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9F3F18">
        <w:trPr>
          <w:trHeight w:val="430"/>
        </w:trPr>
        <w:tc>
          <w:tcPr>
            <w:tcW w:w="9571" w:type="dxa"/>
          </w:tcPr>
          <w:p w:rsidR="000D3DFB" w:rsidRPr="009F3F18" w:rsidRDefault="000D3DFB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9F3F18">
        <w:trPr>
          <w:trHeight w:val="1653"/>
        </w:trPr>
        <w:tc>
          <w:tcPr>
            <w:tcW w:w="9571" w:type="dxa"/>
          </w:tcPr>
          <w:p w:rsidR="000D3DFB" w:rsidRPr="009F3F18" w:rsidRDefault="004E4E05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9F3F18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9F3F18" w:rsidRDefault="004E4E05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9F3F18" w:rsidRDefault="004E4E05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9F3F18" w:rsidRDefault="004E4E05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«____»____________2023 року</w:t>
            </w:r>
          </w:p>
          <w:p w:rsidR="000D3DFB" w:rsidRPr="009F3F18" w:rsidRDefault="000D3DFB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9F3F18" w:rsidRDefault="004E4E0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9F3F18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9F3F18" w:rsidRDefault="004E4E05">
      <w:pPr>
        <w:spacing w:line="240" w:lineRule="auto"/>
        <w:ind w:firstLine="0"/>
        <w:jc w:val="center"/>
      </w:pPr>
      <w:r w:rsidRPr="009F3F18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9F3F18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9F3F18" w:rsidRDefault="004E4E05">
      <w:pPr>
        <w:spacing w:line="240" w:lineRule="auto"/>
        <w:ind w:firstLine="0"/>
        <w:jc w:val="center"/>
      </w:pPr>
      <w:r w:rsidRPr="009F3F18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3F235C" w:rsidRPr="009F3F18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організації роботи з обслуговування громадян (робоче місце – м.Вінниця) Управління обслуговування громадян </w:t>
      </w:r>
      <w:r w:rsidRPr="009F3F18">
        <w:rPr>
          <w:rFonts w:ascii="Times New Roman" w:hAnsi="Times New Roman"/>
          <w:b/>
          <w:sz w:val="28"/>
          <w:szCs w:val="28"/>
        </w:rPr>
        <w:t>–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9F3F1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1.Організація та координація роботи підрозділів управління, щодо прийому громадян, в тому числі на віддалених робочих місцях, дистанційно та в електронному вигляді.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2.Здійснення: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моніторингу та аналізу якості прийнятих заяв сервісними центрами, в тому числі, на віддалених робочих місцях, Контакт Центру Головного управління щодо призначення/перерахунку пенсій,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 та надання соціальних послуг;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підготовки документів, аналітичних та презентаційних матеріалів для участі в семінарах, нарадах, колегія та інше;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розробки презентаційних матеріалів, щодо роботи управління для участі в семінарах, нарадах, колегіях та інше (з використанням демонстрації фото та відео матеріалів);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підготовки аналітичних матеріалів управління</w:t>
            </w:r>
            <w:r w:rsidRPr="009F3F18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3. Контроль: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дотримання Єдиних стандартів спеціалістами підрозділів управління, в частині розміщення  інформаційно - роз’яснювальних матеріалів на інформаційних стендах у залах очікування приміщень сервісних центрів.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Надання: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практичної, консультаційної та методологічної допомоги працівникам відділів обслуговування громадян (сервісних центрів).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5.Ведення кодифікаційної, методичної та аналітичної роботу .</w:t>
            </w:r>
          </w:p>
          <w:p w:rsidR="003F235C" w:rsidRPr="009F3F18" w:rsidRDefault="003F235C" w:rsidP="003F235C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6.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Координації, удосконалення та впровадження сучасних стандартів (методів)обслуговування громадян під час прийому заяв/звернень відділами обслуговування громадян (сервісними центрами), в тому числі на віддалених робочих місцях.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7. Розробка: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заходів та комплексних пропозицій/рішень, а також технологічних карток щодо надання якісних послуг;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методичних рекомендацій з питань прийому/обслуговування осіб, які звертаються до Головного управління та відео матеріалів щодо е-сервісів Фонду;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методичних рекомендацій, щодо покращення якості наданих послуг та роботи управління;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алгоритмів дій спеціаліста під час надання послуг відділами обслуговування громадян (сервісними центрами);</w:t>
            </w:r>
          </w:p>
          <w:p w:rsidR="003F235C" w:rsidRPr="009F3F18" w:rsidRDefault="003F235C" w:rsidP="003F235C">
            <w:pPr>
              <w:tabs>
                <w:tab w:val="left" w:pos="319"/>
              </w:tabs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9F3F18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 проектів інформаційно - роз’яснювальних матеріалів з питань покращення якості наданих послуг (пенсійного забезпечення, житлових субсидій та пільг, страхових виплат та надання соціальних послуг).</w:t>
            </w:r>
          </w:p>
          <w:p w:rsidR="003F235C" w:rsidRPr="009F3F18" w:rsidRDefault="003F235C" w:rsidP="003F235C">
            <w:pPr>
              <w:pStyle w:val="af3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8. Участь:</w:t>
            </w:r>
          </w:p>
          <w:p w:rsidR="003F235C" w:rsidRPr="009F3F18" w:rsidRDefault="003F235C" w:rsidP="003F235C">
            <w:pPr>
              <w:pStyle w:val="af3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- у вивченні чинного законодавства з питань обслуговування громадян, призначення (перерахунку), виплати пенсій, страхових виплат та надання соціальних послуг, надання житлових субсидій та пільг;</w:t>
            </w:r>
          </w:p>
          <w:p w:rsidR="003F235C" w:rsidRPr="009F3F18" w:rsidRDefault="003F235C" w:rsidP="003F235C">
            <w:pPr>
              <w:pStyle w:val="af3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- в організації проведення нарад та інших навчальних заходів для відділів обслуговування громадян (сервісних центрів);</w:t>
            </w:r>
          </w:p>
          <w:p w:rsidR="003F235C" w:rsidRPr="009F3F18" w:rsidRDefault="003F235C" w:rsidP="003F235C">
            <w:pPr>
              <w:pStyle w:val="af3"/>
              <w:jc w:val="both"/>
              <w:rPr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- у розробці нормативних документів, що регулюють питання обслуговування громадян, вивчення їх ефективності. Підготовка проектів наказів, інструкції, рекомендацій та інших документів, щодо здійснення обслуговування громадян та роботи управління.</w:t>
            </w:r>
          </w:p>
          <w:p w:rsidR="003F235C" w:rsidRPr="009F3F18" w:rsidRDefault="003F235C" w:rsidP="003F235C">
            <w:pPr>
              <w:pStyle w:val="af3"/>
              <w:jc w:val="both"/>
              <w:rPr>
                <w:sz w:val="28"/>
                <w:szCs w:val="28"/>
                <w:lang w:val="uk-UA"/>
              </w:rPr>
            </w:pPr>
            <w:r w:rsidRPr="009F3F18">
              <w:rPr>
                <w:sz w:val="28"/>
                <w:szCs w:val="28"/>
                <w:lang w:val="uk-UA"/>
              </w:rPr>
              <w:t>9. Виконання/дотримання:</w:t>
            </w:r>
          </w:p>
          <w:p w:rsidR="003F235C" w:rsidRPr="009F3F18" w:rsidRDefault="003F235C" w:rsidP="003F235C">
            <w:pPr>
              <w:pStyle w:val="af3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lang w:val="uk-UA"/>
              </w:rPr>
              <w:t xml:space="preserve">- </w:t>
            </w: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3F235C" w:rsidRPr="009F3F18" w:rsidRDefault="003F235C" w:rsidP="003F235C">
            <w:pPr>
              <w:pStyle w:val="af3"/>
              <w:jc w:val="both"/>
              <w:rPr>
                <w:color w:val="000000" w:themeColor="text1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 xml:space="preserve">- вимог щодо збереження інформації з обмеженим доступом, що стала відома під час виконання обов’язків державної служби, а також іншої </w:t>
            </w:r>
            <w:r w:rsidRPr="009F3F18">
              <w:rPr>
                <w:color w:val="000000" w:themeColor="text1"/>
                <w:sz w:val="28"/>
                <w:szCs w:val="28"/>
                <w:lang w:val="uk-UA"/>
              </w:rPr>
              <w:lastRenderedPageBreak/>
              <w:t>інформації, яка згідно з законодавством не підлягає розголошенню;</w:t>
            </w:r>
          </w:p>
          <w:p w:rsidR="000D3DFB" w:rsidRPr="009F3F18" w:rsidRDefault="003F235C" w:rsidP="003F235C">
            <w:pPr>
              <w:pStyle w:val="af3"/>
              <w:jc w:val="both"/>
              <w:rPr>
                <w:color w:val="000000"/>
                <w:sz w:val="28"/>
                <w:szCs w:val="28"/>
                <w:lang w:val="uk-UA"/>
              </w:rPr>
            </w:pPr>
            <w:r w:rsidRPr="009F3F18">
              <w:rPr>
                <w:color w:val="000000" w:themeColor="text1"/>
                <w:sz w:val="28"/>
                <w:szCs w:val="28"/>
                <w:lang w:val="uk-UA"/>
              </w:rPr>
              <w:t>- 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а 2023 рік – 5800 грн. та надбавки, доплати, премії та компенсації відповідно до ст.52 ЗУ «Про державну службу»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 xml:space="preserve">заява про участь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у доборі на  зайняття посади державної служби;</w:t>
            </w:r>
          </w:p>
          <w:p w:rsidR="000D3DFB" w:rsidRPr="009F3F18" w:rsidRDefault="004E4E0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9F3F18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9F3F18" w:rsidRDefault="004E4E0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копія паспор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та громадянина України з даними про прізвище, ім’я та по батькові, видачу паспорта та місце реєстрації;</w:t>
            </w:r>
          </w:p>
          <w:p w:rsidR="000D3DFB" w:rsidRPr="009F3F18" w:rsidRDefault="004E4E05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9F3F18" w:rsidRDefault="004E4E0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9F3F18" w:rsidRDefault="004E4E05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аних та призовників.</w:t>
            </w:r>
          </w:p>
          <w:p w:rsidR="000D3DFB" w:rsidRPr="009F3F18" w:rsidRDefault="004E4E05" w:rsidP="002D21EE">
            <w:pPr>
              <w:widowControl w:val="0"/>
              <w:spacing w:line="240" w:lineRule="auto"/>
              <w:ind w:left="34" w:firstLine="326"/>
              <w:jc w:val="both"/>
            </w:pPr>
            <w:r w:rsidRPr="009F3F18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22, каб. №402) по             10 січ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ня 202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>4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Додаткові (необов’язков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Мадяр Ганна Леонідівна,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9F3F18" w:rsidRDefault="000D3D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9F3F1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вимоги**</w:t>
            </w:r>
          </w:p>
        </w:tc>
      </w:tr>
      <w:tr w:rsidR="000D3DFB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 xml:space="preserve">вища, не нижче молодшого бакалавра або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бакалавра</w:t>
            </w:r>
          </w:p>
        </w:tc>
      </w:tr>
      <w:tr w:rsidR="000D3DFB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9F3F1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9F3F18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2D21EE" w:rsidRPr="009F3F18" w:rsidTr="00B52888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52888" w:rsidRDefault="002D21EE" w:rsidP="00B52888">
            <w:pPr>
              <w:pStyle w:val="af1"/>
              <w:spacing w:before="0" w:after="0"/>
              <w:rPr>
                <w:sz w:val="28"/>
                <w:szCs w:val="28"/>
              </w:rPr>
            </w:pPr>
            <w:r w:rsidRPr="009F3F18">
              <w:rPr>
                <w:sz w:val="28"/>
                <w:szCs w:val="28"/>
              </w:rPr>
              <w:t>-</w:t>
            </w:r>
            <w:r w:rsidRPr="009F3F18">
              <w:rPr>
                <w:sz w:val="28"/>
                <w:szCs w:val="28"/>
              </w:rPr>
              <w:t xml:space="preserve"> </w:t>
            </w:r>
            <w:r w:rsidRPr="009F3F18"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2D21EE" w:rsidRPr="009F3F18" w:rsidRDefault="002D21EE" w:rsidP="00B52888">
            <w:pPr>
              <w:pStyle w:val="af1"/>
              <w:spacing w:before="0" w:after="0"/>
              <w:rPr>
                <w:sz w:val="28"/>
                <w:szCs w:val="28"/>
              </w:rPr>
            </w:pPr>
            <w:r w:rsidRPr="009F3F18">
              <w:rPr>
                <w:sz w:val="28"/>
                <w:szCs w:val="28"/>
              </w:rPr>
              <w:t>-</w:t>
            </w:r>
            <w:r w:rsidRPr="009F3F18">
              <w:rPr>
                <w:sz w:val="28"/>
                <w:szCs w:val="28"/>
              </w:rPr>
              <w:t xml:space="preserve"> </w:t>
            </w:r>
            <w:r w:rsidRPr="009F3F18"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2D21EE" w:rsidRPr="009F3F18" w:rsidRDefault="002D21EE" w:rsidP="00B52888">
            <w:pPr>
              <w:pStyle w:val="af1"/>
              <w:spacing w:before="0" w:after="0"/>
              <w:rPr>
                <w:sz w:val="28"/>
                <w:szCs w:val="28"/>
              </w:rPr>
            </w:pPr>
            <w:r w:rsidRPr="009F3F18">
              <w:rPr>
                <w:sz w:val="28"/>
                <w:szCs w:val="28"/>
              </w:rPr>
              <w:t>-</w:t>
            </w:r>
            <w:r w:rsidRPr="009F3F18">
              <w:rPr>
                <w:sz w:val="28"/>
                <w:szCs w:val="28"/>
              </w:rPr>
              <w:t xml:space="preserve"> </w:t>
            </w:r>
            <w:r w:rsidRPr="009F3F18"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2D21EE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2D21EE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 w:rsidP="00F17B3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 готовність працювати в команді та сприяти колегам у їх професійній діяльності задля досягнення спільних цілей;</w:t>
            </w:r>
          </w:p>
          <w:p w:rsidR="002D21EE" w:rsidRPr="009F3F18" w:rsidRDefault="002D21EE" w:rsidP="00F17B3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9F3F18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9F3F18" w:rsidRDefault="004E4E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9F3F18" w:rsidRDefault="004E4E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9F3F18" w:rsidRDefault="004E4E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теми електронного документообігу, вміти користуватись кваліфікованим електронним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підписом (КЕП);</w:t>
            </w:r>
          </w:p>
          <w:p w:rsidR="000D3DFB" w:rsidRPr="009F3F18" w:rsidRDefault="004E4E05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9F3F18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9F3F18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9F3F18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9F3F18" w:rsidRDefault="004E4E0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9F3F18" w:rsidRPr="009F3F18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 w:rsidP="00F17B3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F3F18" w:rsidRPr="009F3F18" w:rsidRDefault="009F3F18" w:rsidP="00F17B3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F3F18" w:rsidRPr="009F3F18" w:rsidRDefault="009F3F18" w:rsidP="00F17B3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України “Про загальнообов’язкове державне пенсійне страхування”;</w:t>
            </w:r>
          </w:p>
          <w:p w:rsidR="009F3F18" w:rsidRPr="009F3F18" w:rsidRDefault="009F3F18" w:rsidP="00F17B3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державне соціальне страхування»;</w:t>
            </w:r>
          </w:p>
          <w:p w:rsidR="009F3F18" w:rsidRPr="009F3F18" w:rsidRDefault="009F3F18" w:rsidP="00F17B3C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 України “Про доступ до публічної інформації»;</w:t>
            </w:r>
          </w:p>
          <w:p w:rsidR="009F3F18" w:rsidRPr="009F3F18" w:rsidRDefault="009F3F18" w:rsidP="00F17B3C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страхування”;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г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анів ПФУ”;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від 06.08.2014 № 409 «Про встановлення державних соціальних стандартів у сфері житлово-комунального обслуговування»;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від 29.01.2003 № 117  «Про Єдиний державний автоматизований реєстр осіб, які мають право на пільги»;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>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t xml:space="preserve">від 19.07.2018 №11 «Про затвердження Порядку призначення, перерахування </w:t>
            </w: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та проведення страхових виплат»;</w:t>
            </w:r>
          </w:p>
          <w:p w:rsidR="009F3F18" w:rsidRPr="009F3F18" w:rsidRDefault="009F3F18" w:rsidP="00F17B3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 процесуального кодексу України.</w:t>
            </w:r>
          </w:p>
        </w:tc>
      </w:tr>
      <w:tr w:rsidR="009F3F18" w:rsidRPr="009F3F18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9F3F18" w:rsidRDefault="009F3F1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9F3F18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9F3F18" w:rsidRDefault="000D3DFB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9F3F18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E05" w:rsidRDefault="004E4E05" w:rsidP="000D3DFB">
      <w:pPr>
        <w:spacing w:line="240" w:lineRule="auto"/>
      </w:pPr>
      <w:r>
        <w:separator/>
      </w:r>
    </w:p>
  </w:endnote>
  <w:endnote w:type="continuationSeparator" w:id="1">
    <w:p w:rsidR="004E4E05" w:rsidRDefault="004E4E0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E05" w:rsidRDefault="004E4E05" w:rsidP="000D3DFB">
      <w:pPr>
        <w:spacing w:line="240" w:lineRule="auto"/>
      </w:pPr>
      <w:r>
        <w:separator/>
      </w:r>
    </w:p>
  </w:footnote>
  <w:footnote w:type="continuationSeparator" w:id="1">
    <w:p w:rsidR="004E4E05" w:rsidRDefault="004E4E0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D3DF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52888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D3DFB"/>
    <w:rsid w:val="002D21EE"/>
    <w:rsid w:val="003F235C"/>
    <w:rsid w:val="0040367F"/>
    <w:rsid w:val="004E4E05"/>
    <w:rsid w:val="009F3F18"/>
    <w:rsid w:val="00AB7D85"/>
    <w:rsid w:val="00B528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7180</TotalTime>
  <Pages>6</Pages>
  <Words>1363</Words>
  <Characters>7773</Characters>
  <Application>Microsoft Office Word</Application>
  <DocSecurity>0</DocSecurity>
  <Lines>64</Lines>
  <Paragraphs>18</Paragraphs>
  <ScaleCrop>false</ScaleCrop>
  <Company/>
  <LinksUpToDate>false</LinksUpToDate>
  <CharactersWithSpaces>9118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Мадяр Ганна</cp:lastModifiedBy>
  <cp:revision>363</cp:revision>
  <cp:lastPrinted>2023-02-16T12:37:00Z</cp:lastPrinted>
  <dcterms:created xsi:type="dcterms:W3CDTF">2016-06-09T12:24:00Z</dcterms:created>
  <dcterms:modified xsi:type="dcterms:W3CDTF">2023-12-27T11:02:00Z</dcterms:modified>
  <dc:language>uk-UA</dc:language>
</cp:coreProperties>
</file>