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571"/>
      </w:tblGrid>
      <w:tr w:rsidR="005051C1" w:rsidRPr="00E377F8">
        <w:trPr>
          <w:trHeight w:val="430"/>
        </w:trPr>
        <w:tc>
          <w:tcPr>
            <w:tcW w:w="9571" w:type="dxa"/>
          </w:tcPr>
          <w:p w:rsidR="005051C1" w:rsidRPr="00E377F8" w:rsidRDefault="005051C1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051C1" w:rsidRPr="00E377F8">
        <w:trPr>
          <w:trHeight w:val="1653"/>
        </w:trPr>
        <w:tc>
          <w:tcPr>
            <w:tcW w:w="9571" w:type="dxa"/>
          </w:tcPr>
          <w:p w:rsidR="005051C1" w:rsidRPr="00E377F8" w:rsidRDefault="00FF39AD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E377F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ЗАТВЕРДЖЕНО</w:t>
            </w:r>
          </w:p>
          <w:p w:rsidR="005051C1" w:rsidRPr="00E377F8" w:rsidRDefault="00FF39AD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color w:val="000000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5051C1" w:rsidRPr="00E377F8" w:rsidRDefault="00FF39AD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color w:val="000000"/>
                <w:sz w:val="28"/>
                <w:szCs w:val="28"/>
              </w:rPr>
              <w:t>_____________  Лариса ДИКА</w:t>
            </w:r>
          </w:p>
          <w:p w:rsidR="005051C1" w:rsidRPr="00E377F8" w:rsidRDefault="00FF39AD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color w:val="000000"/>
                <w:sz w:val="28"/>
                <w:szCs w:val="28"/>
              </w:rPr>
              <w:t>«____»____________202</w:t>
            </w:r>
            <w:r w:rsidR="00AA4EA9" w:rsidRPr="00E377F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Pr="00E377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року</w:t>
            </w:r>
          </w:p>
          <w:p w:rsidR="005051C1" w:rsidRPr="00E377F8" w:rsidRDefault="005051C1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5051C1" w:rsidRPr="00E377F8" w:rsidRDefault="00FF39AD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E377F8">
        <w:rPr>
          <w:rFonts w:ascii="Times New Roman" w:hAnsi="Times New Roman"/>
          <w:b/>
          <w:sz w:val="28"/>
          <w:szCs w:val="28"/>
        </w:rPr>
        <w:t>УМОВИ</w:t>
      </w:r>
    </w:p>
    <w:p w:rsidR="005051C1" w:rsidRPr="00E377F8" w:rsidRDefault="00FF39AD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E377F8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E377F8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051C1" w:rsidRPr="00E377F8" w:rsidRDefault="00FF39AD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E377F8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380CFD">
        <w:rPr>
          <w:rFonts w:ascii="Times New Roman" w:hAnsi="Times New Roman"/>
          <w:b/>
          <w:sz w:val="28"/>
          <w:szCs w:val="28"/>
        </w:rPr>
        <w:t xml:space="preserve">головного спеціаліста Відділу з питань виплати пенсій військовослужбовців та деяких інших категорій громадян (робоче місце - м. Вінниця) Управління з питань виплат  </w:t>
      </w:r>
      <w:r w:rsidRPr="00E377F8">
        <w:rPr>
          <w:rFonts w:ascii="Times New Roman" w:hAnsi="Times New Roman"/>
          <w:b/>
          <w:sz w:val="28"/>
          <w:szCs w:val="28"/>
        </w:rPr>
        <w:t>– 1 шт. од.</w:t>
      </w:r>
    </w:p>
    <w:tbl>
      <w:tblPr>
        <w:tblW w:w="9750" w:type="dxa"/>
        <w:tblInd w:w="-113" w:type="dxa"/>
        <w:tblLayout w:type="fixed"/>
        <w:tblLook w:val="0000"/>
      </w:tblPr>
      <w:tblGrid>
        <w:gridCol w:w="391"/>
        <w:gridCol w:w="308"/>
        <w:gridCol w:w="2810"/>
        <w:gridCol w:w="6241"/>
      </w:tblGrid>
      <w:tr w:rsidR="005051C1" w:rsidRPr="00E377F8">
        <w:tc>
          <w:tcPr>
            <w:tcW w:w="9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F1E83" w:rsidRPr="00E377F8"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83" w:rsidRPr="00E377F8" w:rsidRDefault="007F1E8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1E83" w:rsidRPr="00BE1D94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1. Забезпечення своєчасного опрацювання заяв пенсіонерів-військовослужбовців та деяких інших категорій громадян з питань виплати пенсій, опрацювання даних про смерть пенсіонерів та, відповідно, своєчасне припинення виплати пенсій.</w:t>
            </w:r>
          </w:p>
          <w:p w:rsidR="007F1E83" w:rsidRPr="00BE1D94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2. Листування з установами та організаціями стосовно питань з виплати пенсій, перевірки, погодження та відправки в електронному та паперовому вигляді листів на повернення коштів до банківських установ.</w:t>
            </w:r>
          </w:p>
          <w:p w:rsidR="007F1E83" w:rsidRPr="00BE1D94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3. </w:t>
            </w:r>
            <w:r w:rsidRPr="00BE1D94">
              <w:rPr>
                <w:rFonts w:ascii="Times New Roman" w:eastAsia="Times New Roman" w:hAnsi="Times New Roman"/>
                <w:sz w:val="28"/>
                <w:szCs w:val="28"/>
              </w:rPr>
              <w:t>Здійснення опрацювання даних по зайво виплаченим коштам, підготування проекту рішення щодо утримання.</w:t>
            </w:r>
          </w:p>
          <w:p w:rsidR="007F1E83" w:rsidRPr="00BE1D94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BE1D94">
              <w:rPr>
                <w:rFonts w:ascii="Times New Roman" w:hAnsi="Times New Roman"/>
                <w:sz w:val="28"/>
                <w:szCs w:val="28"/>
              </w:rPr>
              <w:t>Здійснення своєчасного сканування розрахунків суми боргу по судовим рішенням та передача їх спеціалісту для подальшого підвантаження до Реєстру судових рішень.</w:t>
            </w:r>
          </w:p>
          <w:p w:rsidR="007F1E83" w:rsidRPr="006A4FFA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5. </w:t>
            </w:r>
            <w:r w:rsidRPr="00BE1D94">
              <w:rPr>
                <w:rFonts w:ascii="Times New Roman" w:eastAsia="Times New Roman" w:hAnsi="Times New Roman"/>
                <w:sz w:val="28"/>
                <w:szCs w:val="28"/>
              </w:rPr>
              <w:t>Забезпечення перевірки додаткових відомостей протягом місяця та перевірки відомостей основного нарахування в кінці поточного місяця.</w:t>
            </w:r>
          </w:p>
          <w:p w:rsidR="007F1E83" w:rsidRPr="00BE1D94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6. </w:t>
            </w:r>
            <w:r w:rsidRPr="00BE1D94">
              <w:rPr>
                <w:rFonts w:ascii="Times New Roman" w:eastAsia="Times New Roman" w:hAnsi="Times New Roman"/>
                <w:sz w:val="28"/>
                <w:szCs w:val="28"/>
              </w:rPr>
              <w:t>Формування та підготовка виплатних документів для передачі до виплатних об’єктів.</w:t>
            </w:r>
          </w:p>
          <w:p w:rsidR="007F1E83" w:rsidRPr="00BE1D94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7. </w:t>
            </w:r>
            <w:r w:rsidRPr="00BE1D94"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своєчасного опрацювання даних про смерть громадян та своєчасне припинення виплати пенсій.</w:t>
            </w:r>
          </w:p>
          <w:p w:rsidR="007F1E83" w:rsidRPr="00BE1D94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BE1D94">
              <w:rPr>
                <w:rFonts w:ascii="Times New Roman" w:hAnsi="Times New Roman"/>
                <w:sz w:val="28"/>
                <w:szCs w:val="28"/>
              </w:rPr>
              <w:t>Надання щотижневої інформації Відділу методології та звітності щодо осіб, виплата пенсій по інвалідності яким продовжується на період дії воєнного стану.</w:t>
            </w:r>
          </w:p>
          <w:p w:rsidR="007F1E83" w:rsidRPr="006A4FFA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9. Опрацювання інформації АТ «Ощадбанк»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щодо осіб, які одержують пенсію за довіреністю більше як один рік або не одержують з поточного рахунку пенсію більше як один рік.</w:t>
            </w:r>
          </w:p>
          <w:p w:rsidR="007F1E83" w:rsidRDefault="007F1E83" w:rsidP="007F1E8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10. Забезпечення захисту персональних даних осіб, яким призначено пенсію. </w:t>
            </w:r>
          </w:p>
        </w:tc>
      </w:tr>
      <w:tr w:rsidR="00924EB9" w:rsidRPr="00E377F8"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EB9" w:rsidRPr="00E377F8" w:rsidRDefault="00924E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EB9" w:rsidRPr="00E377F8" w:rsidRDefault="00924EB9" w:rsidP="0045120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</w:t>
            </w:r>
            <w:r w:rsidR="0045120F" w:rsidRPr="00E377F8">
              <w:rPr>
                <w:rFonts w:ascii="Times New Roman" w:hAnsi="Times New Roman"/>
                <w:sz w:val="28"/>
                <w:szCs w:val="28"/>
              </w:rPr>
              <w:t xml:space="preserve">штатним розписом на 2024 рік </w:t>
            </w:r>
            <w:r w:rsidR="0045120F" w:rsidRPr="00413DDA">
              <w:rPr>
                <w:rFonts w:ascii="Times New Roman" w:hAnsi="Times New Roman"/>
                <w:sz w:val="28"/>
                <w:szCs w:val="28"/>
              </w:rPr>
              <w:t>- 10309</w:t>
            </w:r>
            <w:r w:rsidRPr="00413DDA">
              <w:rPr>
                <w:rFonts w:ascii="Times New Roman" w:hAnsi="Times New Roman"/>
                <w:sz w:val="28"/>
                <w:szCs w:val="28"/>
              </w:rPr>
              <w:t>,</w:t>
            </w:r>
            <w:r w:rsidRPr="00E377F8">
              <w:rPr>
                <w:rFonts w:ascii="Times New Roman" w:hAnsi="Times New Roman"/>
                <w:sz w:val="28"/>
                <w:szCs w:val="28"/>
              </w:rPr>
              <w:t xml:space="preserve"> надбавки за вислугу років на державній службі відповідно до п.12 Прикінцевих положень Закону України «Про державний бюджет України на 2024 рік», доплати, премії та компенсації.</w:t>
            </w:r>
          </w:p>
        </w:tc>
      </w:tr>
      <w:tr w:rsidR="005051C1" w:rsidRPr="00E377F8"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012" w:rsidRPr="00E377F8" w:rsidRDefault="00F34012" w:rsidP="00F340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5051C1" w:rsidRPr="00E377F8"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020CC9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0CC9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020CC9" w:rsidRDefault="00FF39AD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0CC9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5051C1" w:rsidRPr="00020CC9" w:rsidRDefault="00FF39AD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0CC9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5051C1" w:rsidRPr="00020CC9" w:rsidRDefault="00FF39AD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0CC9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5051C1" w:rsidRPr="00020CC9" w:rsidRDefault="00FF39AD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0CC9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5051C1" w:rsidRPr="00020CC9" w:rsidRDefault="00FF39AD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0CC9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5051C1" w:rsidRPr="00020CC9" w:rsidRDefault="00FF39AD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0CC9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5051C1" w:rsidRPr="00020CC9" w:rsidRDefault="00FF39AD" w:rsidP="00020CC9">
            <w:pPr>
              <w:widowControl w:val="0"/>
              <w:spacing w:line="240" w:lineRule="auto"/>
              <w:ind w:left="34" w:firstLine="326"/>
              <w:jc w:val="both"/>
            </w:pPr>
            <w:r w:rsidRPr="00020CC9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7F1E83" w:rsidRPr="00020CC9">
              <w:rPr>
                <w:rFonts w:ascii="Times New Roman" w:hAnsi="Times New Roman"/>
                <w:sz w:val="28"/>
                <w:szCs w:val="28"/>
              </w:rPr>
              <w:t xml:space="preserve"> 22, каб. №402) по             </w:t>
            </w:r>
            <w:r w:rsidR="00020CC9" w:rsidRPr="00020CC9">
              <w:rPr>
                <w:rFonts w:ascii="Times New Roman" w:hAnsi="Times New Roman"/>
                <w:sz w:val="28"/>
                <w:szCs w:val="28"/>
              </w:rPr>
              <w:t>22</w:t>
            </w:r>
            <w:r w:rsidR="00924EB9" w:rsidRPr="00020C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F1E83" w:rsidRPr="00020CC9">
              <w:rPr>
                <w:rFonts w:ascii="Times New Roman" w:hAnsi="Times New Roman"/>
                <w:sz w:val="28"/>
                <w:szCs w:val="28"/>
              </w:rPr>
              <w:t>квіт</w:t>
            </w:r>
            <w:r w:rsidR="00EE10E2" w:rsidRPr="00020CC9">
              <w:rPr>
                <w:rFonts w:ascii="Times New Roman" w:hAnsi="Times New Roman"/>
                <w:sz w:val="28"/>
                <w:szCs w:val="28"/>
              </w:rPr>
              <w:t>ня</w:t>
            </w:r>
            <w:r w:rsidRPr="00020CC9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924EB9" w:rsidRPr="00020CC9">
              <w:rPr>
                <w:rFonts w:ascii="Times New Roman" w:hAnsi="Times New Roman"/>
                <w:sz w:val="28"/>
                <w:szCs w:val="28"/>
              </w:rPr>
              <w:t>4</w:t>
            </w:r>
            <w:r w:rsidRPr="00020CC9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5051C1" w:rsidRPr="00E377F8"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5051C1" w:rsidRPr="00E377F8"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</w:t>
            </w:r>
            <w:r w:rsidRPr="00E377F8">
              <w:rPr>
                <w:rFonts w:ascii="Times New Roman" w:hAnsi="Times New Roman"/>
                <w:sz w:val="28"/>
                <w:szCs w:val="28"/>
              </w:rPr>
              <w:lastRenderedPageBreak/>
              <w:t>додаткову інформацію з питань проведення конкурсу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lastRenderedPageBreak/>
              <w:t>Мадяр Ганна Леонідівна,</w:t>
            </w:r>
          </w:p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5051C1" w:rsidRPr="00E377F8" w:rsidRDefault="005051C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051C1" w:rsidRPr="00E377F8" w:rsidRDefault="005051C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51C1" w:rsidRPr="00E377F8">
        <w:tc>
          <w:tcPr>
            <w:tcW w:w="9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5051C1" w:rsidRPr="00E377F8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5051C1" w:rsidRPr="00E377F8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5051C1" w:rsidRPr="00E377F8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5051C1" w:rsidRPr="00E377F8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5051C1" w:rsidRPr="00E377F8">
        <w:tc>
          <w:tcPr>
            <w:tcW w:w="9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5051C1" w:rsidRPr="00E377F8"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5051C1" w:rsidRPr="00E377F8">
        <w:trPr>
          <w:trHeight w:val="753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5051C1" w:rsidRPr="00E377F8" w:rsidRDefault="00FF39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5051C1" w:rsidRPr="00E377F8" w:rsidRDefault="00FF39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5051C1" w:rsidRPr="00E377F8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E377F8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5051C1" w:rsidRPr="00E377F8" w:rsidRDefault="00FF39AD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E377F8">
              <w:rPr>
                <w:sz w:val="28"/>
                <w:szCs w:val="28"/>
              </w:rPr>
              <w:t>-орієнтація на командний результат;</w:t>
            </w:r>
          </w:p>
          <w:p w:rsidR="005051C1" w:rsidRPr="00E377F8" w:rsidRDefault="00FF39AD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E377F8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5051C1" w:rsidRPr="00E377F8" w:rsidRDefault="00FF39AD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E377F8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5051C1" w:rsidRPr="00E377F8"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-вміння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5051C1" w:rsidRPr="00E377F8" w:rsidRDefault="00FF39A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5051C1" w:rsidRPr="00E377F8" w:rsidRDefault="00FF39A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-здатність уникати небезпек в цифровому середовищі, захищати особисті та конфіденційні дані;</w:t>
            </w:r>
          </w:p>
          <w:p w:rsidR="005051C1" w:rsidRPr="00E377F8" w:rsidRDefault="00FF39A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-вміння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5051C1" w:rsidRDefault="00FF39AD" w:rsidP="00BD412F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lastRenderedPageBreak/>
              <w:t>-здатність використовувати відкриті цифрові ресурси для власного професійного розвитку.</w:t>
            </w:r>
          </w:p>
          <w:p w:rsidR="00B47CF1" w:rsidRPr="00E377F8" w:rsidRDefault="00B47CF1" w:rsidP="00BD412F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51C1" w:rsidRPr="00E377F8">
        <w:tc>
          <w:tcPr>
            <w:tcW w:w="97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5051C1" w:rsidRPr="00E377F8">
        <w:trPr>
          <w:trHeight w:val="412"/>
        </w:trPr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5051C1" w:rsidRPr="00E377F8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24EB9" w:rsidRPr="00E377F8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EB9" w:rsidRPr="00E377F8" w:rsidRDefault="00924EB9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EB9" w:rsidRPr="00E377F8" w:rsidRDefault="00924EB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4EB9" w:rsidRPr="00E377F8" w:rsidRDefault="00924EB9" w:rsidP="004C128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24EB9" w:rsidRPr="00E377F8" w:rsidRDefault="00924EB9" w:rsidP="004C128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24EB9" w:rsidRPr="00E377F8" w:rsidRDefault="00924EB9" w:rsidP="004C128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A453B1" w:rsidRPr="00E377F8">
              <w:rPr>
                <w:rFonts w:ascii="Times New Roman" w:hAnsi="Times New Roman"/>
                <w:sz w:val="28"/>
                <w:szCs w:val="28"/>
              </w:rPr>
              <w:t>«</w:t>
            </w:r>
            <w:r w:rsidRPr="00E377F8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 w:rsidR="00A453B1" w:rsidRPr="00E377F8">
              <w:rPr>
                <w:rFonts w:ascii="Times New Roman" w:hAnsi="Times New Roman"/>
                <w:sz w:val="28"/>
                <w:szCs w:val="28"/>
              </w:rPr>
              <w:t>»</w:t>
            </w:r>
            <w:r w:rsidRPr="00E377F8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24EB9" w:rsidRPr="00E377F8" w:rsidRDefault="00924EB9" w:rsidP="004C128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24EB9" w:rsidRPr="00E377F8" w:rsidRDefault="00924EB9" w:rsidP="004C128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  <w:r w:rsidR="00A453B1" w:rsidRPr="00E377F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24EB9" w:rsidRPr="00E377F8" w:rsidRDefault="00924EB9" w:rsidP="004C128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Порядку подання та оформлення документів для призначення (перерахунку) пенсі</w:t>
            </w:r>
            <w:r w:rsidR="00A453B1" w:rsidRPr="00E377F8">
              <w:rPr>
                <w:rFonts w:ascii="Times New Roman" w:hAnsi="Times New Roman"/>
                <w:sz w:val="28"/>
                <w:szCs w:val="28"/>
              </w:rPr>
              <w:t>й відповідно до Закону України «</w:t>
            </w:r>
            <w:r w:rsidRPr="00E377F8">
              <w:rPr>
                <w:rFonts w:ascii="Times New Roman" w:hAnsi="Times New Roman"/>
                <w:sz w:val="28"/>
                <w:szCs w:val="28"/>
              </w:rPr>
              <w:t>Про загальнообов’язков</w:t>
            </w:r>
            <w:r w:rsidR="00A453B1" w:rsidRPr="00E377F8">
              <w:rPr>
                <w:rFonts w:ascii="Times New Roman" w:hAnsi="Times New Roman"/>
                <w:sz w:val="28"/>
                <w:szCs w:val="28"/>
              </w:rPr>
              <w:t>е державне пенсійне страхування»;</w:t>
            </w:r>
          </w:p>
          <w:p w:rsidR="00924EB9" w:rsidRPr="00E377F8" w:rsidRDefault="00924EB9" w:rsidP="004C128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24EB9" w:rsidRPr="00E377F8" w:rsidRDefault="00924EB9" w:rsidP="004C128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5051C1" w:rsidRPr="00E377F8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51C1" w:rsidRPr="00E377F8" w:rsidRDefault="00FF39A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5051C1" w:rsidRPr="00E377F8" w:rsidRDefault="00FF39A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77F8"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5051C1" w:rsidRPr="00E377F8" w:rsidRDefault="005051C1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051C1" w:rsidRPr="00E377F8" w:rsidSect="005051C1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17AE" w:rsidRDefault="00B817AE" w:rsidP="005051C1">
      <w:pPr>
        <w:spacing w:line="240" w:lineRule="auto"/>
      </w:pPr>
      <w:r>
        <w:separator/>
      </w:r>
    </w:p>
  </w:endnote>
  <w:endnote w:type="continuationSeparator" w:id="1">
    <w:p w:rsidR="00B817AE" w:rsidRDefault="00B817AE" w:rsidP="005051C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17AE" w:rsidRDefault="00B817AE" w:rsidP="005051C1">
      <w:pPr>
        <w:spacing w:line="240" w:lineRule="auto"/>
      </w:pPr>
      <w:r>
        <w:separator/>
      </w:r>
    </w:p>
  </w:footnote>
  <w:footnote w:type="continuationSeparator" w:id="1">
    <w:p w:rsidR="00B817AE" w:rsidRDefault="00B817AE" w:rsidP="005051C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1C1" w:rsidRDefault="00A771A3">
    <w:pPr>
      <w:pStyle w:val="Header"/>
      <w:jc w:val="left"/>
    </w:pPr>
    <w:r>
      <w:fldChar w:fldCharType="begin"/>
    </w:r>
    <w:r w:rsidR="00FF39AD">
      <w:instrText xml:space="preserve"> PAGE </w:instrText>
    </w:r>
    <w:r>
      <w:fldChar w:fldCharType="separate"/>
    </w:r>
    <w:r w:rsidR="00020CC9">
      <w:rPr>
        <w:noProof/>
      </w:rPr>
      <w:t>4</w:t>
    </w:r>
    <w:r>
      <w:fldChar w:fldCharType="end"/>
    </w:r>
  </w:p>
  <w:p w:rsidR="005051C1" w:rsidRDefault="005051C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D3F3F"/>
    <w:multiLevelType w:val="multilevel"/>
    <w:tmpl w:val="448E6F8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>
    <w:nsid w:val="089D15A1"/>
    <w:multiLevelType w:val="multilevel"/>
    <w:tmpl w:val="E1DC7B3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550E403E"/>
    <w:multiLevelType w:val="multilevel"/>
    <w:tmpl w:val="9522B97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57367EFC"/>
    <w:multiLevelType w:val="multilevel"/>
    <w:tmpl w:val="D86089E2"/>
    <w:lvl w:ilvl="0">
      <w:start w:val="1"/>
      <w:numFmt w:val="decimal"/>
      <w:lvlText w:val="%1."/>
      <w:lvlJc w:val="left"/>
      <w:pPr>
        <w:tabs>
          <w:tab w:val="num" w:pos="0"/>
        </w:tabs>
        <w:ind w:left="74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6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8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0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2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4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6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8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07" w:hanging="180"/>
      </w:pPr>
    </w:lvl>
  </w:abstractNum>
  <w:abstractNum w:abstractNumId="4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51C1"/>
    <w:rsid w:val="00020CC9"/>
    <w:rsid w:val="00024013"/>
    <w:rsid w:val="000A1927"/>
    <w:rsid w:val="0028496F"/>
    <w:rsid w:val="002A31A6"/>
    <w:rsid w:val="002E14E5"/>
    <w:rsid w:val="0031008E"/>
    <w:rsid w:val="00380CFD"/>
    <w:rsid w:val="003C1383"/>
    <w:rsid w:val="003C27F4"/>
    <w:rsid w:val="003E7D42"/>
    <w:rsid w:val="00413DDA"/>
    <w:rsid w:val="0045120F"/>
    <w:rsid w:val="005051C1"/>
    <w:rsid w:val="005375F6"/>
    <w:rsid w:val="006D6348"/>
    <w:rsid w:val="007F1E83"/>
    <w:rsid w:val="00884B3F"/>
    <w:rsid w:val="00924EB9"/>
    <w:rsid w:val="009328D0"/>
    <w:rsid w:val="00A453B1"/>
    <w:rsid w:val="00A771A3"/>
    <w:rsid w:val="00AA4EA9"/>
    <w:rsid w:val="00AF3D46"/>
    <w:rsid w:val="00B47CF1"/>
    <w:rsid w:val="00B817AE"/>
    <w:rsid w:val="00BD412F"/>
    <w:rsid w:val="00C071A8"/>
    <w:rsid w:val="00C845C6"/>
    <w:rsid w:val="00DC2B02"/>
    <w:rsid w:val="00E377F8"/>
    <w:rsid w:val="00EE10E2"/>
    <w:rsid w:val="00F0177F"/>
    <w:rsid w:val="00F34012"/>
    <w:rsid w:val="00FB0213"/>
    <w:rsid w:val="00FF3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1C1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5051C1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5051C1"/>
  </w:style>
  <w:style w:type="character" w:customStyle="1" w:styleId="a5">
    <w:name w:val="Основной текст с отступом Знак"/>
    <w:link w:val="a6"/>
    <w:qFormat/>
    <w:rsid w:val="005051C1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5051C1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5051C1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5051C1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5051C1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5051C1"/>
  </w:style>
  <w:style w:type="character" w:customStyle="1" w:styleId="FontStyle15">
    <w:name w:val="Font Style15"/>
    <w:qFormat/>
    <w:rsid w:val="005051C1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5051C1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5051C1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5051C1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5051C1"/>
  </w:style>
  <w:style w:type="character" w:customStyle="1" w:styleId="aa">
    <w:name w:val="Верхний колонтитул Знак"/>
    <w:basedOn w:val="a0"/>
    <w:link w:val="Header"/>
    <w:qFormat/>
    <w:rsid w:val="005051C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5051C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5051C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5051C1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5051C1"/>
    <w:rPr>
      <w:rFonts w:cs="Lucida Sans"/>
    </w:rPr>
  </w:style>
  <w:style w:type="paragraph" w:customStyle="1" w:styleId="Caption">
    <w:name w:val="Caption"/>
    <w:basedOn w:val="a"/>
    <w:qFormat/>
    <w:rsid w:val="005051C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5051C1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5051C1"/>
    <w:pPr>
      <w:ind w:left="720"/>
      <w:contextualSpacing/>
    </w:pPr>
  </w:style>
  <w:style w:type="paragraph" w:styleId="a6">
    <w:name w:val="Body Text Indent"/>
    <w:basedOn w:val="a"/>
    <w:link w:val="a5"/>
    <w:rsid w:val="005051C1"/>
    <w:pPr>
      <w:spacing w:after="120"/>
      <w:ind w:left="283"/>
    </w:pPr>
  </w:style>
  <w:style w:type="paragraph" w:styleId="a8">
    <w:name w:val="Balloon Text"/>
    <w:basedOn w:val="a"/>
    <w:link w:val="a7"/>
    <w:qFormat/>
    <w:rsid w:val="005051C1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5051C1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5051C1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5051C1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5051C1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5051C1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5051C1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5051C1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5051C1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5051C1"/>
  </w:style>
  <w:style w:type="paragraph" w:customStyle="1" w:styleId="Header">
    <w:name w:val="Header"/>
    <w:basedOn w:val="a"/>
    <w:link w:val="aa"/>
    <w:rsid w:val="005051C1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5051C1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7309</TotalTime>
  <Pages>4</Pages>
  <Words>945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Мадяр Ганна</cp:lastModifiedBy>
  <cp:revision>387</cp:revision>
  <cp:lastPrinted>2024-02-28T08:45:00Z</cp:lastPrinted>
  <dcterms:created xsi:type="dcterms:W3CDTF">2016-06-09T12:24:00Z</dcterms:created>
  <dcterms:modified xsi:type="dcterms:W3CDTF">2024-04-17T08:40:00Z</dcterms:modified>
  <dc:language>uk-UA</dc:language>
</cp:coreProperties>
</file>