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A63C3C">
        <w:trPr>
          <w:trHeight w:val="430"/>
        </w:trPr>
        <w:tc>
          <w:tcPr>
            <w:tcW w:w="9571" w:type="dxa"/>
          </w:tcPr>
          <w:p w:rsidR="000D3DFB" w:rsidRPr="00A63C3C" w:rsidRDefault="000D3DFB" w:rsidP="00055DEC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D3DFB" w:rsidRPr="00A63C3C">
        <w:trPr>
          <w:trHeight w:val="1653"/>
        </w:trPr>
        <w:tc>
          <w:tcPr>
            <w:tcW w:w="9571" w:type="dxa"/>
          </w:tcPr>
          <w:p w:rsidR="000D3DFB" w:rsidRPr="00A63C3C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A63C3C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_____________  Лариса ДИКА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0C2C93" w:rsidRPr="00A63C3C">
              <w:rPr>
                <w:rFonts w:ascii="Times New Roman" w:hAnsi="Times New Roman"/>
                <w:sz w:val="28"/>
                <w:szCs w:val="28"/>
              </w:rPr>
              <w:t>4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A63C3C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A63C3C" w:rsidRDefault="004E4E05" w:rsidP="00BF0E45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A63C3C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A63C3C" w:rsidRDefault="004E4E05" w:rsidP="00BF0E45">
      <w:pPr>
        <w:spacing w:line="240" w:lineRule="auto"/>
        <w:ind w:firstLine="0"/>
        <w:jc w:val="center"/>
      </w:pPr>
      <w:r w:rsidRPr="00A63C3C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A63C3C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4A1C9C" w:rsidRPr="00A63C3C" w:rsidRDefault="004E4E05" w:rsidP="004A1C9C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A63C3C">
        <w:rPr>
          <w:rFonts w:ascii="Times New Roman" w:hAnsi="Times New Roman"/>
          <w:b/>
          <w:sz w:val="28"/>
          <w:szCs w:val="28"/>
        </w:rPr>
        <w:t xml:space="preserve">державної служби категорії «В» </w:t>
      </w:r>
      <w:bookmarkEnd w:id="0"/>
      <w:r w:rsidR="00353C79" w:rsidRPr="00A63C3C">
        <w:rPr>
          <w:rFonts w:ascii="Times New Roman" w:hAnsi="Times New Roman"/>
          <w:b/>
          <w:sz w:val="28"/>
          <w:szCs w:val="28"/>
        </w:rPr>
        <w:t xml:space="preserve">- </w:t>
      </w:r>
      <w:r w:rsidR="001F5999">
        <w:rPr>
          <w:rFonts w:ascii="Times New Roman" w:hAnsi="Times New Roman"/>
          <w:b/>
          <w:sz w:val="28"/>
          <w:szCs w:val="28"/>
        </w:rPr>
        <w:t>головного спеціаліста Відділу призначення пенсій  Управління пенсійного забезпечення, надання страхових виплат, соціальних послуг, житлових субсидій та пільг,  на період відпустки для догляду за дитиною основного працівника –  1 шт. од.</w:t>
      </w:r>
    </w:p>
    <w:tbl>
      <w:tblPr>
        <w:tblW w:w="10115" w:type="dxa"/>
        <w:tblInd w:w="-113" w:type="dxa"/>
        <w:tblLayout w:type="fixed"/>
        <w:tblLook w:val="0000"/>
      </w:tblPr>
      <w:tblGrid>
        <w:gridCol w:w="399"/>
        <w:gridCol w:w="314"/>
        <w:gridCol w:w="2867"/>
        <w:gridCol w:w="6535"/>
      </w:tblGrid>
      <w:tr w:rsidR="000D3DFB" w:rsidRPr="00A63C3C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1F5999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5999" w:rsidRPr="00A63C3C" w:rsidRDefault="001F5999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5999" w:rsidRDefault="001F5999" w:rsidP="001F5999">
            <w:pPr>
              <w:pStyle w:val="af1"/>
              <w:widowControl w:val="0"/>
              <w:spacing w:before="0" w:after="0"/>
              <w:jc w:val="both"/>
            </w:pPr>
            <w:r>
              <w:rPr>
                <w:rStyle w:val="af5"/>
                <w:color w:val="000000"/>
                <w:sz w:val="28"/>
                <w:szCs w:val="28"/>
                <w:lang w:eastAsia="ru-RU"/>
              </w:rPr>
              <w:t>1.Здійснює перевірку прийнятих рішень  про призначення пенсій,  щомісячного довічного грошового утримання суддям у відставці на відповідність нормам чинного законодавства з дотриманням встановлених термінів в умовах екстериторіальності та єдиної черги спеціалістів. Візує прийняте рішення електронним цифровим підписом.</w:t>
            </w:r>
          </w:p>
          <w:p w:rsidR="001F5999" w:rsidRDefault="001F5999" w:rsidP="001F5999">
            <w:pPr>
              <w:pStyle w:val="af1"/>
              <w:widowControl w:val="0"/>
              <w:spacing w:before="0" w:after="0"/>
              <w:jc w:val="both"/>
            </w:pPr>
            <w:r>
              <w:rPr>
                <w:rStyle w:val="af5"/>
                <w:color w:val="000000"/>
                <w:sz w:val="28"/>
                <w:szCs w:val="28"/>
                <w:lang w:eastAsia="ru-RU"/>
              </w:rPr>
              <w:t>2.Здійснює перевірку аргументованих рішень про відмову в призначенні пенсій, щомісячного довічного грошового утримання суддям у відставці,  з дотриманням визначених термінів.</w:t>
            </w:r>
          </w:p>
          <w:p w:rsidR="001F5999" w:rsidRDefault="001F5999" w:rsidP="001F5999">
            <w:pPr>
              <w:pStyle w:val="af1"/>
              <w:widowControl w:val="0"/>
              <w:spacing w:before="0" w:after="0"/>
              <w:jc w:val="both"/>
            </w:pPr>
            <w:r>
              <w:rPr>
                <w:rStyle w:val="af5"/>
                <w:color w:val="000000"/>
                <w:sz w:val="28"/>
                <w:szCs w:val="28"/>
                <w:lang w:eastAsia="ru-RU"/>
              </w:rPr>
              <w:t>3.Здійснює перевірку правильності виконання судових рішень щодо призначення пенсій.</w:t>
            </w:r>
          </w:p>
          <w:p w:rsidR="001F5999" w:rsidRDefault="001F5999" w:rsidP="001F5999">
            <w:pPr>
              <w:pStyle w:val="af1"/>
              <w:widowControl w:val="0"/>
              <w:spacing w:before="0" w:after="0"/>
              <w:jc w:val="both"/>
            </w:pPr>
            <w:r>
              <w:rPr>
                <w:rStyle w:val="af5"/>
                <w:color w:val="000000"/>
                <w:sz w:val="28"/>
                <w:szCs w:val="28"/>
                <w:lang w:eastAsia="ru-RU"/>
              </w:rPr>
              <w:t>4.Вживає заходів щодо контролю за усуненням виявлених за результатами нагляду органами соціального захисту населення  порушень вимог законодавства під час призначення пенсій.</w:t>
            </w:r>
          </w:p>
          <w:p w:rsidR="001F5999" w:rsidRDefault="001F5999" w:rsidP="001F5999">
            <w:pPr>
              <w:pStyle w:val="af1"/>
              <w:widowControl w:val="0"/>
              <w:spacing w:before="0" w:after="0"/>
              <w:jc w:val="both"/>
            </w:pPr>
            <w:r>
              <w:rPr>
                <w:rStyle w:val="af5"/>
                <w:color w:val="000000"/>
                <w:sz w:val="28"/>
                <w:szCs w:val="28"/>
                <w:lang w:eastAsia="ru-RU"/>
              </w:rPr>
              <w:t>5.Готує:</w:t>
            </w:r>
          </w:p>
          <w:p w:rsidR="001F5999" w:rsidRDefault="001F5999" w:rsidP="001F5999">
            <w:pPr>
              <w:widowControl w:val="0"/>
              <w:spacing w:line="240" w:lineRule="auto"/>
              <w:ind w:right="127" w:firstLine="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- інформацію для надання відповідей на адвокатські запити;</w:t>
            </w:r>
          </w:p>
          <w:p w:rsidR="001F5999" w:rsidRDefault="001F5999" w:rsidP="001F5999">
            <w:pPr>
              <w:pStyle w:val="af1"/>
              <w:widowControl w:val="0"/>
              <w:spacing w:before="0" w:after="0"/>
              <w:jc w:val="both"/>
            </w:pPr>
            <w:r>
              <w:rPr>
                <w:rStyle w:val="af5"/>
                <w:color w:val="000000"/>
                <w:sz w:val="28"/>
                <w:szCs w:val="28"/>
                <w:lang w:eastAsia="ru-RU"/>
              </w:rPr>
              <w:t>- матеріали на виконання ухвал про відкриття провадження.</w:t>
            </w:r>
          </w:p>
          <w:p w:rsidR="001F5999" w:rsidRDefault="001F5999" w:rsidP="001F5999">
            <w:pPr>
              <w:pStyle w:val="af1"/>
              <w:widowControl w:val="0"/>
              <w:spacing w:before="0" w:after="0"/>
              <w:jc w:val="both"/>
            </w:pPr>
            <w:r>
              <w:rPr>
                <w:rStyle w:val="af5"/>
                <w:color w:val="000000"/>
                <w:sz w:val="28"/>
                <w:szCs w:val="28"/>
                <w:lang w:eastAsia="ru-RU"/>
              </w:rPr>
              <w:t>6.Готує повідомлення територіальному управлінню за місцем перебування пенсійної справи на обліку щодо необхідності доопрацювання звернення за призначенням пенсії, якщо прийняття рішення потребує опрацювання в декілька етапів.</w:t>
            </w:r>
          </w:p>
          <w:p w:rsidR="001F5999" w:rsidRDefault="001F5999" w:rsidP="001F5999">
            <w:pPr>
              <w:pStyle w:val="af1"/>
              <w:widowControl w:val="0"/>
              <w:spacing w:before="0" w:after="0"/>
              <w:jc w:val="both"/>
            </w:pPr>
            <w:r>
              <w:rPr>
                <w:rStyle w:val="af5"/>
                <w:color w:val="000000"/>
                <w:sz w:val="28"/>
                <w:szCs w:val="28"/>
                <w:lang w:eastAsia="ru-RU"/>
              </w:rPr>
              <w:t>7.Ініціює запити на технічну підтримку та на дозвіл на макетну обробку у разі неможливості опрацювати звернення за наявного технологічного процесу.</w:t>
            </w:r>
          </w:p>
          <w:p w:rsidR="001F5999" w:rsidRDefault="001F5999" w:rsidP="001F5999">
            <w:pPr>
              <w:widowControl w:val="0"/>
              <w:spacing w:line="240" w:lineRule="auto"/>
              <w:ind w:firstLine="0"/>
              <w:jc w:val="both"/>
            </w:pPr>
            <w:r>
              <w:rPr>
                <w:rStyle w:val="af5"/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lastRenderedPageBreak/>
              <w:t>8.</w:t>
            </w:r>
            <w:r w:rsidRPr="00944255">
              <w:rPr>
                <w:rStyle w:val="af5"/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Забезпечує дотримання вимог щодо збереження інформації з обмеженим доступом, що стала відома під час виконання обов’язків державної служби, а також іншої інформації, яка згідно з законодавством не підлягає розголошенню.</w:t>
            </w:r>
          </w:p>
          <w:p w:rsidR="001F5999" w:rsidRDefault="001F5999" w:rsidP="001F5999">
            <w:pPr>
              <w:widowControl w:val="0"/>
              <w:spacing w:line="240" w:lineRule="auto"/>
              <w:ind w:firstLine="0"/>
              <w:jc w:val="both"/>
            </w:pPr>
            <w:r>
              <w:rPr>
                <w:rStyle w:val="af5"/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9.Виконує</w:t>
            </w:r>
            <w:r w:rsidRPr="00944255">
              <w:rPr>
                <w:rStyle w:val="af5"/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інші завдання керівника відділу.</w:t>
            </w:r>
          </w:p>
        </w:tc>
      </w:tr>
      <w:tr w:rsidR="00580E94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E94" w:rsidRPr="00A63C3C" w:rsidRDefault="00580E94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E94" w:rsidRPr="00A63C3C" w:rsidRDefault="00580E94" w:rsidP="000116DB">
            <w:pPr>
              <w:widowControl w:val="0"/>
              <w:spacing w:line="240" w:lineRule="auto"/>
              <w:ind w:firstLine="0"/>
              <w:jc w:val="both"/>
              <w:rPr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 xml:space="preserve">посадовий оклад згідно з штатним розписом на 2024 рік - </w:t>
            </w:r>
            <w:r w:rsidR="000116DB">
              <w:rPr>
                <w:rFonts w:ascii="Times New Roman" w:hAnsi="Times New Roman"/>
                <w:sz w:val="28"/>
                <w:szCs w:val="28"/>
              </w:rPr>
              <w:t>11855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, надбавки за вислугу років на державній службі відповідно до п.12 Прикінцевих положень Закону України «Про державний бюджет України на 2024 рік», доплати, премії та компенсації.</w:t>
            </w:r>
          </w:p>
        </w:tc>
      </w:tr>
      <w:tr w:rsidR="000D3DFB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2C2A" w:rsidRPr="00493BB8" w:rsidRDefault="00D72C2A" w:rsidP="00D72C2A">
            <w:pPr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E7187">
              <w:rPr>
                <w:rFonts w:ascii="Times New Roman" w:hAnsi="Times New Roman"/>
                <w:sz w:val="28"/>
                <w:szCs w:val="28"/>
              </w:rPr>
              <w:t>на період відпустки для догляду за дитиною основного працівника</w:t>
            </w:r>
            <w:r w:rsidRPr="00493BB8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0D3DFB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A63C3C">
              <w:rPr>
                <w:rFonts w:ascii="Times New Roman" w:hAnsi="Times New Roman"/>
                <w:sz w:val="28"/>
                <w:szCs w:val="28"/>
              </w:rPr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F20785" w:rsidRDefault="004E4E05" w:rsidP="00055DEC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20785">
              <w:rPr>
                <w:rFonts w:ascii="Times New Roman" w:hAnsi="Times New Roman"/>
                <w:sz w:val="28"/>
                <w:szCs w:val="28"/>
              </w:rPr>
              <w:t>заява про участь у доборі на  зайняття посади державної служби;</w:t>
            </w:r>
          </w:p>
          <w:p w:rsidR="000D3DFB" w:rsidRPr="00F20785" w:rsidRDefault="004E4E05" w:rsidP="00055DEC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</w:pPr>
            <w:r w:rsidRPr="00F20785">
              <w:rPr>
                <w:rFonts w:ascii="Times New Roman" w:hAnsi="Times New Roman"/>
                <w:sz w:val="28"/>
                <w:szCs w:val="28"/>
              </w:rPr>
              <w:t>резюме за формою згідно з додатком 2-1 до Порядку проведення конкурсу на зайняття посад державної служби, затвердженого постановою Кабінету Міністрів України від 25 березня 2016 №246 (зі змінами);</w:t>
            </w:r>
          </w:p>
          <w:p w:rsidR="000D3DFB" w:rsidRPr="00F20785" w:rsidRDefault="004E4E05" w:rsidP="00055DEC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20785">
              <w:rPr>
                <w:rFonts w:ascii="Times New Roman" w:hAnsi="Times New Roman"/>
                <w:sz w:val="28"/>
                <w:szCs w:val="28"/>
              </w:rPr>
              <w:t>копія паспорта громадянина України з даними про прізвище, ім’я та по батькові, видачу паспорта та місце реєстрації;</w:t>
            </w:r>
          </w:p>
          <w:p w:rsidR="000D3DFB" w:rsidRPr="00F20785" w:rsidRDefault="004E4E05" w:rsidP="00055DEC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20785">
              <w:rPr>
                <w:rFonts w:ascii="Times New Roman" w:hAnsi="Times New Roman"/>
                <w:sz w:val="28"/>
                <w:szCs w:val="28"/>
              </w:rPr>
              <w:t>копія документів, що підтверджують наявність відповідного ступеня вищої освіти;</w:t>
            </w:r>
          </w:p>
          <w:p w:rsidR="000D3DFB" w:rsidRPr="00F20785" w:rsidRDefault="004E4E05" w:rsidP="00055DEC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20785">
              <w:rPr>
                <w:rFonts w:ascii="Times New Roman" w:hAnsi="Times New Roman"/>
                <w:sz w:val="28"/>
                <w:szCs w:val="28"/>
              </w:rPr>
              <w:t>копія трудової книжки;</w:t>
            </w:r>
          </w:p>
          <w:p w:rsidR="000D3DFB" w:rsidRPr="00F20785" w:rsidRDefault="004E4E05" w:rsidP="00055DEC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20785">
              <w:rPr>
                <w:rFonts w:ascii="Times New Roman" w:hAnsi="Times New Roman"/>
                <w:sz w:val="28"/>
                <w:szCs w:val="28"/>
              </w:rPr>
              <w:t>військовооблікові документи для військовозобов’язаних та призовників.</w:t>
            </w:r>
          </w:p>
          <w:p w:rsidR="000D3DFB" w:rsidRPr="00F20785" w:rsidRDefault="004E4E05" w:rsidP="00EC21B0">
            <w:pPr>
              <w:widowControl w:val="0"/>
              <w:spacing w:line="240" w:lineRule="auto"/>
              <w:ind w:left="34" w:firstLine="326"/>
              <w:jc w:val="both"/>
            </w:pPr>
            <w:r w:rsidRPr="00F20785">
              <w:rPr>
                <w:rFonts w:ascii="Times New Roman" w:hAnsi="Times New Roman"/>
                <w:sz w:val="28"/>
                <w:szCs w:val="28"/>
              </w:rPr>
              <w:t>Інформація подається особисто до служби управління персоналом Головного управління Пенсійного фонду України у Вінницькій області (м.Вінниця, вул.Зодчих,</w:t>
            </w:r>
            <w:r w:rsidR="00F0736D" w:rsidRPr="00F20785">
              <w:rPr>
                <w:rFonts w:ascii="Times New Roman" w:hAnsi="Times New Roman"/>
                <w:sz w:val="28"/>
                <w:szCs w:val="28"/>
              </w:rPr>
              <w:t xml:space="preserve"> 22, каб. №402) по                           </w:t>
            </w:r>
            <w:r w:rsidR="002D21EE" w:rsidRPr="00F20785">
              <w:rPr>
                <w:rFonts w:ascii="Times New Roman" w:hAnsi="Times New Roman"/>
                <w:sz w:val="28"/>
                <w:szCs w:val="28"/>
              </w:rPr>
              <w:t>1</w:t>
            </w:r>
            <w:r w:rsidR="00EC21B0">
              <w:rPr>
                <w:rFonts w:ascii="Times New Roman" w:hAnsi="Times New Roman"/>
                <w:sz w:val="28"/>
                <w:szCs w:val="28"/>
              </w:rPr>
              <w:t>9</w:t>
            </w:r>
            <w:r w:rsidR="002D21EE" w:rsidRPr="00F20785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EC21B0">
              <w:rPr>
                <w:rFonts w:ascii="Times New Roman" w:hAnsi="Times New Roman"/>
                <w:sz w:val="28"/>
                <w:szCs w:val="28"/>
              </w:rPr>
              <w:t>липня</w:t>
            </w:r>
            <w:r w:rsidRPr="00F20785">
              <w:rPr>
                <w:rFonts w:ascii="Times New Roman" w:hAnsi="Times New Roman"/>
                <w:sz w:val="28"/>
                <w:szCs w:val="28"/>
              </w:rPr>
              <w:t xml:space="preserve"> 202</w:t>
            </w:r>
            <w:r w:rsidR="002D21EE" w:rsidRPr="00F20785">
              <w:rPr>
                <w:rFonts w:ascii="Times New Roman" w:hAnsi="Times New Roman"/>
                <w:sz w:val="28"/>
                <w:szCs w:val="28"/>
              </w:rPr>
              <w:t>4</w:t>
            </w:r>
            <w:r w:rsidRPr="00F20785">
              <w:rPr>
                <w:rFonts w:ascii="Times New Roman" w:hAnsi="Times New Roman"/>
                <w:sz w:val="28"/>
                <w:szCs w:val="28"/>
              </w:rPr>
              <w:t xml:space="preserve"> року включно.</w:t>
            </w:r>
          </w:p>
        </w:tc>
      </w:tr>
      <w:tr w:rsidR="000D3DFB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0D3DFB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A63C3C">
              <w:rPr>
                <w:rFonts w:ascii="Times New Roman" w:hAnsi="Times New Roman"/>
                <w:sz w:val="28"/>
                <w:szCs w:val="28"/>
              </w:rPr>
              <w:t xml:space="preserve">Прізвище, ім’я та по батькові, номер телефону та адреса електронної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lastRenderedPageBreak/>
              <w:t>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EC21B0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Кушталова Лариса Володимирівна</w:t>
            </w:r>
            <w:r w:rsidR="004E4E05" w:rsidRPr="00A63C3C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(0432) 50-45-29</w:t>
            </w:r>
          </w:p>
          <w:p w:rsidR="000D3DFB" w:rsidRPr="00A63C3C" w:rsidRDefault="000D3DF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D3DFB" w:rsidRPr="00A63C3C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lastRenderedPageBreak/>
              <w:t>Кваліфікаційні вимоги**</w:t>
            </w:r>
          </w:p>
        </w:tc>
      </w:tr>
      <w:tr w:rsidR="000D3DFB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вища, не нижче молодшого бакалавра або бакалавра</w:t>
            </w:r>
          </w:p>
        </w:tc>
      </w:tr>
      <w:tr w:rsidR="000D3DFB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0D3DFB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</w:p>
        </w:tc>
      </w:tr>
      <w:tr w:rsidR="000D3DFB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0D3DFB" w:rsidRPr="00A63C3C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0D3DFB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353C79" w:rsidRPr="00A63C3C" w:rsidTr="00C2213E">
        <w:trPr>
          <w:trHeight w:val="75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6B7524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Само</w:t>
            </w:r>
            <w:r w:rsidR="00580E94" w:rsidRPr="00A63C3C">
              <w:rPr>
                <w:rFonts w:ascii="Times New Roman" w:hAnsi="Times New Roman"/>
                <w:sz w:val="28"/>
                <w:szCs w:val="28"/>
              </w:rPr>
              <w:t>о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рганізація та самостійність в роботі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6B7524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-уміння самостійно організувати свою діяльність та час, визначати пріоритетність виконання завдань, встановлювати черговість їх виконання;</w:t>
            </w:r>
          </w:p>
          <w:p w:rsidR="00353C79" w:rsidRPr="00A63C3C" w:rsidRDefault="00353C79" w:rsidP="006B7524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-здатність до самомотивації (самоуправління);</w:t>
            </w:r>
          </w:p>
          <w:p w:rsidR="00353C79" w:rsidRPr="00A63C3C" w:rsidRDefault="00353C79" w:rsidP="006B7524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-вміння самостійно приймати рішення і виконувати завдання у процесі професійної діяльності.</w:t>
            </w:r>
          </w:p>
        </w:tc>
      </w:tr>
      <w:tr w:rsidR="00353C79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6B7524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Відповідальність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6B7524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:rsidR="00353C79" w:rsidRPr="00A63C3C" w:rsidRDefault="00353C79" w:rsidP="006B7524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рішень;</w:t>
            </w:r>
          </w:p>
          <w:p w:rsidR="00353C79" w:rsidRPr="00A63C3C" w:rsidRDefault="00353C79" w:rsidP="006B7524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 здатність брати на себе зобов’язання, чітко їх дотримуватись і виконувати.</w:t>
            </w:r>
          </w:p>
        </w:tc>
      </w:tr>
      <w:tr w:rsidR="00DE7187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187" w:rsidRPr="00A63C3C" w:rsidRDefault="00DE718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187" w:rsidRPr="00A63C3C" w:rsidRDefault="00DE7187" w:rsidP="0029014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Командна робота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187" w:rsidRPr="00A63C3C" w:rsidRDefault="00DE7187" w:rsidP="00DE7187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 w:rsidRPr="00A63C3C">
              <w:rPr>
                <w:sz w:val="28"/>
                <w:szCs w:val="28"/>
              </w:rPr>
              <w:t>-розуміння ваги свого внеску у загальний результат (структурного підрозділу/державного органу);</w:t>
            </w:r>
          </w:p>
          <w:p w:rsidR="00DE7187" w:rsidRPr="00A63C3C" w:rsidRDefault="00DE7187" w:rsidP="00DE7187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 w:rsidRPr="00A63C3C">
              <w:rPr>
                <w:sz w:val="28"/>
                <w:szCs w:val="28"/>
              </w:rPr>
              <w:t>-орієнтація на командний результат;</w:t>
            </w:r>
          </w:p>
          <w:p w:rsidR="00DE7187" w:rsidRPr="00A63C3C" w:rsidRDefault="00DE7187" w:rsidP="00DE7187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 w:rsidRPr="00A63C3C">
              <w:rPr>
                <w:sz w:val="28"/>
                <w:szCs w:val="28"/>
              </w:rPr>
              <w:t>-готовність працювати в команді та сприяти колегам у їх професійній діяльності задля досягнення спільних цілей;</w:t>
            </w:r>
          </w:p>
          <w:p w:rsidR="00DE7187" w:rsidRPr="00A63C3C" w:rsidRDefault="00DE7187" w:rsidP="00DE7187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 w:rsidRPr="00A63C3C">
              <w:rPr>
                <w:sz w:val="28"/>
                <w:szCs w:val="28"/>
              </w:rPr>
              <w:t>-відкритість в обміні інформацією.</w:t>
            </w:r>
          </w:p>
        </w:tc>
      </w:tr>
      <w:tr w:rsidR="000D3DFB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Цифрова грамотність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вміння використовувати комп’ютерні пристрої, базове офісне та спеціалізоване програмне забезпечення для ефективного виконання своїх посадових обов’язків;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здатність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здатність уникати небезпек в цифровому середовищі, захищати особисті та конфіденційні дані;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lastRenderedPageBreak/>
              <w:t>-</w:t>
            </w:r>
            <w:r w:rsidR="002D21EE"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вміння використовувати електронні реєстри, системи електронного документообігу, вміти користуватись кваліфікованим електронним підписом (КЕП);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здатність використовувати відкриті цифрові ресурси для власного професійного розвитку.</w:t>
            </w:r>
          </w:p>
        </w:tc>
      </w:tr>
      <w:tr w:rsidR="000D3DFB" w:rsidRPr="00A63C3C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lastRenderedPageBreak/>
              <w:t>Професійні знання</w:t>
            </w:r>
          </w:p>
        </w:tc>
      </w:tr>
      <w:tr w:rsidR="000D3DFB" w:rsidRPr="00A63C3C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0D3DFB" w:rsidRPr="00A63C3C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Конституції України;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Закону України «Про запобігання корупції»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D72C2A" w:rsidRPr="00A63C3C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2C2A" w:rsidRPr="00A63C3C" w:rsidRDefault="00D72C2A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2C2A" w:rsidRPr="00A63C3C" w:rsidRDefault="00D72C2A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Знання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2C2A" w:rsidRPr="00944255" w:rsidRDefault="00D72C2A" w:rsidP="0030085B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44255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D72C2A" w:rsidRPr="00944255" w:rsidRDefault="00D72C2A" w:rsidP="0030085B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44255"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:rsidR="00D72C2A" w:rsidRPr="00944255" w:rsidRDefault="00D72C2A" w:rsidP="0030085B">
            <w:pPr>
              <w:widowControl w:val="0"/>
              <w:tabs>
                <w:tab w:val="left" w:pos="270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44255">
              <w:rPr>
                <w:rFonts w:ascii="Times New Roman" w:hAnsi="Times New Roman"/>
                <w:sz w:val="28"/>
                <w:szCs w:val="28"/>
              </w:rPr>
              <w:t>Закону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944255">
              <w:rPr>
                <w:rFonts w:ascii="Times New Roman" w:hAnsi="Times New Roman"/>
                <w:sz w:val="28"/>
                <w:szCs w:val="28"/>
              </w:rPr>
              <w:t xml:space="preserve">України “Про загальнообов’язкове державне пенсійне страхування”; </w:t>
            </w:r>
          </w:p>
          <w:p w:rsidR="00D72C2A" w:rsidRPr="00944255" w:rsidRDefault="00D72C2A" w:rsidP="0030085B">
            <w:pPr>
              <w:widowControl w:val="0"/>
              <w:tabs>
                <w:tab w:val="left" w:pos="285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</w:t>
            </w:r>
            <w:r w:rsidRPr="00944255">
              <w:rPr>
                <w:rFonts w:ascii="Times New Roman" w:hAnsi="Times New Roman"/>
                <w:sz w:val="28"/>
                <w:szCs w:val="28"/>
              </w:rPr>
              <w:t>Про доступ до публічної інформації»;</w:t>
            </w:r>
          </w:p>
          <w:p w:rsidR="00D72C2A" w:rsidRPr="00944255" w:rsidRDefault="00D72C2A" w:rsidP="0030085B">
            <w:pPr>
              <w:widowControl w:val="0"/>
              <w:tabs>
                <w:tab w:val="left" w:pos="315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44255">
              <w:rPr>
                <w:rFonts w:ascii="Times New Roman" w:hAnsi="Times New Roman"/>
                <w:sz w:val="28"/>
                <w:szCs w:val="28"/>
              </w:rPr>
              <w:t>Закону України «Про статус ветеранів війни, гарантії їх соціального захисту»;</w:t>
            </w:r>
          </w:p>
          <w:p w:rsidR="00D72C2A" w:rsidRPr="00944255" w:rsidRDefault="00D72C2A" w:rsidP="0030085B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44255">
              <w:rPr>
                <w:rFonts w:ascii="Times New Roman" w:hAnsi="Times New Roman"/>
                <w:sz w:val="28"/>
                <w:szCs w:val="28"/>
              </w:rPr>
              <w:t>Постанови правління ПФУ від 25.11.2005 №22-1 «Про затвердження Порядку подання та оформлення документів для призначення(перерахунку) пенсій відповідно до ЗУ «Про загальнообов’язков</w:t>
            </w:r>
            <w:r>
              <w:rPr>
                <w:rFonts w:ascii="Times New Roman" w:hAnsi="Times New Roman"/>
                <w:sz w:val="28"/>
                <w:szCs w:val="28"/>
              </w:rPr>
              <w:t>е державне пенсійне страхування»</w:t>
            </w:r>
            <w:r w:rsidRPr="00944255">
              <w:rPr>
                <w:rFonts w:ascii="Times New Roman" w:hAnsi="Times New Roman"/>
                <w:sz w:val="28"/>
                <w:szCs w:val="28"/>
              </w:rPr>
              <w:t xml:space="preserve">; </w:t>
            </w:r>
          </w:p>
          <w:p w:rsidR="00D72C2A" w:rsidRPr="00944255" w:rsidRDefault="00D72C2A" w:rsidP="0030085B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44255">
              <w:rPr>
                <w:rFonts w:ascii="Times New Roman" w:hAnsi="Times New Roman"/>
                <w:sz w:val="28"/>
                <w:szCs w:val="28"/>
              </w:rPr>
              <w:t>Постанови правління ПФУ від 30.07.2005 №13-1 «Про організацію прийому та обслуговування осіб, які звертаються до ор</w:t>
            </w:r>
            <w:r>
              <w:rPr>
                <w:rFonts w:ascii="Times New Roman" w:hAnsi="Times New Roman"/>
                <w:sz w:val="28"/>
                <w:szCs w:val="28"/>
              </w:rPr>
              <w:t>г</w:t>
            </w:r>
            <w:r w:rsidR="000116DB">
              <w:rPr>
                <w:rFonts w:ascii="Times New Roman" w:hAnsi="Times New Roman"/>
                <w:sz w:val="28"/>
                <w:szCs w:val="28"/>
              </w:rPr>
              <w:t>анів ПФУ»</w:t>
            </w:r>
            <w:r w:rsidRPr="00944255">
              <w:rPr>
                <w:rFonts w:ascii="Times New Roman" w:hAnsi="Times New Roman"/>
                <w:sz w:val="28"/>
                <w:szCs w:val="28"/>
              </w:rPr>
              <w:t xml:space="preserve">; </w:t>
            </w:r>
          </w:p>
          <w:p w:rsidR="00D72C2A" w:rsidRPr="00944255" w:rsidRDefault="00D72C2A" w:rsidP="0030085B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44255"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                         від 06.08.2014 № 409 «Про встановлення державних соціальних стандартів у сфері житлово-комунального обслуговування»;</w:t>
            </w:r>
          </w:p>
          <w:p w:rsidR="00D72C2A" w:rsidRPr="00944255" w:rsidRDefault="00D72C2A" w:rsidP="0030085B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 w:rsidRPr="00944255"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                           від 21.08.2019 № 808 «</w:t>
            </w:r>
            <w:r w:rsidRPr="00944255">
              <w:rPr>
                <w:rFonts w:ascii="Times New Roman" w:hAnsi="Times New Roman"/>
                <w:bCs/>
                <w:sz w:val="28"/>
                <w:szCs w:val="28"/>
              </w:rPr>
              <w:t>Про встановлення граничного розміру плати за абонентське обслуговування у розрахунку на одного абонента для комунальних послуг, що надаються споживачам за індивідуальними договорами про надання комунальних послуг або за індивідуальними договорами з обслуговуванням внутрішньобудинкових систем про надання комунальних послуг»;</w:t>
            </w:r>
          </w:p>
          <w:p w:rsidR="00D72C2A" w:rsidRPr="00944255" w:rsidRDefault="00D72C2A" w:rsidP="0030085B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 w:rsidRPr="00944255">
              <w:rPr>
                <w:rFonts w:ascii="Times New Roman" w:hAnsi="Times New Roman"/>
                <w:sz w:val="28"/>
                <w:szCs w:val="28"/>
              </w:rPr>
              <w:t xml:space="preserve">Постанови Кабінету Міністрів України                         </w:t>
            </w:r>
            <w:r w:rsidRPr="00944255">
              <w:rPr>
                <w:rFonts w:ascii="Times New Roman" w:hAnsi="Times New Roman"/>
                <w:sz w:val="28"/>
                <w:szCs w:val="28"/>
              </w:rPr>
              <w:lastRenderedPageBreak/>
              <w:t>від 31.03.2003 № 426 «</w:t>
            </w:r>
            <w:r w:rsidRPr="00944255">
              <w:rPr>
                <w:rFonts w:ascii="Times New Roman" w:hAnsi="Times New Roman"/>
                <w:bCs/>
                <w:sz w:val="28"/>
                <w:szCs w:val="28"/>
              </w:rPr>
              <w:t xml:space="preserve">Про затвердження Порядку надання пільг, компенсацій і гарантій </w:t>
            </w:r>
            <w:r w:rsidRPr="00944255">
              <w:rPr>
                <w:rFonts w:ascii="Times New Roman" w:hAnsi="Times New Roman"/>
                <w:bCs/>
                <w:sz w:val="28"/>
                <w:szCs w:val="28"/>
              </w:rPr>
              <w:br/>
              <w:t xml:space="preserve"> працівникам бюджетних установ, військовослужбовцям, особам </w:t>
            </w:r>
            <w:r w:rsidRPr="00944255">
              <w:rPr>
                <w:rFonts w:ascii="Times New Roman" w:hAnsi="Times New Roman"/>
                <w:bCs/>
                <w:sz w:val="28"/>
                <w:szCs w:val="28"/>
              </w:rPr>
              <w:br/>
              <w:t>рядового і начальницького складу»;</w:t>
            </w:r>
          </w:p>
          <w:p w:rsidR="00D72C2A" w:rsidRPr="00944255" w:rsidRDefault="00D72C2A" w:rsidP="0030085B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 w:rsidRPr="00944255">
              <w:rPr>
                <w:rFonts w:ascii="Times New Roman" w:hAnsi="Times New Roman"/>
                <w:sz w:val="28"/>
                <w:szCs w:val="28"/>
              </w:rPr>
              <w:t xml:space="preserve">Постанови Кабінету Міністрів України                           від 04.06.2015 № 389 «Про </w:t>
            </w:r>
            <w:r w:rsidRPr="00944255">
              <w:rPr>
                <w:rFonts w:ascii="Times New Roman" w:hAnsi="Times New Roman"/>
                <w:bCs/>
                <w:sz w:val="28"/>
                <w:szCs w:val="28"/>
              </w:rPr>
              <w:t>затвердження Порядку надання пільг окремим категоріям громадян з урахуванням середньомісячного сукупного доходу сім’ї»;</w:t>
            </w:r>
          </w:p>
          <w:p w:rsidR="00D72C2A" w:rsidRPr="00944255" w:rsidRDefault="00D72C2A" w:rsidP="0030085B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44255"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                         від 17.04.2019 № 373 «Деякі питання надання житлових субсидій та пільг на оплату житлово-комунальних послуг у грошовій формі»;</w:t>
            </w:r>
          </w:p>
          <w:p w:rsidR="00D72C2A" w:rsidRPr="00944255" w:rsidRDefault="00D72C2A" w:rsidP="0030085B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44255"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                           від 29.01.2003 № 117  «</w:t>
            </w:r>
            <w:r w:rsidRPr="00944255">
              <w:rPr>
                <w:rFonts w:ascii="Times New Roman" w:hAnsi="Times New Roman"/>
                <w:bCs/>
                <w:sz w:val="28"/>
                <w:szCs w:val="28"/>
              </w:rPr>
              <w:t>Про Єдиний державний автоматизований реєстр осіб, які мають право на пільги»;</w:t>
            </w:r>
          </w:p>
          <w:p w:rsidR="00D72C2A" w:rsidRPr="00944255" w:rsidRDefault="00D72C2A" w:rsidP="0030085B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44255">
              <w:rPr>
                <w:rFonts w:ascii="Times New Roman" w:hAnsi="Times New Roman"/>
                <w:sz w:val="28"/>
                <w:szCs w:val="28"/>
              </w:rPr>
              <w:t>Кодексу адміністративного судочинства, Цивільного кодексу України та Цивільно- процесуального кодексу України.</w:t>
            </w:r>
          </w:p>
        </w:tc>
      </w:tr>
      <w:tr w:rsidR="00A63C3C" w:rsidRPr="00A63C3C" w:rsidTr="009F3F18">
        <w:trPr>
          <w:trHeight w:val="888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3C3C" w:rsidRPr="00A63C3C" w:rsidRDefault="00A63C3C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3C3C" w:rsidRPr="00A63C3C" w:rsidRDefault="00A63C3C" w:rsidP="006B7524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Знання системи пенсійного забезпечення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3C3C" w:rsidRPr="00A63C3C" w:rsidRDefault="00A63C3C" w:rsidP="00B74D54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Реалізація прав громадян, що стосується діяльності Пенсійного фонду України</w:t>
            </w:r>
          </w:p>
        </w:tc>
      </w:tr>
    </w:tbl>
    <w:p w:rsidR="000D3DFB" w:rsidRPr="00A63C3C" w:rsidRDefault="000D3DFB" w:rsidP="00055DE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A63C3C" w:rsidSect="000D3DFB">
      <w:headerReference w:type="default" r:id="rId7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C67F7" w:rsidRDefault="003C67F7" w:rsidP="000D3DFB">
      <w:pPr>
        <w:spacing w:line="240" w:lineRule="auto"/>
      </w:pPr>
      <w:r>
        <w:separator/>
      </w:r>
    </w:p>
  </w:endnote>
  <w:endnote w:type="continuationSeparator" w:id="1">
    <w:p w:rsidR="003C67F7" w:rsidRDefault="003C67F7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Lucida Sans">
    <w:altName w:val="Lucida Sans Unicode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C67F7" w:rsidRDefault="003C67F7" w:rsidP="000D3DFB">
      <w:pPr>
        <w:spacing w:line="240" w:lineRule="auto"/>
      </w:pPr>
      <w:r>
        <w:separator/>
      </w:r>
    </w:p>
  </w:footnote>
  <w:footnote w:type="continuationSeparator" w:id="1">
    <w:p w:rsidR="003C67F7" w:rsidRDefault="003C67F7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8043F0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EC21B0">
      <w:rPr>
        <w:noProof/>
      </w:rPr>
      <w:t>4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2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autoHyphenation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D3DFB"/>
    <w:rsid w:val="000116DB"/>
    <w:rsid w:val="00044771"/>
    <w:rsid w:val="00055DEC"/>
    <w:rsid w:val="000C2C93"/>
    <w:rsid w:val="000D3DFB"/>
    <w:rsid w:val="000F60B1"/>
    <w:rsid w:val="001C6EAC"/>
    <w:rsid w:val="001F5999"/>
    <w:rsid w:val="00200A9B"/>
    <w:rsid w:val="00225147"/>
    <w:rsid w:val="0025356F"/>
    <w:rsid w:val="00255F96"/>
    <w:rsid w:val="002B0114"/>
    <w:rsid w:val="002D21EE"/>
    <w:rsid w:val="00353C79"/>
    <w:rsid w:val="00367B1E"/>
    <w:rsid w:val="003C67F7"/>
    <w:rsid w:val="003F235C"/>
    <w:rsid w:val="0040367F"/>
    <w:rsid w:val="00470369"/>
    <w:rsid w:val="00491848"/>
    <w:rsid w:val="00493BB8"/>
    <w:rsid w:val="004A1C9C"/>
    <w:rsid w:val="004E4E05"/>
    <w:rsid w:val="00580E94"/>
    <w:rsid w:val="005924A9"/>
    <w:rsid w:val="005D2EC2"/>
    <w:rsid w:val="005E0984"/>
    <w:rsid w:val="0065356F"/>
    <w:rsid w:val="007A1D64"/>
    <w:rsid w:val="008043F0"/>
    <w:rsid w:val="00893932"/>
    <w:rsid w:val="00897F13"/>
    <w:rsid w:val="00915FE3"/>
    <w:rsid w:val="0092574F"/>
    <w:rsid w:val="00937B86"/>
    <w:rsid w:val="00952393"/>
    <w:rsid w:val="009773AE"/>
    <w:rsid w:val="00990262"/>
    <w:rsid w:val="009A538D"/>
    <w:rsid w:val="009F3F18"/>
    <w:rsid w:val="00A038DC"/>
    <w:rsid w:val="00A04DA5"/>
    <w:rsid w:val="00A24570"/>
    <w:rsid w:val="00A5253A"/>
    <w:rsid w:val="00A63C3C"/>
    <w:rsid w:val="00A72F08"/>
    <w:rsid w:val="00A92BE6"/>
    <w:rsid w:val="00A92E07"/>
    <w:rsid w:val="00AB7D85"/>
    <w:rsid w:val="00AF7B0E"/>
    <w:rsid w:val="00B45DE1"/>
    <w:rsid w:val="00B52888"/>
    <w:rsid w:val="00B96C91"/>
    <w:rsid w:val="00BA57FD"/>
    <w:rsid w:val="00BB361D"/>
    <w:rsid w:val="00BF0E45"/>
    <w:rsid w:val="00D72C2A"/>
    <w:rsid w:val="00DB4BE0"/>
    <w:rsid w:val="00DC3650"/>
    <w:rsid w:val="00DE7187"/>
    <w:rsid w:val="00E1500D"/>
    <w:rsid w:val="00EC21B0"/>
    <w:rsid w:val="00F0736D"/>
    <w:rsid w:val="00F20785"/>
    <w:rsid w:val="00F873AA"/>
    <w:rsid w:val="00FF17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ой текст с от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uiPriority w:val="99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  <w:style w:type="character" w:customStyle="1" w:styleId="af5">
    <w:name w:val="Шрифт абзацу за замовчуванням"/>
    <w:qFormat/>
    <w:rsid w:val="00A63C3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7236</TotalTime>
  <Pages>1</Pages>
  <Words>1230</Words>
  <Characters>7011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ksht_lv</cp:lastModifiedBy>
  <cp:revision>391</cp:revision>
  <cp:lastPrinted>2024-06-27T08:00:00Z</cp:lastPrinted>
  <dcterms:created xsi:type="dcterms:W3CDTF">2016-06-09T12:24:00Z</dcterms:created>
  <dcterms:modified xsi:type="dcterms:W3CDTF">2024-06-27T08:01:00Z</dcterms:modified>
  <dc:language>uk-UA</dc:language>
</cp:coreProperties>
</file>