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DA679B">
        <w:trPr>
          <w:trHeight w:val="430"/>
        </w:trPr>
        <w:tc>
          <w:tcPr>
            <w:tcW w:w="9571" w:type="dxa"/>
          </w:tcPr>
          <w:p w:rsidR="000D3DFB" w:rsidRPr="00DA679B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DA679B">
        <w:trPr>
          <w:trHeight w:val="1653"/>
        </w:trPr>
        <w:tc>
          <w:tcPr>
            <w:tcW w:w="9571" w:type="dxa"/>
          </w:tcPr>
          <w:p w:rsidR="000D3DFB" w:rsidRPr="00DA679B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DA679B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DA679B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DA679B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DA679B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C79C3" w:rsidRPr="00DA679B">
              <w:rPr>
                <w:rFonts w:ascii="Times New Roman" w:hAnsi="Times New Roman"/>
                <w:sz w:val="28"/>
                <w:szCs w:val="28"/>
              </w:rPr>
              <w:t>4</w:t>
            </w:r>
            <w:r w:rsidRPr="00DA679B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DA679B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DA679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A679B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DA679B" w:rsidRDefault="004E4E05" w:rsidP="00D360F9">
      <w:pPr>
        <w:spacing w:line="240" w:lineRule="auto"/>
        <w:ind w:firstLine="0"/>
        <w:jc w:val="center"/>
      </w:pPr>
      <w:r w:rsidRPr="00DA679B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DA679B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00538" w:rsidRPr="00DA679B" w:rsidRDefault="00500538" w:rsidP="00D360F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A679B">
        <w:rPr>
          <w:rFonts w:ascii="Times New Roman" w:hAnsi="Times New Roman"/>
          <w:b/>
          <w:sz w:val="28"/>
          <w:szCs w:val="28"/>
        </w:rPr>
        <w:t>державної служби категорії «В</w:t>
      </w:r>
      <w:r w:rsidR="004E4E05" w:rsidRPr="00DA679B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Pr="00DA679B">
        <w:rPr>
          <w:rFonts w:ascii="Times New Roman" w:hAnsi="Times New Roman"/>
          <w:b/>
          <w:sz w:val="28"/>
          <w:szCs w:val="28"/>
        </w:rPr>
        <w:t xml:space="preserve">головного спеціаліста Сектору договірної роботи </w:t>
      </w:r>
      <w:r w:rsidR="00D360F9">
        <w:rPr>
          <w:rFonts w:ascii="Times New Roman" w:hAnsi="Times New Roman"/>
          <w:b/>
          <w:sz w:val="28"/>
          <w:szCs w:val="28"/>
        </w:rPr>
        <w:t xml:space="preserve">(робоче місце – м. Вінниця) </w:t>
      </w:r>
      <w:r w:rsidRPr="00DA679B">
        <w:rPr>
          <w:rFonts w:ascii="Times New Roman" w:hAnsi="Times New Roman"/>
          <w:b/>
          <w:sz w:val="28"/>
          <w:szCs w:val="28"/>
        </w:rPr>
        <w:t>Юридичного управління</w:t>
      </w:r>
      <w:r w:rsidR="00542339" w:rsidRPr="00DA679B">
        <w:rPr>
          <w:rFonts w:ascii="Times New Roman" w:hAnsi="Times New Roman"/>
          <w:b/>
          <w:sz w:val="28"/>
          <w:szCs w:val="28"/>
        </w:rPr>
        <w:t>, на час призову на військову службу в особливий період основного працівника</w:t>
      </w:r>
      <w:r w:rsidRPr="00DA679B">
        <w:rPr>
          <w:rFonts w:ascii="Times New Roman" w:hAnsi="Times New Roman"/>
          <w:b/>
          <w:sz w:val="28"/>
          <w:szCs w:val="28"/>
        </w:rPr>
        <w:t xml:space="preserve"> – </w:t>
      </w:r>
      <w:r w:rsidR="00D360F9">
        <w:rPr>
          <w:rFonts w:ascii="Times New Roman" w:hAnsi="Times New Roman"/>
          <w:b/>
          <w:sz w:val="28"/>
          <w:szCs w:val="28"/>
        </w:rPr>
        <w:t xml:space="preserve">   </w:t>
      </w:r>
      <w:r w:rsidRPr="00DA679B">
        <w:rPr>
          <w:rFonts w:ascii="Times New Roman" w:hAnsi="Times New Roman"/>
          <w:b/>
          <w:sz w:val="28"/>
          <w:szCs w:val="28"/>
        </w:rPr>
        <w:t>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DA679B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77867" w:rsidRPr="00DA679B" w:rsidTr="00DA679B">
        <w:trPr>
          <w:trHeight w:val="2624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867" w:rsidRPr="00DA679B" w:rsidRDefault="0077786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79B" w:rsidRPr="00DA679B" w:rsidRDefault="00777867" w:rsidP="00DA679B">
            <w:pPr>
              <w:pStyle w:val="csbbf82fc5"/>
              <w:spacing w:before="0" w:beforeAutospacing="0" w:after="0" w:afterAutospacing="0"/>
              <w:ind w:right="12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color w:val="000000"/>
                <w:sz w:val="28"/>
                <w:szCs w:val="28"/>
                <w:lang w:val="uk-UA"/>
              </w:rPr>
              <w:t>1</w:t>
            </w:r>
            <w:r w:rsidR="00DA679B">
              <w:rPr>
                <w:color w:val="000000"/>
                <w:sz w:val="28"/>
                <w:szCs w:val="28"/>
                <w:lang w:val="uk-UA"/>
              </w:rPr>
              <w:t>.</w:t>
            </w:r>
            <w:r w:rsidR="00DA679B"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 Участь у розробці проектів документів при зак</w:t>
            </w:r>
            <w:r w:rsidR="00DA679B"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у</w:t>
            </w:r>
            <w:r w:rsidR="00DA679B"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півлі товарів, робіт і послуг для забезпечення по</w:t>
            </w:r>
            <w:r w:rsidR="00DA679B"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т</w:t>
            </w:r>
            <w:r w:rsidR="00DA679B"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реб Головного управління.</w:t>
            </w:r>
          </w:p>
          <w:p w:rsidR="00DA679B" w:rsidRPr="00DA679B" w:rsidRDefault="00DA679B" w:rsidP="00DA679B">
            <w:pPr>
              <w:pStyle w:val="csc28a2822"/>
              <w:spacing w:before="0" w:beforeAutospacing="0" w:after="0" w:afterAutospacing="0"/>
              <w:ind w:right="6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2. Участь у підготовці, укладенні договорів, що у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к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ладаються Головним управлінням.</w:t>
            </w:r>
          </w:p>
          <w:p w:rsidR="00DA679B" w:rsidRPr="00DA679B" w:rsidRDefault="00DA679B" w:rsidP="00DA679B">
            <w:pPr>
              <w:pStyle w:val="csc28a2822"/>
              <w:spacing w:before="0" w:beforeAutospacing="0" w:after="0" w:afterAutospacing="0"/>
              <w:ind w:right="6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3. Узагальнення інформації про заплановані та ро</w:t>
            </w: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з</w:t>
            </w: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початі закупівлі, їх результати, укладання та вик</w:t>
            </w: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о</w:t>
            </w: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нання договорів.</w:t>
            </w:r>
          </w:p>
          <w:p w:rsidR="00DA679B" w:rsidRPr="00DA679B" w:rsidRDefault="00DA679B" w:rsidP="00DA679B">
            <w:pPr>
              <w:pStyle w:val="csd270a203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4. Здійснення реєстрації договорів в окремому жу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р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налі.</w:t>
            </w:r>
          </w:p>
          <w:p w:rsidR="00DA679B" w:rsidRPr="00DA679B" w:rsidRDefault="00DA679B" w:rsidP="00DA679B">
            <w:pPr>
              <w:pStyle w:val="csd270a203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5. Надання необхідної  допомоги структурним пі</w:t>
            </w: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д</w:t>
            </w: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розділам Головного управління в межах своєї ко</w:t>
            </w: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м</w:t>
            </w: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петенції, за погодженням з керівництвом Юриди</w:t>
            </w: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ч</w:t>
            </w:r>
            <w:r w:rsidRPr="00DA679B">
              <w:rPr>
                <w:rStyle w:val="cse6c83c5f"/>
                <w:color w:val="000000"/>
                <w:sz w:val="28"/>
                <w:szCs w:val="28"/>
                <w:shd w:val="clear" w:color="auto" w:fill="FFFFFF"/>
                <w:lang w:val="uk-UA"/>
              </w:rPr>
              <w:t>ного управління.</w:t>
            </w:r>
          </w:p>
          <w:p w:rsidR="00DA679B" w:rsidRPr="00DA679B" w:rsidRDefault="00DA679B" w:rsidP="00DA679B">
            <w:pPr>
              <w:pStyle w:val="csd270a203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6. Здійснення за дорученням начальника Юриди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ч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ного управління розгляду звернень, заяв та скарг п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і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дприємств, установ, організацій і громадян, запитів народних депутатів України з питань, віднесених до компетенції Сектору договірної роботи Юридичн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о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го управління.  </w:t>
            </w:r>
          </w:p>
          <w:p w:rsidR="00DA679B" w:rsidRPr="00DA679B" w:rsidRDefault="00DA679B" w:rsidP="00DA679B">
            <w:pPr>
              <w:pStyle w:val="csd270a203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7. Оформлення та своєчасне подання звітності щодо публічних закупівель до Пенсійного фонду України.</w:t>
            </w:r>
          </w:p>
          <w:p w:rsidR="00DA679B" w:rsidRPr="00DA679B" w:rsidRDefault="00DA679B" w:rsidP="00DA679B">
            <w:pPr>
              <w:pStyle w:val="csd270a203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8. Здійснення документального забезпечення пров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е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дення процедур закупівель Головним управлінням товарів, робіт і послуг.</w:t>
            </w:r>
          </w:p>
          <w:p w:rsidR="00DA679B" w:rsidRPr="00DA679B" w:rsidRDefault="00DA679B" w:rsidP="00DA679B">
            <w:pPr>
              <w:pStyle w:val="csd270a203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9. Перевірка додержання вимог законодавства при укладенні та виконанні, повноти реєстрації, стану виконання догворів.</w:t>
            </w:r>
          </w:p>
          <w:p w:rsidR="00DA679B" w:rsidRPr="00DA679B" w:rsidRDefault="00DA679B" w:rsidP="00DA679B">
            <w:pPr>
              <w:pStyle w:val="csd270a203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10. Виконання завдань і функцій покладених на Управління та Сектор:</w:t>
            </w:r>
          </w:p>
          <w:p w:rsidR="00DA679B" w:rsidRPr="00DA679B" w:rsidRDefault="00DA679B" w:rsidP="00DA679B">
            <w:pPr>
              <w:pStyle w:val="cs51dcb6c1"/>
              <w:spacing w:before="0" w:beforeAutospacing="0" w:after="0" w:afterAutospacing="0"/>
              <w:ind w:left="220" w:hanging="14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- сумлінне виконання доручень начальника Юр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и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 xml:space="preserve">дичного управління та/або завідувача Сектору, 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lastRenderedPageBreak/>
              <w:t>згідно з Положенням про Юридичне управління;</w:t>
            </w:r>
          </w:p>
          <w:p w:rsidR="00DA679B" w:rsidRPr="00DA679B" w:rsidRDefault="00DA679B" w:rsidP="00DA679B">
            <w:pPr>
              <w:pStyle w:val="cs51dcb6c1"/>
              <w:spacing w:before="0" w:beforeAutospacing="0" w:after="0" w:afterAutospacing="0"/>
              <w:ind w:left="220" w:hanging="14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- дотримання вимог щодо збереження інформації з обмеженим доступом, що стала відома під час в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и</w:t>
            </w: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777867" w:rsidRPr="00DA679B" w:rsidRDefault="00DA679B" w:rsidP="00DA679B">
            <w:pPr>
              <w:pStyle w:val="csd270a203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lang w:val="uk-UA"/>
              </w:rPr>
            </w:pPr>
            <w:r w:rsidRPr="00DA679B">
              <w:rPr>
                <w:rStyle w:val="csd2c743de"/>
                <w:color w:val="000000"/>
                <w:sz w:val="28"/>
                <w:szCs w:val="28"/>
                <w:lang w:val="uk-UA"/>
              </w:rPr>
              <w:t>- підвищення професійного рівня за освітньо-професійними програмами та шляхом самоосвіт</w:t>
            </w:r>
            <w:r>
              <w:rPr>
                <w:rStyle w:val="csd2c743de"/>
                <w:color w:val="000000"/>
                <w:sz w:val="28"/>
                <w:szCs w:val="28"/>
                <w:lang w:val="uk-UA"/>
              </w:rPr>
              <w:t>и.</w:t>
            </w:r>
          </w:p>
        </w:tc>
      </w:tr>
      <w:tr w:rsidR="0096783C" w:rsidRPr="00DA679B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3C" w:rsidRPr="00DA679B" w:rsidRDefault="0096783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3C" w:rsidRPr="00DA679B" w:rsidRDefault="0096783C" w:rsidP="00C0678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2024 рік - </w:t>
            </w:r>
            <w:r w:rsidR="00C06786" w:rsidRPr="00DA679B">
              <w:rPr>
                <w:rFonts w:ascii="Times New Roman" w:hAnsi="Times New Roman"/>
                <w:sz w:val="28"/>
                <w:szCs w:val="28"/>
              </w:rPr>
              <w:t>10309</w:t>
            </w:r>
            <w:r w:rsidRPr="00DA679B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п.12 Прикінцевих положень Закону України «Про державний бюджет України на 2024 рік», доплати, премії та компенсації.</w:t>
            </w:r>
          </w:p>
        </w:tc>
      </w:tr>
      <w:tr w:rsidR="000D3DFB" w:rsidRPr="00DA679B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096E8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на час призову на військову службу в особливий період основного працівника</w:t>
            </w:r>
            <w:r w:rsidR="004E4E05" w:rsidRPr="00DA67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DA679B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DA679B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DA679B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DA679B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DA679B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DA679B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DA679B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DA679B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DA679B" w:rsidRDefault="004E4E05" w:rsidP="00C51B1C">
            <w:pPr>
              <w:widowControl w:val="0"/>
              <w:spacing w:line="240" w:lineRule="auto"/>
              <w:ind w:left="34" w:firstLine="326"/>
              <w:jc w:val="both"/>
            </w:pPr>
            <w:r w:rsidRPr="00DA679B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DA679B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C51B1C">
              <w:rPr>
                <w:rFonts w:ascii="Times New Roman" w:hAnsi="Times New Roman"/>
                <w:sz w:val="28"/>
                <w:szCs w:val="28"/>
              </w:rPr>
              <w:t>02</w:t>
            </w:r>
            <w:r w:rsidR="002D21EE" w:rsidRPr="00DA679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51B1C">
              <w:rPr>
                <w:rFonts w:ascii="Times New Roman" w:hAnsi="Times New Roman"/>
                <w:sz w:val="28"/>
                <w:szCs w:val="28"/>
              </w:rPr>
              <w:t>серп</w:t>
            </w:r>
            <w:r w:rsidRPr="00DA679B">
              <w:rPr>
                <w:rFonts w:ascii="Times New Roman" w:hAnsi="Times New Roman"/>
                <w:sz w:val="28"/>
                <w:szCs w:val="28"/>
              </w:rPr>
              <w:t>ня 202</w:t>
            </w:r>
            <w:r w:rsidR="002D21EE" w:rsidRPr="00DA679B">
              <w:rPr>
                <w:rFonts w:ascii="Times New Roman" w:hAnsi="Times New Roman"/>
                <w:sz w:val="28"/>
                <w:szCs w:val="28"/>
              </w:rPr>
              <w:t>4</w:t>
            </w:r>
            <w:r w:rsidRPr="00DA679B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DA679B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DA679B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DA679B">
              <w:rPr>
                <w:rFonts w:ascii="Times New Roman" w:hAnsi="Times New Roman"/>
                <w:sz w:val="28"/>
                <w:szCs w:val="28"/>
              </w:rPr>
              <w:t xml:space="preserve">Прізвище, ім’я та по </w:t>
            </w:r>
            <w:r w:rsidRPr="00DA679B">
              <w:rPr>
                <w:rFonts w:ascii="Times New Roman" w:hAnsi="Times New Roman"/>
                <w:sz w:val="28"/>
                <w:szCs w:val="28"/>
              </w:rPr>
              <w:lastRenderedPageBreak/>
              <w:t>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lastRenderedPageBreak/>
              <w:t>Мадяр Ганна Леонідівна,</w:t>
            </w:r>
          </w:p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lastRenderedPageBreak/>
              <w:t>(0432) 50-45-29</w:t>
            </w:r>
          </w:p>
          <w:p w:rsidR="000D3DFB" w:rsidRPr="00DA679B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DA679B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DA679B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5B147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C21F33" w:rsidRPr="00DA679B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F33" w:rsidRPr="00DA679B" w:rsidRDefault="00C21F3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F33" w:rsidRPr="00DA679B" w:rsidRDefault="00C21F3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1F33" w:rsidRPr="00DA679B" w:rsidRDefault="005B1471" w:rsidP="00C81D4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DA679B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DA679B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DA679B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DA679B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6783C" w:rsidRPr="00DA679B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3C" w:rsidRPr="00DA679B" w:rsidRDefault="0096783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3C" w:rsidRPr="00DA679B" w:rsidRDefault="0096783C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96783C" w:rsidRPr="00DA679B" w:rsidRDefault="0096783C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83C" w:rsidRPr="00DA679B" w:rsidRDefault="0096783C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DA679B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96783C" w:rsidRPr="00DA679B" w:rsidRDefault="0096783C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DA679B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96783C" w:rsidRPr="00DA679B" w:rsidRDefault="0096783C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DA679B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96783C" w:rsidRPr="00DA679B" w:rsidRDefault="0096783C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DA679B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F40388" w:rsidRPr="00DA679B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DA679B" w:rsidRDefault="00F4038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DA679B" w:rsidRDefault="00F40388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DA679B" w:rsidRDefault="00F40388" w:rsidP="00F4038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F40388" w:rsidRPr="00DA679B" w:rsidRDefault="00F40388" w:rsidP="00F4038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F40388" w:rsidRPr="00DA679B" w:rsidRDefault="00F40388" w:rsidP="00F4038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DA679B"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F40388" w:rsidRPr="00DA679B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DA679B" w:rsidRDefault="00F4038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DA679B" w:rsidRDefault="00F40388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DA679B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F40388" w:rsidRPr="00DA679B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F40388" w:rsidRPr="00DA679B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F40388" w:rsidRPr="00DA679B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DA679B" w:rsidRDefault="00F4038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DA679B" w:rsidRDefault="00F40388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88" w:rsidRPr="00DA679B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:rsidR="00F40388" w:rsidRPr="00DA679B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-уміння розкладати завдання на процеси, спрощувати їх;</w:t>
            </w:r>
          </w:p>
          <w:p w:rsidR="00F40388" w:rsidRPr="00DA679B" w:rsidRDefault="00F40388" w:rsidP="009130F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F40388" w:rsidRPr="00DA679B" w:rsidRDefault="00F40388" w:rsidP="009130F1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lastRenderedPageBreak/>
              <w:t>-уміння управляти результатом і бачити прогрес.</w:t>
            </w:r>
          </w:p>
        </w:tc>
      </w:tr>
      <w:tr w:rsidR="000D3DFB" w:rsidRPr="00DA679B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DA679B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DA679B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DA679B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D25CE" w:rsidRPr="00DA679B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DA679B" w:rsidRDefault="00ED25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DA679B" w:rsidRDefault="00ED25C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DA679B" w:rsidRDefault="00ED25CE" w:rsidP="009130F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D25CE" w:rsidRPr="00DA679B" w:rsidRDefault="00ED25CE" w:rsidP="009130F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63" w:hanging="2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ED25CE" w:rsidRPr="00DA679B" w:rsidRDefault="00ED25CE" w:rsidP="009130F1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  <w:lang w:val="uk-UA"/>
              </w:rPr>
            </w:pPr>
            <w:r w:rsidRPr="00DA679B">
              <w:rPr>
                <w:sz w:val="28"/>
                <w:szCs w:val="28"/>
                <w:lang w:val="uk-UA"/>
              </w:rPr>
              <w:t xml:space="preserve">Положення про </w:t>
            </w:r>
            <w:r w:rsidRPr="00DA679B">
              <w:rPr>
                <w:bCs/>
                <w:color w:val="000000"/>
                <w:sz w:val="28"/>
                <w:szCs w:val="28"/>
                <w:lang w:val="uk-UA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 w:rsidRPr="00DA679B">
              <w:rPr>
                <w:sz w:val="28"/>
                <w:szCs w:val="28"/>
                <w:lang w:val="uk-UA"/>
              </w:rPr>
              <w:t xml:space="preserve"> затверджене  постановою правління Пенсійного фонду України від </w:t>
            </w:r>
            <w:r w:rsidRPr="00DA679B">
              <w:rPr>
                <w:bCs/>
                <w:iCs/>
                <w:sz w:val="28"/>
                <w:szCs w:val="28"/>
                <w:lang w:val="uk-UA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 w:rsidRPr="00DA679B">
              <w:rPr>
                <w:sz w:val="28"/>
                <w:szCs w:val="28"/>
                <w:lang w:val="uk-UA"/>
              </w:rPr>
              <w:t>зареєстроване в Міністерстві юстиції України 15 січня 2015 року за № 40/26485 (зі змінами);</w:t>
            </w:r>
          </w:p>
          <w:p w:rsidR="00ED25CE" w:rsidRPr="00DA679B" w:rsidRDefault="00ED25CE" w:rsidP="009130F1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ED25CE" w:rsidRPr="00DA679B" w:rsidRDefault="00ED25CE" w:rsidP="009130F1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  <w:p w:rsidR="00ED25CE" w:rsidRPr="00DA679B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DA679B">
              <w:rPr>
                <w:sz w:val="28"/>
                <w:szCs w:val="28"/>
                <w:lang w:val="uk-UA"/>
              </w:rPr>
              <w:t>Цивільного кодексу України, Кодексу України з процедур банкрутства, Господарського кодексу України, Цивільно-процесуального кодексу України та Господарського  процесуального кодексу України, Кодексу адміністративного судочинства України;</w:t>
            </w:r>
          </w:p>
          <w:p w:rsidR="00ED25CE" w:rsidRPr="00DA679B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DA679B">
              <w:rPr>
                <w:color w:val="000000"/>
                <w:sz w:val="28"/>
                <w:szCs w:val="28"/>
                <w:lang w:val="uk-UA"/>
              </w:rPr>
              <w:t>Закону України «Про доступ до публічної інформації»;</w:t>
            </w:r>
          </w:p>
          <w:p w:rsidR="00ED25CE" w:rsidRPr="00DA679B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DA679B">
              <w:rPr>
                <w:sz w:val="28"/>
                <w:szCs w:val="28"/>
                <w:lang w:val="uk-UA"/>
              </w:rPr>
              <w:t>Закону України «Про захист персональних даних»;</w:t>
            </w:r>
          </w:p>
          <w:p w:rsidR="00ED25CE" w:rsidRPr="00DA679B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DA679B">
              <w:rPr>
                <w:sz w:val="28"/>
                <w:szCs w:val="28"/>
                <w:lang w:val="uk-UA"/>
              </w:rPr>
              <w:t>Закону України «Про звернення громадян»;</w:t>
            </w:r>
          </w:p>
          <w:p w:rsidR="00ED25CE" w:rsidRPr="00DA679B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DA679B">
              <w:rPr>
                <w:color w:val="000000"/>
                <w:sz w:val="28"/>
                <w:szCs w:val="28"/>
                <w:lang w:val="uk-UA"/>
              </w:rPr>
              <w:t>Закону України «Про інформацію»;</w:t>
            </w:r>
          </w:p>
          <w:p w:rsidR="00ED25CE" w:rsidRPr="00DA679B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DA679B">
              <w:rPr>
                <w:color w:val="000000"/>
                <w:sz w:val="28"/>
                <w:szCs w:val="28"/>
                <w:lang w:val="uk-UA"/>
              </w:rPr>
              <w:t>Закон «Про публічні закупівлі»;</w:t>
            </w:r>
          </w:p>
          <w:p w:rsidR="00ED25CE" w:rsidRPr="00DA679B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DA679B">
              <w:rPr>
                <w:color w:val="000000"/>
                <w:sz w:val="28"/>
                <w:szCs w:val="28"/>
                <w:lang w:val="uk-UA"/>
              </w:rPr>
              <w:t>постанова Кабінету Міністрів України від 12 жовтня 2022 року №1178 «</w:t>
            </w:r>
            <w:r w:rsidRPr="00DA679B">
              <w:rPr>
                <w:rFonts w:cs="Arial"/>
                <w:color w:val="000000"/>
                <w:sz w:val="28"/>
                <w:szCs w:val="28"/>
                <w:lang w:val="uk-UA"/>
              </w:rPr>
              <w:t>Про затвердження особливостей здійснення публічних закупівель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 (зі змінами);</w:t>
            </w:r>
          </w:p>
          <w:p w:rsidR="00ED25CE" w:rsidRPr="00DA679B" w:rsidRDefault="00ED25CE" w:rsidP="009130F1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DA679B">
              <w:rPr>
                <w:sz w:val="28"/>
                <w:szCs w:val="28"/>
                <w:lang w:val="uk-UA"/>
              </w:rPr>
              <w:lastRenderedPageBreak/>
              <w:t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ED25CE" w:rsidRPr="00DA679B" w:rsidRDefault="00ED25CE" w:rsidP="009130F1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DA679B">
              <w:rPr>
                <w:sz w:val="28"/>
                <w:szCs w:val="28"/>
                <w:lang w:val="uk-UA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ED25CE" w:rsidRPr="00DA679B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DA679B" w:rsidRDefault="00ED25C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DA679B" w:rsidRDefault="004D17A0" w:rsidP="009130F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sz w:val="28"/>
                <w:szCs w:val="28"/>
              </w:rPr>
              <w:t>Знання законодавства в сфері публічних закупівель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25CE" w:rsidRPr="00DA679B" w:rsidRDefault="004D17A0" w:rsidP="009130F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A679B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публічних закупівель товарів, робіт і послуг, передбачених Законом України "Про публічні закупівлі"</w:t>
            </w:r>
          </w:p>
        </w:tc>
      </w:tr>
    </w:tbl>
    <w:p w:rsidR="000D3DFB" w:rsidRPr="00DA679B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DA679B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3CC" w:rsidRDefault="003E53CC" w:rsidP="000D3DFB">
      <w:pPr>
        <w:spacing w:line="240" w:lineRule="auto"/>
      </w:pPr>
      <w:r>
        <w:separator/>
      </w:r>
    </w:p>
  </w:endnote>
  <w:endnote w:type="continuationSeparator" w:id="1">
    <w:p w:rsidR="003E53CC" w:rsidRDefault="003E53C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3CC" w:rsidRDefault="003E53CC" w:rsidP="000D3DFB">
      <w:pPr>
        <w:spacing w:line="240" w:lineRule="auto"/>
      </w:pPr>
      <w:r>
        <w:separator/>
      </w:r>
    </w:p>
  </w:footnote>
  <w:footnote w:type="continuationSeparator" w:id="1">
    <w:p w:rsidR="003E53CC" w:rsidRDefault="003E53C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95F0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51B1C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587969C3"/>
    <w:multiLevelType w:val="multilevel"/>
    <w:tmpl w:val="645457CC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3167E"/>
    <w:rsid w:val="00055DEC"/>
    <w:rsid w:val="00063FE4"/>
    <w:rsid w:val="00096E84"/>
    <w:rsid w:val="000D3DFB"/>
    <w:rsid w:val="001170FC"/>
    <w:rsid w:val="001C6EAC"/>
    <w:rsid w:val="002444B9"/>
    <w:rsid w:val="002B0114"/>
    <w:rsid w:val="002D21EE"/>
    <w:rsid w:val="00367B1E"/>
    <w:rsid w:val="00391C57"/>
    <w:rsid w:val="00395F0C"/>
    <w:rsid w:val="003B22DB"/>
    <w:rsid w:val="003E53CC"/>
    <w:rsid w:val="003F235C"/>
    <w:rsid w:val="0040367F"/>
    <w:rsid w:val="00463B0E"/>
    <w:rsid w:val="00470369"/>
    <w:rsid w:val="00484D29"/>
    <w:rsid w:val="00491848"/>
    <w:rsid w:val="00493BB8"/>
    <w:rsid w:val="004D17A0"/>
    <w:rsid w:val="004E4E05"/>
    <w:rsid w:val="00500538"/>
    <w:rsid w:val="00542339"/>
    <w:rsid w:val="0058335F"/>
    <w:rsid w:val="005B1471"/>
    <w:rsid w:val="005D1B51"/>
    <w:rsid w:val="005D2EC2"/>
    <w:rsid w:val="0065356F"/>
    <w:rsid w:val="00665A7D"/>
    <w:rsid w:val="0068494D"/>
    <w:rsid w:val="006C1573"/>
    <w:rsid w:val="006E4AFC"/>
    <w:rsid w:val="007613B0"/>
    <w:rsid w:val="00777867"/>
    <w:rsid w:val="007E1523"/>
    <w:rsid w:val="007F45A0"/>
    <w:rsid w:val="00937B86"/>
    <w:rsid w:val="00940D45"/>
    <w:rsid w:val="00952393"/>
    <w:rsid w:val="00954235"/>
    <w:rsid w:val="0096783C"/>
    <w:rsid w:val="00981EAF"/>
    <w:rsid w:val="00990262"/>
    <w:rsid w:val="009F3F18"/>
    <w:rsid w:val="00A5253A"/>
    <w:rsid w:val="00A92BE6"/>
    <w:rsid w:val="00A92E07"/>
    <w:rsid w:val="00AB7D85"/>
    <w:rsid w:val="00AC79C3"/>
    <w:rsid w:val="00B52888"/>
    <w:rsid w:val="00BA57FD"/>
    <w:rsid w:val="00BE551C"/>
    <w:rsid w:val="00C06786"/>
    <w:rsid w:val="00C21F33"/>
    <w:rsid w:val="00C50BAF"/>
    <w:rsid w:val="00C51B1C"/>
    <w:rsid w:val="00CB0EFE"/>
    <w:rsid w:val="00D34D57"/>
    <w:rsid w:val="00D360F9"/>
    <w:rsid w:val="00DA679B"/>
    <w:rsid w:val="00DC3650"/>
    <w:rsid w:val="00DC3A26"/>
    <w:rsid w:val="00E14536"/>
    <w:rsid w:val="00E3261D"/>
    <w:rsid w:val="00EC4F30"/>
    <w:rsid w:val="00ED25CE"/>
    <w:rsid w:val="00F0736D"/>
    <w:rsid w:val="00F40388"/>
    <w:rsid w:val="00F818C0"/>
    <w:rsid w:val="00F8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TableParagraph">
    <w:name w:val="Table Paragraph"/>
    <w:basedOn w:val="a"/>
    <w:qFormat/>
    <w:rsid w:val="00777867"/>
    <w:pPr>
      <w:widowControl w:val="0"/>
      <w:spacing w:line="240" w:lineRule="auto"/>
    </w:pPr>
    <w:rPr>
      <w:rFonts w:ascii="Times New Roman" w:eastAsia="Times New Roman" w:hAnsi="Times New Roman"/>
    </w:rPr>
  </w:style>
  <w:style w:type="paragraph" w:customStyle="1" w:styleId="csbbf82fc5">
    <w:name w:val="csbbf82fc5"/>
    <w:basedOn w:val="a"/>
    <w:rsid w:val="00DA679B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sc28a2822">
    <w:name w:val="csc28a2822"/>
    <w:basedOn w:val="a"/>
    <w:rsid w:val="00DA679B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se6c83c5f">
    <w:name w:val="cse6c83c5f"/>
    <w:basedOn w:val="a0"/>
    <w:rsid w:val="00DA679B"/>
  </w:style>
  <w:style w:type="paragraph" w:customStyle="1" w:styleId="csd270a203">
    <w:name w:val="csd270a203"/>
    <w:basedOn w:val="a"/>
    <w:rsid w:val="00DA679B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s51dcb6c1">
    <w:name w:val="cs51dcb6c1"/>
    <w:basedOn w:val="a"/>
    <w:rsid w:val="00DA679B"/>
    <w:pPr>
      <w:suppressAutoHyphens w:val="0"/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14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7276</TotalTime>
  <Pages>1</Pages>
  <Words>1170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Мадяр Ганна</cp:lastModifiedBy>
  <cp:revision>389</cp:revision>
  <cp:lastPrinted>2023-02-16T12:37:00Z</cp:lastPrinted>
  <dcterms:created xsi:type="dcterms:W3CDTF">2016-06-09T12:24:00Z</dcterms:created>
  <dcterms:modified xsi:type="dcterms:W3CDTF">2024-07-23T11:07:00Z</dcterms:modified>
  <dc:language>uk-UA</dc:language>
</cp:coreProperties>
</file>