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C64604" w:rsidRDefault="00336159" w:rsidP="00E16467">
      <w:pPr>
        <w:spacing w:line="240" w:lineRule="auto"/>
        <w:ind w:firstLine="708"/>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D02F12">
        <w:rPr>
          <w:rFonts w:ascii="Times New Roman" w:hAnsi="Times New Roman"/>
          <w:b/>
          <w:sz w:val="28"/>
          <w:szCs w:val="28"/>
        </w:rPr>
        <w:t xml:space="preserve">головного спеціаліста </w:t>
      </w:r>
      <w:r w:rsidR="007C11F7">
        <w:rPr>
          <w:rFonts w:ascii="Times New Roman" w:hAnsi="Times New Roman"/>
          <w:b/>
          <w:sz w:val="28"/>
          <w:szCs w:val="28"/>
        </w:rPr>
        <w:t>Відділу формування електронних трудових книжок</w:t>
      </w:r>
      <w:r w:rsidR="00D02F12">
        <w:rPr>
          <w:rFonts w:ascii="Times New Roman" w:hAnsi="Times New Roman"/>
          <w:b/>
          <w:sz w:val="28"/>
          <w:szCs w:val="28"/>
        </w:rPr>
        <w:t xml:space="preserve"> Управління інформаційних систем та електронних реєстрів – 1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78026D" w:rsidRPr="00905361" w:rsidTr="00570AE6">
        <w:tc>
          <w:tcPr>
            <w:tcW w:w="3510" w:type="dxa"/>
            <w:gridSpan w:val="3"/>
          </w:tcPr>
          <w:p w:rsidR="0078026D" w:rsidRPr="00A600F6" w:rsidRDefault="0078026D"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7C11F7" w:rsidRDefault="007C11F7" w:rsidP="007C11F7">
            <w:pPr>
              <w:widowControl w:val="0"/>
              <w:numPr>
                <w:ilvl w:val="0"/>
                <w:numId w:val="17"/>
              </w:numPr>
              <w:suppressAutoHyphens/>
              <w:spacing w:line="240" w:lineRule="auto"/>
              <w:ind w:left="34" w:firstLine="0"/>
              <w:jc w:val="both"/>
              <w:rPr>
                <w:rFonts w:ascii="Times New Roman" w:hAnsi="Times New Roman"/>
                <w:sz w:val="28"/>
                <w:szCs w:val="28"/>
              </w:rPr>
            </w:pPr>
            <w:r>
              <w:rPr>
                <w:rFonts w:ascii="Times New Roman" w:hAnsi="Times New Roman"/>
                <w:sz w:val="28"/>
                <w:szCs w:val="28"/>
              </w:rPr>
              <w:t>Забезпечення реалізації державної політики в сфері формування обліку  трудової діяльності застрахованих осіб, що підлягають загальнообов’язковому державному соціальному страхуванню.</w:t>
            </w:r>
          </w:p>
          <w:p w:rsidR="007C11F7" w:rsidRDefault="007C11F7" w:rsidP="007C11F7">
            <w:pPr>
              <w:widowControl w:val="0"/>
              <w:numPr>
                <w:ilvl w:val="0"/>
                <w:numId w:val="17"/>
              </w:numPr>
              <w:suppressAutoHyphens/>
              <w:spacing w:line="240" w:lineRule="auto"/>
              <w:ind w:left="34" w:firstLine="0"/>
              <w:jc w:val="both"/>
              <w:rPr>
                <w:rFonts w:ascii="Times New Roman" w:hAnsi="Times New Roman"/>
                <w:sz w:val="28"/>
                <w:szCs w:val="28"/>
              </w:rPr>
            </w:pPr>
            <w:r>
              <w:rPr>
                <w:rFonts w:ascii="Times New Roman" w:hAnsi="Times New Roman"/>
                <w:sz w:val="28"/>
                <w:szCs w:val="28"/>
              </w:rPr>
              <w:t>Здійснення методологічної, інформаційної та організаційної підтримки та супроводження процесів щодо накопичення, зберігання та автоматизованої обробки інформації в реєстрах та базах даних. Опрацювання та внесення відомостей  щодо трудової діяльності застрахованих осіб, на  підставі отриманих через вебпортал електронних послуг Фонду  та інших передбачених законодавством документів, до персональної облікової картки застрахованої  особи в Реєстрі застрахованих осіб.</w:t>
            </w:r>
          </w:p>
          <w:p w:rsidR="007C11F7" w:rsidRDefault="007C11F7" w:rsidP="007C11F7">
            <w:pPr>
              <w:widowControl w:val="0"/>
              <w:numPr>
                <w:ilvl w:val="0"/>
                <w:numId w:val="17"/>
              </w:numPr>
              <w:suppressAutoHyphens/>
              <w:spacing w:line="240" w:lineRule="auto"/>
              <w:ind w:left="34" w:firstLine="0"/>
              <w:jc w:val="both"/>
              <w:rPr>
                <w:rFonts w:ascii="Times New Roman" w:hAnsi="Times New Roman"/>
                <w:sz w:val="28"/>
                <w:szCs w:val="28"/>
              </w:rPr>
            </w:pPr>
            <w:r>
              <w:rPr>
                <w:rFonts w:ascii="Times New Roman" w:hAnsi="Times New Roman"/>
                <w:color w:val="000000"/>
                <w:sz w:val="28"/>
                <w:szCs w:val="28"/>
              </w:rPr>
              <w:t>Здійснення атрибутування документів  за типом звернення Скан-копія трудової книжки, джерело звернення Портал; здійснення атрибутування документів за типом звернення Анкета ЗО для РЗО.</w:t>
            </w:r>
          </w:p>
          <w:p w:rsidR="007C11F7" w:rsidRDefault="007C11F7" w:rsidP="007C11F7">
            <w:pPr>
              <w:widowControl w:val="0"/>
              <w:numPr>
                <w:ilvl w:val="0"/>
                <w:numId w:val="17"/>
              </w:numPr>
              <w:suppressAutoHyphens/>
              <w:spacing w:line="240" w:lineRule="auto"/>
              <w:ind w:left="34" w:firstLine="0"/>
              <w:jc w:val="both"/>
              <w:rPr>
                <w:rFonts w:ascii="Times New Roman" w:hAnsi="Times New Roman"/>
                <w:sz w:val="28"/>
                <w:szCs w:val="28"/>
              </w:rPr>
            </w:pPr>
            <w:r>
              <w:rPr>
                <w:rFonts w:ascii="Times New Roman" w:hAnsi="Times New Roman"/>
                <w:sz w:val="28"/>
                <w:szCs w:val="28"/>
              </w:rPr>
              <w:t>Надання консультацій та роз'яснень страхувальникам  та застрахованим особам з питань подання відомостей про трудову діяльність працівника,  фізичної особи - підприємця, фізичної особи, яка забезпечує себе роботою самостійно.</w:t>
            </w:r>
          </w:p>
          <w:p w:rsidR="007C11F7" w:rsidRDefault="007C11F7" w:rsidP="007C11F7">
            <w:pPr>
              <w:widowControl w:val="0"/>
              <w:numPr>
                <w:ilvl w:val="0"/>
                <w:numId w:val="17"/>
              </w:numPr>
              <w:suppressAutoHyphens/>
              <w:spacing w:line="240" w:lineRule="auto"/>
              <w:ind w:left="34" w:firstLine="0"/>
              <w:jc w:val="both"/>
              <w:rPr>
                <w:rFonts w:ascii="Times New Roman" w:hAnsi="Times New Roman"/>
                <w:sz w:val="28"/>
                <w:szCs w:val="28"/>
              </w:rPr>
            </w:pPr>
            <w:r>
              <w:rPr>
                <w:rFonts w:ascii="Times New Roman" w:hAnsi="Times New Roman"/>
                <w:sz w:val="28"/>
                <w:szCs w:val="28"/>
              </w:rPr>
              <w:t>Здійснення в межах своїх повноважень супроводу та контролю за результатами оцифрування, виявлення випадків відсутності в трудовій книжці необхідних записів, або неправильних чи неточних записів про періоди роботи або інших розбіжностей за періоди страхового стажу після 1 липня 2000 року з даними  Реєстру застрахованих осіб.</w:t>
            </w:r>
          </w:p>
          <w:p w:rsidR="007C11F7" w:rsidRDefault="007C11F7" w:rsidP="007C11F7">
            <w:pPr>
              <w:widowControl w:val="0"/>
              <w:numPr>
                <w:ilvl w:val="0"/>
                <w:numId w:val="17"/>
              </w:numPr>
              <w:suppressAutoHyphens/>
              <w:spacing w:line="240" w:lineRule="auto"/>
              <w:ind w:left="34" w:firstLine="0"/>
              <w:jc w:val="both"/>
              <w:rPr>
                <w:rFonts w:ascii="Times New Roman" w:hAnsi="Times New Roman"/>
                <w:sz w:val="28"/>
                <w:szCs w:val="28"/>
              </w:rPr>
            </w:pPr>
            <w:r>
              <w:rPr>
                <w:rFonts w:ascii="Times New Roman" w:hAnsi="Times New Roman"/>
                <w:sz w:val="28"/>
                <w:szCs w:val="28"/>
              </w:rPr>
              <w:lastRenderedPageBreak/>
              <w:t>Забезпечення в межах своєї компетенції дотримання законодавства про інформацію та доступ до публічної інформації та персональних даних.</w:t>
            </w:r>
          </w:p>
          <w:p w:rsidR="007C11F7" w:rsidRDefault="007C11F7" w:rsidP="007C11F7">
            <w:pPr>
              <w:widowControl w:val="0"/>
              <w:numPr>
                <w:ilvl w:val="0"/>
                <w:numId w:val="17"/>
              </w:numPr>
              <w:suppressAutoHyphens/>
              <w:spacing w:line="240" w:lineRule="auto"/>
              <w:ind w:left="34" w:firstLine="0"/>
              <w:jc w:val="both"/>
              <w:rPr>
                <w:rFonts w:ascii="Times New Roman" w:hAnsi="Times New Roman"/>
                <w:sz w:val="28"/>
                <w:szCs w:val="28"/>
              </w:rPr>
            </w:pPr>
            <w:r>
              <w:rPr>
                <w:rFonts w:ascii="Times New Roman" w:hAnsi="Times New Roman"/>
                <w:sz w:val="28"/>
                <w:szCs w:val="28"/>
              </w:rPr>
              <w:t>Забезпечення згідно законодавства захист  персональних даних про застрахованих осіб, поданих до Реєстру застрахованих осіб.</w:t>
            </w:r>
          </w:p>
          <w:p w:rsidR="0078026D" w:rsidRPr="007C11F7" w:rsidRDefault="007C11F7" w:rsidP="007C11F7">
            <w:pPr>
              <w:widowControl w:val="0"/>
              <w:numPr>
                <w:ilvl w:val="0"/>
                <w:numId w:val="17"/>
              </w:numPr>
              <w:tabs>
                <w:tab w:val="clear" w:pos="0"/>
              </w:tabs>
              <w:suppressAutoHyphens/>
              <w:spacing w:line="240" w:lineRule="auto"/>
              <w:ind w:left="0" w:firstLine="0"/>
              <w:jc w:val="both"/>
              <w:rPr>
                <w:rFonts w:ascii="Times New Roman" w:hAnsi="Times New Roman"/>
                <w:color w:val="FF0000"/>
                <w:sz w:val="28"/>
                <w:szCs w:val="28"/>
              </w:rPr>
            </w:pPr>
            <w:r>
              <w:rPr>
                <w:rFonts w:ascii="Times New Roman" w:hAnsi="Times New Roman"/>
                <w:sz w:val="28"/>
                <w:szCs w:val="28"/>
              </w:rPr>
              <w:t>Виконання інших доручень  начальника Відділу.</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D02F12">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 згідно з штатним розписом на  202</w:t>
            </w:r>
            <w:r>
              <w:rPr>
                <w:rFonts w:ascii="Times New Roman" w:hAnsi="Times New Roman"/>
                <w:sz w:val="28"/>
                <w:szCs w:val="28"/>
              </w:rPr>
              <w:t>5</w:t>
            </w:r>
            <w:r w:rsidRPr="00B85450">
              <w:rPr>
                <w:rFonts w:ascii="Times New Roman" w:hAnsi="Times New Roman"/>
                <w:sz w:val="28"/>
                <w:szCs w:val="28"/>
              </w:rPr>
              <w:t xml:space="preserve"> рік – </w:t>
            </w:r>
            <w:r w:rsidRPr="00E16467">
              <w:rPr>
                <w:rFonts w:ascii="Times New Roman" w:hAnsi="Times New Roman"/>
                <w:sz w:val="28"/>
                <w:szCs w:val="28"/>
              </w:rPr>
              <w:t xml:space="preserve">15996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на період дії воєнного стану, до дня визначення суб</w:t>
            </w:r>
            <w:r w:rsidRPr="00732ED1">
              <w:rPr>
                <w:rFonts w:ascii="Times New Roman" w:hAnsi="Times New Roman"/>
                <w:sz w:val="28"/>
                <w:szCs w:val="28"/>
                <w:lang w:val="ru-RU"/>
              </w:rPr>
              <w:t>’</w:t>
            </w:r>
            <w:r>
              <w:rPr>
                <w:rFonts w:ascii="Times New Roman" w:hAnsi="Times New Roman"/>
                <w:sz w:val="28"/>
                <w:szCs w:val="28"/>
              </w:rPr>
              <w:t>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 xml:space="preserve">заява про участь у </w:t>
            </w:r>
            <w:r>
              <w:rPr>
                <w:rFonts w:ascii="Times New Roman" w:hAnsi="Times New Roman"/>
                <w:sz w:val="28"/>
                <w:szCs w:val="28"/>
              </w:rPr>
              <w:t xml:space="preserve">доборі на </w:t>
            </w:r>
            <w:r w:rsidRPr="00B25663">
              <w:rPr>
                <w:rFonts w:ascii="Times New Roman" w:hAnsi="Times New Roman"/>
                <w:sz w:val="28"/>
                <w:szCs w:val="28"/>
              </w:rPr>
              <w:t xml:space="preserve"> зайняття посади державної служби</w:t>
            </w:r>
            <w:r>
              <w:rPr>
                <w:rFonts w:ascii="Times New Roman" w:hAnsi="Times New Roman"/>
                <w:sz w:val="28"/>
                <w:szCs w:val="28"/>
              </w:rPr>
              <w:t>;</w:t>
            </w:r>
            <w:r w:rsidRPr="00B25663">
              <w:rPr>
                <w:rFonts w:ascii="Times New Roman" w:hAnsi="Times New Roman"/>
                <w:sz w:val="28"/>
                <w:szCs w:val="28"/>
              </w:rPr>
              <w:t xml:space="preserve"> </w:t>
            </w:r>
          </w:p>
          <w:p w:rsidR="00C04E67" w:rsidRPr="00B25663" w:rsidRDefault="00C04E67" w:rsidP="00947673">
            <w:pPr>
              <w:pStyle w:val="a4"/>
              <w:numPr>
                <w:ilvl w:val="0"/>
                <w:numId w:val="2"/>
              </w:numPr>
              <w:spacing w:line="240" w:lineRule="auto"/>
              <w:ind w:left="34" w:firstLine="0"/>
              <w:jc w:val="both"/>
              <w:rPr>
                <w:rFonts w:ascii="Times New Roman" w:hAnsi="Times New Roman"/>
                <w:sz w:val="28"/>
                <w:szCs w:val="28"/>
              </w:rPr>
            </w:pPr>
            <w:r w:rsidRPr="00B25663">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r>
              <w:rPr>
                <w:rFonts w:ascii="Times New Roman" w:hAnsi="Times New Roman"/>
                <w:sz w:val="28"/>
                <w:szCs w:val="28"/>
              </w:rPr>
              <w:t>;</w:t>
            </w:r>
            <w:r w:rsidRPr="00B25663">
              <w:rPr>
                <w:rFonts w:ascii="Times New Roman" w:hAnsi="Times New Roman"/>
                <w:sz w:val="28"/>
                <w:szCs w:val="28"/>
              </w:rPr>
              <w:t xml:space="preserve"> </w:t>
            </w:r>
          </w:p>
          <w:p w:rsidR="00C04E67" w:rsidRDefault="00C04E67" w:rsidP="002C75C5">
            <w:pPr>
              <w:numPr>
                <w:ilvl w:val="0"/>
                <w:numId w:val="2"/>
              </w:numPr>
              <w:spacing w:line="240" w:lineRule="auto"/>
              <w:ind w:left="34" w:firstLine="0"/>
              <w:jc w:val="both"/>
              <w:rPr>
                <w:rFonts w:ascii="Times New Roman" w:hAnsi="Times New Roman"/>
                <w:sz w:val="28"/>
                <w:szCs w:val="28"/>
              </w:rPr>
            </w:pPr>
            <w:r w:rsidRPr="0033293A">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C04E67" w:rsidRDefault="00C04E67" w:rsidP="00947673">
            <w:pPr>
              <w:pStyle w:val="a4"/>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w:t>
            </w:r>
          </w:p>
          <w:p w:rsidR="00C04E67" w:rsidRDefault="00C04E67" w:rsidP="002C75C5">
            <w:pPr>
              <w:numPr>
                <w:ilvl w:val="0"/>
                <w:numId w:val="2"/>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C04E67" w:rsidRPr="00E57BF5" w:rsidRDefault="00C04E67" w:rsidP="002C75C5">
            <w:pPr>
              <w:numPr>
                <w:ilvl w:val="0"/>
                <w:numId w:val="2"/>
              </w:numPr>
              <w:spacing w:line="240" w:lineRule="auto"/>
              <w:ind w:left="34" w:firstLine="0"/>
              <w:jc w:val="both"/>
              <w:rPr>
                <w:rFonts w:ascii="Times New Roman" w:hAnsi="Times New Roman"/>
                <w:sz w:val="28"/>
                <w:szCs w:val="28"/>
              </w:rPr>
            </w:pPr>
            <w:r w:rsidRPr="00E57BF5">
              <w:rPr>
                <w:rFonts w:ascii="Times New Roman" w:hAnsi="Times New Roman"/>
                <w:sz w:val="28"/>
                <w:szCs w:val="28"/>
              </w:rPr>
              <w:t>військовооблікові документи для війсь</w:t>
            </w:r>
            <w:r>
              <w:rPr>
                <w:rFonts w:ascii="Times New Roman" w:hAnsi="Times New Roman"/>
                <w:sz w:val="28"/>
                <w:szCs w:val="28"/>
              </w:rPr>
              <w:t>ковозобов’язаних та призовників.</w:t>
            </w:r>
          </w:p>
          <w:p w:rsidR="00C04E67" w:rsidRPr="00B25663" w:rsidRDefault="005864DC" w:rsidP="00455235">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Pr>
                <w:rFonts w:ascii="Times New Roman" w:hAnsi="Times New Roman"/>
                <w:sz w:val="28"/>
                <w:szCs w:val="28"/>
              </w:rPr>
              <w:t>09</w:t>
            </w:r>
            <w:r w:rsidRPr="00B85450">
              <w:rPr>
                <w:rFonts w:ascii="Times New Roman" w:hAnsi="Times New Roman"/>
                <w:sz w:val="28"/>
                <w:szCs w:val="28"/>
              </w:rPr>
              <w:t xml:space="preserve"> </w:t>
            </w:r>
            <w:r w:rsidR="00455235">
              <w:rPr>
                <w:rFonts w:ascii="Times New Roman" w:hAnsi="Times New Roman"/>
                <w:sz w:val="28"/>
                <w:szCs w:val="28"/>
              </w:rPr>
              <w:t>чер</w:t>
            </w:r>
            <w:r>
              <w:rPr>
                <w:rFonts w:ascii="Times New Roman" w:hAnsi="Times New Roman"/>
                <w:sz w:val="28"/>
                <w:szCs w:val="28"/>
              </w:rPr>
              <w:t>вня</w:t>
            </w:r>
            <w:r w:rsidRPr="00B85450">
              <w:rPr>
                <w:rFonts w:ascii="Times New Roman" w:hAnsi="Times New Roman"/>
                <w:sz w:val="28"/>
                <w:szCs w:val="28"/>
              </w:rPr>
              <w:t xml:space="preserve"> 202</w:t>
            </w:r>
            <w:r>
              <w:rPr>
                <w:rFonts w:ascii="Times New Roman" w:hAnsi="Times New Roman"/>
                <w:sz w:val="28"/>
                <w:szCs w:val="28"/>
              </w:rPr>
              <w:t>5</w:t>
            </w:r>
            <w:r w:rsidRPr="00B85450">
              <w:rPr>
                <w:rFonts w:ascii="Times New Roman" w:hAnsi="Times New Roman"/>
                <w:sz w:val="28"/>
                <w:szCs w:val="28"/>
              </w:rPr>
              <w:t xml:space="preserve"> року включно.</w:t>
            </w:r>
          </w:p>
        </w:tc>
      </w:tr>
      <w:tr w:rsidR="00C04E67" w:rsidRPr="00C151D2" w:rsidTr="00DC2764">
        <w:tc>
          <w:tcPr>
            <w:tcW w:w="3510" w:type="dxa"/>
            <w:gridSpan w:val="3"/>
          </w:tcPr>
          <w:p w:rsidR="00C04E67" w:rsidRPr="00A600F6" w:rsidRDefault="00C04E67" w:rsidP="00DC2764">
            <w:pPr>
              <w:spacing w:line="240" w:lineRule="auto"/>
              <w:jc w:val="left"/>
              <w:rPr>
                <w:rFonts w:ascii="Roboto Condensed Light" w:hAnsi="Roboto Condensed Light"/>
                <w:color w:val="000000"/>
                <w:sz w:val="28"/>
                <w:szCs w:val="28"/>
              </w:rPr>
            </w:pPr>
            <w:r w:rsidRPr="00A600F6">
              <w:rPr>
                <w:rFonts w:ascii="Roboto Condensed Light" w:hAnsi="Roboto Condensed Light"/>
                <w:color w:val="000000"/>
                <w:sz w:val="28"/>
                <w:szCs w:val="28"/>
              </w:rPr>
              <w:t>ДДодаткові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Прізвище, ім’я та по </w:t>
            </w:r>
            <w:r w:rsidRPr="00A600F6">
              <w:rPr>
                <w:rFonts w:ascii="Times New Roman" w:hAnsi="Times New Roman"/>
                <w:sz w:val="28"/>
                <w:szCs w:val="28"/>
              </w:rPr>
              <w:lastRenderedPageBreak/>
              <w:t>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455235" w:rsidP="00947673">
            <w:pPr>
              <w:spacing w:line="240" w:lineRule="auto"/>
              <w:ind w:firstLine="0"/>
              <w:jc w:val="both"/>
              <w:rPr>
                <w:rFonts w:ascii="Times New Roman" w:hAnsi="Times New Roman"/>
                <w:sz w:val="28"/>
                <w:szCs w:val="28"/>
              </w:rPr>
            </w:pPr>
            <w:r>
              <w:rPr>
                <w:rFonts w:ascii="Times New Roman" w:hAnsi="Times New Roman"/>
                <w:sz w:val="28"/>
                <w:szCs w:val="28"/>
              </w:rPr>
              <w:lastRenderedPageBreak/>
              <w:t xml:space="preserve">Тхоржевська </w:t>
            </w:r>
            <w:r w:rsidR="00C04E67">
              <w:rPr>
                <w:rFonts w:ascii="Times New Roman" w:hAnsi="Times New Roman"/>
                <w:sz w:val="28"/>
                <w:szCs w:val="28"/>
              </w:rPr>
              <w:t xml:space="preserve">Лариса </w:t>
            </w:r>
            <w:r>
              <w:rPr>
                <w:rFonts w:ascii="Times New Roman" w:hAnsi="Times New Roman"/>
                <w:sz w:val="28"/>
                <w:szCs w:val="28"/>
              </w:rPr>
              <w:t>Олександрівна</w:t>
            </w:r>
            <w:r w:rsidR="00C04E67"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lastRenderedPageBreak/>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lastRenderedPageBreak/>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r>
              <w:rPr>
                <w:sz w:val="28"/>
                <w:szCs w:val="28"/>
              </w:rPr>
              <w:t>-</w:t>
            </w:r>
            <w:r w:rsidR="00455235">
              <w:rPr>
                <w:sz w:val="28"/>
                <w:szCs w:val="28"/>
              </w:rPr>
              <w:t xml:space="preserve"> </w:t>
            </w:r>
            <w:r>
              <w:rPr>
                <w:sz w:val="28"/>
                <w:szCs w:val="28"/>
              </w:rPr>
              <w:t>здатність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r>
              <w:rPr>
                <w:sz w:val="28"/>
                <w:szCs w:val="28"/>
              </w:rPr>
              <w:t>-</w:t>
            </w:r>
            <w:r w:rsidR="00455235">
              <w:rPr>
                <w:sz w:val="28"/>
                <w:szCs w:val="28"/>
              </w:rPr>
              <w:t xml:space="preserve"> </w:t>
            </w:r>
            <w:r>
              <w:rPr>
                <w:sz w:val="28"/>
                <w:szCs w:val="28"/>
              </w:rPr>
              <w:t>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330707" w:rsidRDefault="00455235" w:rsidP="000233CE">
            <w:pPr>
              <w:pStyle w:val="ab"/>
              <w:spacing w:before="0" w:beforeAutospacing="0" w:after="0" w:afterAutospacing="0"/>
              <w:jc w:val="both"/>
              <w:rPr>
                <w:sz w:val="28"/>
                <w:szCs w:val="28"/>
              </w:rPr>
            </w:pPr>
            <w:r>
              <w:rPr>
                <w:sz w:val="28"/>
                <w:szCs w:val="28"/>
              </w:rPr>
              <w:t>- о</w:t>
            </w:r>
            <w:r w:rsidR="00330707">
              <w:rPr>
                <w:sz w:val="28"/>
                <w:szCs w:val="28"/>
              </w:rPr>
              <w:t>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r>
              <w:rPr>
                <w:sz w:val="28"/>
                <w:szCs w:val="28"/>
              </w:rPr>
              <w:t>-</w:t>
            </w:r>
            <w:r w:rsidR="00455235">
              <w:rPr>
                <w:sz w:val="28"/>
                <w:szCs w:val="28"/>
              </w:rPr>
              <w:t xml:space="preserve"> </w:t>
            </w:r>
            <w:r>
              <w:rPr>
                <w:sz w:val="28"/>
                <w:szCs w:val="28"/>
              </w:rPr>
              <w:t>здатність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Стресостійкість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уміння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здатність до самоконтролю;</w:t>
            </w:r>
          </w:p>
          <w:p w:rsidR="00330707"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здатність до конструктивного ставлення до зворотного зв</w:t>
            </w:r>
            <w:r w:rsidR="00455235">
              <w:rPr>
                <w:rFonts w:ascii="Times New Roman" w:hAnsi="Times New Roman"/>
                <w:sz w:val="28"/>
                <w:szCs w:val="28"/>
                <w:lang w:val="ru-RU"/>
              </w:rPr>
              <w:t>'</w:t>
            </w:r>
            <w:r>
              <w:rPr>
                <w:rFonts w:ascii="Times New Roman" w:hAnsi="Times New Roman"/>
                <w:sz w:val="28"/>
                <w:szCs w:val="28"/>
              </w:rPr>
              <w:t>язку,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здатність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вміння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 xml:space="preserve">здатність працювати з документами в різних цифрових форматах; зберігати, накопичувати, </w:t>
            </w:r>
            <w:r>
              <w:rPr>
                <w:rFonts w:ascii="Times New Roman" w:hAnsi="Times New Roman"/>
                <w:sz w:val="28"/>
                <w:szCs w:val="28"/>
              </w:rPr>
              <w:lastRenderedPageBreak/>
              <w:t>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здатність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r>
              <w:rPr>
                <w:rFonts w:ascii="Times New Roman" w:hAnsi="Times New Roman"/>
                <w:sz w:val="28"/>
                <w:szCs w:val="28"/>
              </w:rPr>
              <w:t>-</w:t>
            </w:r>
            <w:r w:rsidR="00455235">
              <w:rPr>
                <w:rFonts w:ascii="Times New Roman" w:hAnsi="Times New Roman"/>
                <w:sz w:val="28"/>
                <w:szCs w:val="28"/>
              </w:rPr>
              <w:t xml:space="preserve"> </w:t>
            </w:r>
            <w:r>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lastRenderedPageBreak/>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1117F0" w:rsidRPr="00C151D2" w:rsidTr="000F6114">
        <w:trPr>
          <w:trHeight w:val="307"/>
        </w:trPr>
        <w:tc>
          <w:tcPr>
            <w:tcW w:w="699" w:type="dxa"/>
            <w:gridSpan w:val="2"/>
          </w:tcPr>
          <w:p w:rsidR="001117F0" w:rsidRPr="00C151D2" w:rsidRDefault="001117F0"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1117F0" w:rsidRPr="00C151D2" w:rsidRDefault="001117F0"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7C11F7" w:rsidRDefault="007C11F7" w:rsidP="007C11F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7C11F7" w:rsidRDefault="007C11F7" w:rsidP="007C11F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7C11F7" w:rsidRDefault="007C11F7" w:rsidP="007C11F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«Про загальнообов’язкове державне пенсійне страхування»; </w:t>
            </w:r>
          </w:p>
          <w:p w:rsidR="007C11F7" w:rsidRDefault="007C11F7" w:rsidP="007C11F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7C11F7" w:rsidRDefault="007C11F7" w:rsidP="007C11F7">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7C11F7" w:rsidRDefault="007C11F7" w:rsidP="007C11F7">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7C11F7" w:rsidRDefault="007C11F7" w:rsidP="007C11F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7C11F7" w:rsidRDefault="007C11F7" w:rsidP="007C11F7">
            <w:pPr>
              <w:widowControl w:val="0"/>
              <w:tabs>
                <w:tab w:val="left" w:pos="270"/>
              </w:tabs>
              <w:ind w:left="12" w:firstLine="0"/>
              <w:jc w:val="both"/>
              <w:rPr>
                <w:rFonts w:ascii="Times New Roman" w:hAnsi="Times New Roman"/>
                <w:sz w:val="28"/>
                <w:szCs w:val="28"/>
                <w:lang w:val="ru-RU"/>
              </w:rPr>
            </w:pPr>
            <w:r>
              <w:rPr>
                <w:rFonts w:ascii="Times New Roman" w:hAnsi="Times New Roman"/>
                <w:sz w:val="28"/>
                <w:szCs w:val="28"/>
              </w:rPr>
              <w:t>Закону України «Про правовий режим воєнного стану»;</w:t>
            </w:r>
          </w:p>
          <w:p w:rsidR="001117F0" w:rsidRDefault="007C11F7" w:rsidP="007C11F7">
            <w:pPr>
              <w:widowControl w:val="0"/>
              <w:tabs>
                <w:tab w:val="left" w:pos="270"/>
              </w:tabs>
              <w:ind w:left="12" w:firstLine="0"/>
              <w:jc w:val="both"/>
              <w:rPr>
                <w:rFonts w:ascii="Times New Roman" w:hAnsi="Times New Roman"/>
                <w:sz w:val="28"/>
                <w:szCs w:val="28"/>
                <w:lang w:val="ru-RU"/>
              </w:rPr>
            </w:pPr>
            <w:r>
              <w:rPr>
                <w:rFonts w:ascii="Times New Roman" w:hAnsi="Times New Roman"/>
                <w:sz w:val="28"/>
                <w:szCs w:val="28"/>
              </w:rPr>
              <w:t>Положення про Реєстр застрахованих осіб.</w:t>
            </w:r>
          </w:p>
        </w:tc>
      </w:tr>
      <w:tr w:rsidR="0078026D" w:rsidRPr="00C151D2" w:rsidTr="00947673">
        <w:trPr>
          <w:trHeight w:val="888"/>
        </w:trPr>
        <w:tc>
          <w:tcPr>
            <w:tcW w:w="699" w:type="dxa"/>
            <w:gridSpan w:val="2"/>
          </w:tcPr>
          <w:p w:rsidR="0078026D" w:rsidRDefault="0078026D" w:rsidP="00AA7A8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78026D" w:rsidRPr="00C151D2" w:rsidRDefault="0078026D" w:rsidP="0078026D">
            <w:pPr>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78026D" w:rsidRDefault="0078026D" w:rsidP="00873017">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06C1" w:rsidRDefault="009F06C1" w:rsidP="00015191">
      <w:pPr>
        <w:spacing w:line="240" w:lineRule="auto"/>
      </w:pPr>
      <w:r>
        <w:separator/>
      </w:r>
    </w:p>
  </w:endnote>
  <w:endnote w:type="continuationSeparator" w:id="1">
    <w:p w:rsidR="009F06C1" w:rsidRDefault="009F06C1"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06C1" w:rsidRDefault="009F06C1" w:rsidP="00015191">
      <w:pPr>
        <w:spacing w:line="240" w:lineRule="auto"/>
      </w:pPr>
      <w:r>
        <w:separator/>
      </w:r>
    </w:p>
  </w:footnote>
  <w:footnote w:type="continuationSeparator" w:id="1">
    <w:p w:rsidR="009F06C1" w:rsidRDefault="009F06C1"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FE1322" w:rsidP="00C926E9">
        <w:pPr>
          <w:pStyle w:val="af"/>
          <w:jc w:val="left"/>
        </w:pPr>
        <w:r>
          <w:fldChar w:fldCharType="begin"/>
        </w:r>
        <w:r w:rsidR="00C926E9">
          <w:instrText>PAGE   \* MERGEFORMAT</w:instrText>
        </w:r>
        <w:r>
          <w:fldChar w:fldCharType="separate"/>
        </w:r>
        <w:r w:rsidR="00DC2764" w:rsidRPr="00DC2764">
          <w:rPr>
            <w:noProof/>
            <w:lang w:val="ru-RU"/>
          </w:rPr>
          <w:t>2</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B34E0"/>
    <w:multiLevelType w:val="multilevel"/>
    <w:tmpl w:val="5594653E"/>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9"/>
  <w:characterSpacingControl w:val="doNotCompress"/>
  <w:hdrShapeDefaults>
    <o:shapedefaults v:ext="edit" spidmax="72706"/>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72E56"/>
    <w:rsid w:val="00182DD7"/>
    <w:rsid w:val="00191AC2"/>
    <w:rsid w:val="001929D4"/>
    <w:rsid w:val="00194B89"/>
    <w:rsid w:val="001A1753"/>
    <w:rsid w:val="001A325B"/>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6BA3"/>
    <w:rsid w:val="00437A95"/>
    <w:rsid w:val="004406DD"/>
    <w:rsid w:val="004417D1"/>
    <w:rsid w:val="0044548B"/>
    <w:rsid w:val="00446629"/>
    <w:rsid w:val="00446CE2"/>
    <w:rsid w:val="00453F3D"/>
    <w:rsid w:val="00455235"/>
    <w:rsid w:val="004562A7"/>
    <w:rsid w:val="00462AB3"/>
    <w:rsid w:val="004631F3"/>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11F7"/>
    <w:rsid w:val="007C24D5"/>
    <w:rsid w:val="007C3BCB"/>
    <w:rsid w:val="007E1E85"/>
    <w:rsid w:val="007E4784"/>
    <w:rsid w:val="007E52D3"/>
    <w:rsid w:val="007E56BB"/>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B3127"/>
    <w:rsid w:val="008B79BF"/>
    <w:rsid w:val="008C49BF"/>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58C4"/>
    <w:rsid w:val="009D3F02"/>
    <w:rsid w:val="009E0DF9"/>
    <w:rsid w:val="009E700D"/>
    <w:rsid w:val="009F06C1"/>
    <w:rsid w:val="009F27F4"/>
    <w:rsid w:val="009F6BE1"/>
    <w:rsid w:val="00A0057C"/>
    <w:rsid w:val="00A00606"/>
    <w:rsid w:val="00A03722"/>
    <w:rsid w:val="00A054DA"/>
    <w:rsid w:val="00A05C5A"/>
    <w:rsid w:val="00A15FEC"/>
    <w:rsid w:val="00A16C49"/>
    <w:rsid w:val="00A25B85"/>
    <w:rsid w:val="00A3044D"/>
    <w:rsid w:val="00A318A9"/>
    <w:rsid w:val="00A32771"/>
    <w:rsid w:val="00A33B08"/>
    <w:rsid w:val="00A367A7"/>
    <w:rsid w:val="00A36F2B"/>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54E41"/>
    <w:rsid w:val="00C62B83"/>
    <w:rsid w:val="00C64604"/>
    <w:rsid w:val="00C66DDA"/>
    <w:rsid w:val="00C7377C"/>
    <w:rsid w:val="00C85666"/>
    <w:rsid w:val="00C863D4"/>
    <w:rsid w:val="00C866A1"/>
    <w:rsid w:val="00C90924"/>
    <w:rsid w:val="00C926E9"/>
    <w:rsid w:val="00C9567B"/>
    <w:rsid w:val="00CA4B4B"/>
    <w:rsid w:val="00CA6695"/>
    <w:rsid w:val="00CB078C"/>
    <w:rsid w:val="00CB159D"/>
    <w:rsid w:val="00CB41D7"/>
    <w:rsid w:val="00CB4EDE"/>
    <w:rsid w:val="00CB53B7"/>
    <w:rsid w:val="00CD204C"/>
    <w:rsid w:val="00CD2BF3"/>
    <w:rsid w:val="00CE7BA3"/>
    <w:rsid w:val="00CF05F0"/>
    <w:rsid w:val="00D0081C"/>
    <w:rsid w:val="00D01382"/>
    <w:rsid w:val="00D02F1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2145"/>
    <w:rsid w:val="00D83E51"/>
    <w:rsid w:val="00D84B06"/>
    <w:rsid w:val="00D85B43"/>
    <w:rsid w:val="00D86441"/>
    <w:rsid w:val="00D87C48"/>
    <w:rsid w:val="00D960C1"/>
    <w:rsid w:val="00DA1753"/>
    <w:rsid w:val="00DA4A1C"/>
    <w:rsid w:val="00DA5C53"/>
    <w:rsid w:val="00DA6792"/>
    <w:rsid w:val="00DB1DC0"/>
    <w:rsid w:val="00DB2785"/>
    <w:rsid w:val="00DB3322"/>
    <w:rsid w:val="00DB3B41"/>
    <w:rsid w:val="00DC2764"/>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3A8F"/>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1322"/>
    <w:rsid w:val="00FE24CD"/>
    <w:rsid w:val="00FE44B0"/>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27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qFormat/>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C5A452-95A7-440E-998D-34388B65D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7039</TotalTime>
  <Pages>4</Pages>
  <Words>981</Words>
  <Characters>5594</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thrgvsk_lo</cp:lastModifiedBy>
  <cp:revision>331</cp:revision>
  <cp:lastPrinted>2025-05-26T10:17:00Z</cp:lastPrinted>
  <dcterms:created xsi:type="dcterms:W3CDTF">2016-06-09T12:24:00Z</dcterms:created>
  <dcterms:modified xsi:type="dcterms:W3CDTF">2025-05-26T10:20:00Z</dcterms:modified>
</cp:coreProperties>
</file>