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0D5A96">
              <w:rPr>
                <w:rFonts w:ascii="Times New Roman" w:hAnsi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D5A96">
              <w:rPr>
                <w:rFonts w:ascii="Times New Roman" w:hAnsi="Times New Roman"/>
                <w:sz w:val="28"/>
                <w:szCs w:val="28"/>
              </w:rPr>
              <w:t>Лариса 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>головного спеціаліста Відділу перерахунків пенсій №</w:t>
      </w:r>
      <w:r w:rsidR="00FE79D0">
        <w:rPr>
          <w:rFonts w:ascii="Times New Roman" w:hAnsi="Times New Roman"/>
          <w:b/>
          <w:sz w:val="28"/>
          <w:szCs w:val="28"/>
        </w:rPr>
        <w:t>3</w:t>
      </w:r>
      <w:r w:rsidR="004518A8">
        <w:rPr>
          <w:rFonts w:ascii="Times New Roman" w:hAnsi="Times New Roman"/>
          <w:b/>
          <w:sz w:val="28"/>
          <w:szCs w:val="28"/>
        </w:rPr>
        <w:t xml:space="preserve"> Управління пенсійного забезпечення, надання страхових виплат, соціальних послуг, житлових субсидій та пільг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 xml:space="preserve">–  </w:t>
      </w:r>
      <w:r w:rsidR="00E079F5">
        <w:rPr>
          <w:rFonts w:ascii="Times New Roman" w:hAnsi="Times New Roman"/>
          <w:b/>
          <w:sz w:val="28"/>
          <w:szCs w:val="28"/>
        </w:rPr>
        <w:t>1</w:t>
      </w:r>
      <w:r w:rsidR="004518A8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E79D0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9D0" w:rsidRPr="00A63C3C" w:rsidRDefault="00FE79D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9D0" w:rsidRDefault="00FE79D0" w:rsidP="00695FC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 В умовах екстериторіальності та єдиної черги спеціалістів:</w:t>
            </w:r>
          </w:p>
          <w:p w:rsidR="00FE79D0" w:rsidRDefault="00FE79D0" w:rsidP="00695FCF">
            <w:pPr>
              <w:pStyle w:val="af1"/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опрацьовує документи надані для перерахунку пенсій, здійснює підготовку рішень про перерахунок пенсії, щомісячного довічного грошового утримання,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терміни, візує прийняте рішення електронним цифровим підписом;</w:t>
            </w:r>
          </w:p>
          <w:p w:rsidR="00FE79D0" w:rsidRDefault="00FE79D0" w:rsidP="00695FC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готує аргументовані рішення про відмову в перерахунку пенсії, щомісячного довічного грошового утримання у терміни, визначені законодавством, підписує його та візує відмовну ЕПС електронним цифровим підписом.</w:t>
            </w:r>
          </w:p>
          <w:p w:rsidR="00FE79D0" w:rsidRDefault="00FE79D0" w:rsidP="00695FC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2.Готує повідомлення територіальному управлінню за місцем перебування пенсійної справи на обліку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FE79D0" w:rsidRDefault="00FE79D0" w:rsidP="00695FC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3.Направляє запити електронних пенсійних справ та опрацьовує взяття на облік за новим місцем проживання по підтвердженим запитам з дотриманням встановлених термінів.</w:t>
            </w:r>
          </w:p>
          <w:p w:rsidR="00FE79D0" w:rsidRDefault="00FE79D0" w:rsidP="00695FC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4.Перевіряє правильність та повноту автоматизованих перерахунків пенсій, опрацьовує кандидатів на індивідуально-масовий перерахунок до проведення нарахування пенсій.</w:t>
            </w:r>
          </w:p>
          <w:p w:rsidR="00FE79D0" w:rsidRDefault="00FE79D0" w:rsidP="00695FC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5.Забезпечує виконання судових рішень щодо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перерахунку пенсій, довічного грошового утримання суддів у відставці.</w:t>
            </w:r>
          </w:p>
          <w:p w:rsidR="00FE79D0" w:rsidRDefault="00FE79D0" w:rsidP="00695FC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6.Здійснює співставлення діючих складових пенсійної виплати з документами та атрибутами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оцифрованої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пенсійної справи в архіві, звірку на відповідність паперової та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оцифрованої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пенсійної справи з даними підсистеми ППВП, у разі потреби забезпечує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досканування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атрибутування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документів, а також наповнення необхідними документами (четвертий етап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ретроконверсії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).</w:t>
            </w:r>
          </w:p>
          <w:p w:rsidR="00FE79D0" w:rsidRDefault="00FE79D0" w:rsidP="00695FC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7.Тестує програмне забезпечення та ініціює запити на технічну підтримку та на дозвіл на макетну обробку у разі неможливості опрацювати перерахунок за наявного технологічного процесу.</w:t>
            </w:r>
          </w:p>
          <w:p w:rsidR="00FE79D0" w:rsidRDefault="00FE79D0" w:rsidP="00695FC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FE79D0" w:rsidRDefault="00FE79D0" w:rsidP="00695FC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 Виконує інші завдання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C128FF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518A8">
              <w:rPr>
                <w:rFonts w:ascii="Times New Roman" w:hAnsi="Times New Roman"/>
                <w:sz w:val="28"/>
                <w:szCs w:val="28"/>
              </w:rPr>
              <w:t>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2</w:t>
            </w:r>
            <w:r w:rsidR="004518A8">
              <w:rPr>
                <w:rFonts w:ascii="Times New Roman" w:hAnsi="Times New Roman"/>
                <w:sz w:val="28"/>
                <w:szCs w:val="28"/>
              </w:rPr>
              <w:t>30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0E6694">
              <w:rPr>
                <w:rFonts w:ascii="Times New Roman" w:hAnsi="Times New Roman"/>
                <w:sz w:val="28"/>
                <w:szCs w:val="28"/>
              </w:rPr>
              <w:t>грн</w:t>
            </w:r>
            <w:proofErr w:type="spellEnd"/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 w:rsidRPr="00A8024D">
              <w:rPr>
                <w:rFonts w:ascii="Times New Roman" w:hAnsi="Times New Roman"/>
                <w:sz w:val="28"/>
                <w:szCs w:val="28"/>
              </w:rPr>
              <w:t xml:space="preserve"> документи для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військовозобов’язаних та призовників.</w:t>
            </w:r>
          </w:p>
          <w:p w:rsidR="000D3DFB" w:rsidRPr="00A8024D" w:rsidRDefault="004E4E05" w:rsidP="00D2097E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A8024D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A8024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A8024D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A8024D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A8024D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176530">
              <w:rPr>
                <w:rFonts w:ascii="Times New Roman" w:hAnsi="Times New Roman"/>
                <w:sz w:val="28"/>
                <w:szCs w:val="28"/>
              </w:rPr>
              <w:t>1</w:t>
            </w:r>
            <w:r w:rsidR="00D2097E">
              <w:rPr>
                <w:rFonts w:ascii="Times New Roman" w:hAnsi="Times New Roman"/>
                <w:sz w:val="28"/>
                <w:szCs w:val="28"/>
              </w:rPr>
              <w:t>6</w:t>
            </w:r>
            <w:r w:rsidR="002D21EE" w:rsidRPr="00A8024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2097E">
              <w:rPr>
                <w:rFonts w:ascii="Times New Roman" w:hAnsi="Times New Roman"/>
                <w:sz w:val="28"/>
                <w:szCs w:val="28"/>
              </w:rPr>
              <w:t>травня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0D5A9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63C3C"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63C3C"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до </w:t>
            </w:r>
            <w:proofErr w:type="spellStart"/>
            <w:r w:rsidRPr="00A63C3C">
              <w:rPr>
                <w:rFonts w:ascii="Times New Roman" w:hAnsi="Times New Roman"/>
                <w:sz w:val="28"/>
                <w:szCs w:val="28"/>
              </w:rPr>
              <w:t>самомотивації</w:t>
            </w:r>
            <w:proofErr w:type="spellEnd"/>
            <w:r w:rsidRPr="00A63C3C">
              <w:rPr>
                <w:rFonts w:ascii="Times New Roman" w:hAnsi="Times New Roman"/>
                <w:sz w:val="28"/>
                <w:szCs w:val="28"/>
              </w:rPr>
              <w:t xml:space="preserve">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63C3C"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 w:rsidRPr="00A63C3C">
              <w:rPr>
                <w:sz w:val="28"/>
                <w:szCs w:val="28"/>
              </w:rPr>
              <w:t>-розуміння</w:t>
            </w:r>
            <w:proofErr w:type="spellEnd"/>
            <w:r w:rsidRPr="00A63C3C"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 w:rsidRPr="00A63C3C">
              <w:rPr>
                <w:sz w:val="28"/>
                <w:szCs w:val="28"/>
              </w:rPr>
              <w:t>-орієнтація</w:t>
            </w:r>
            <w:proofErr w:type="spellEnd"/>
            <w:r w:rsidRPr="00A63C3C">
              <w:rPr>
                <w:sz w:val="28"/>
                <w:szCs w:val="28"/>
              </w:rPr>
              <w:t xml:space="preserve">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 w:rsidRPr="00A63C3C">
              <w:rPr>
                <w:sz w:val="28"/>
                <w:szCs w:val="28"/>
              </w:rPr>
              <w:t>-готовність</w:t>
            </w:r>
            <w:proofErr w:type="spellEnd"/>
            <w:r w:rsidRPr="00A63C3C"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</w:t>
            </w:r>
            <w:r w:rsidRPr="00A63C3C">
              <w:rPr>
                <w:sz w:val="28"/>
                <w:szCs w:val="28"/>
              </w:rPr>
              <w:lastRenderedPageBreak/>
              <w:t>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 w:rsidRPr="00A63C3C">
              <w:rPr>
                <w:sz w:val="28"/>
                <w:szCs w:val="28"/>
              </w:rPr>
              <w:t>-відкритість</w:t>
            </w:r>
            <w:proofErr w:type="spellEnd"/>
            <w:r w:rsidRPr="00A63C3C"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FE79D0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9D0" w:rsidRPr="00A63C3C" w:rsidRDefault="00FE79D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9D0" w:rsidRPr="00A63C3C" w:rsidRDefault="00FE79D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9D0" w:rsidRDefault="00FE79D0" w:rsidP="00695FC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FE79D0" w:rsidRDefault="00FE79D0" w:rsidP="00695FC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FE79D0" w:rsidRDefault="00FE79D0" w:rsidP="00695FC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E79D0" w:rsidRDefault="00FE79D0" w:rsidP="00695FC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FE79D0" w:rsidRDefault="00FE79D0" w:rsidP="00695FC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доступ до публічної інформації»;</w:t>
            </w:r>
          </w:p>
          <w:p w:rsidR="00FE79D0" w:rsidRDefault="00FE79D0" w:rsidP="00695FC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FE79D0" w:rsidRDefault="00FE79D0" w:rsidP="00695FC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FE79D0" w:rsidRDefault="00FE79D0" w:rsidP="00695FC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документів для призначення(перерахунку) пенсій відповідно до ЗУ «Про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E79D0" w:rsidRDefault="00FE79D0" w:rsidP="00695FC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30.07.2005 №13-1 «Про організацію прийому та обслуговування осіб, які звертаються до органів ПФУ”;</w:t>
            </w:r>
          </w:p>
          <w:p w:rsidR="00FE79D0" w:rsidRDefault="00FE79D0" w:rsidP="00695FC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FE79D0" w:rsidRDefault="00FE79D0" w:rsidP="00695FCF">
            <w:pPr>
              <w:widowControl w:val="0"/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Кодексу адміністративного судочинства, Цивільного кодексу України та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Цивільно-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007F70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F70" w:rsidRPr="00A63C3C" w:rsidRDefault="00007F7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F70" w:rsidRPr="00A63C3C" w:rsidRDefault="00007F70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F70" w:rsidRDefault="00007F70" w:rsidP="00CA35A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007F70" w:rsidRDefault="00007F70" w:rsidP="00CA35A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76E8" w:rsidRDefault="005276E8" w:rsidP="000D3DFB">
      <w:pPr>
        <w:spacing w:line="240" w:lineRule="auto"/>
      </w:pPr>
      <w:r>
        <w:separator/>
      </w:r>
    </w:p>
  </w:endnote>
  <w:endnote w:type="continuationSeparator" w:id="0">
    <w:p w:rsidR="005276E8" w:rsidRDefault="005276E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76E8" w:rsidRDefault="005276E8" w:rsidP="000D3DFB">
      <w:pPr>
        <w:spacing w:line="240" w:lineRule="auto"/>
      </w:pPr>
      <w:r>
        <w:separator/>
      </w:r>
    </w:p>
  </w:footnote>
  <w:footnote w:type="continuationSeparator" w:id="0">
    <w:p w:rsidR="005276E8" w:rsidRDefault="005276E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235DC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D2097E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07F70"/>
    <w:rsid w:val="00044771"/>
    <w:rsid w:val="00055DEC"/>
    <w:rsid w:val="000628FE"/>
    <w:rsid w:val="00091F28"/>
    <w:rsid w:val="000C2C93"/>
    <w:rsid w:val="000D3DFB"/>
    <w:rsid w:val="000D5A96"/>
    <w:rsid w:val="000E6694"/>
    <w:rsid w:val="000F60B1"/>
    <w:rsid w:val="001458DA"/>
    <w:rsid w:val="00176530"/>
    <w:rsid w:val="001C6EAC"/>
    <w:rsid w:val="0020117E"/>
    <w:rsid w:val="00222678"/>
    <w:rsid w:val="00225147"/>
    <w:rsid w:val="00255F96"/>
    <w:rsid w:val="002868FB"/>
    <w:rsid w:val="002B0114"/>
    <w:rsid w:val="002D21EE"/>
    <w:rsid w:val="00353C79"/>
    <w:rsid w:val="00367B1E"/>
    <w:rsid w:val="003F235C"/>
    <w:rsid w:val="0040367F"/>
    <w:rsid w:val="004235DC"/>
    <w:rsid w:val="004346DD"/>
    <w:rsid w:val="0043687E"/>
    <w:rsid w:val="004518A8"/>
    <w:rsid w:val="00470369"/>
    <w:rsid w:val="00491848"/>
    <w:rsid w:val="00493BB8"/>
    <w:rsid w:val="004A1C9C"/>
    <w:rsid w:val="004B090B"/>
    <w:rsid w:val="004E4E05"/>
    <w:rsid w:val="0052064C"/>
    <w:rsid w:val="005235C3"/>
    <w:rsid w:val="005276E8"/>
    <w:rsid w:val="00556C55"/>
    <w:rsid w:val="0057478F"/>
    <w:rsid w:val="00580E94"/>
    <w:rsid w:val="005924A9"/>
    <w:rsid w:val="005A5501"/>
    <w:rsid w:val="005D2EC2"/>
    <w:rsid w:val="005E0984"/>
    <w:rsid w:val="005F019F"/>
    <w:rsid w:val="006326F7"/>
    <w:rsid w:val="00634BE7"/>
    <w:rsid w:val="0065356F"/>
    <w:rsid w:val="006D4951"/>
    <w:rsid w:val="006E1A71"/>
    <w:rsid w:val="00723B29"/>
    <w:rsid w:val="00770322"/>
    <w:rsid w:val="00772DC1"/>
    <w:rsid w:val="007A1D64"/>
    <w:rsid w:val="00893932"/>
    <w:rsid w:val="008966D2"/>
    <w:rsid w:val="00897F13"/>
    <w:rsid w:val="0092574F"/>
    <w:rsid w:val="00937B86"/>
    <w:rsid w:val="00952393"/>
    <w:rsid w:val="009773AE"/>
    <w:rsid w:val="00986841"/>
    <w:rsid w:val="00990262"/>
    <w:rsid w:val="009A3EDD"/>
    <w:rsid w:val="009A538D"/>
    <w:rsid w:val="009D77BB"/>
    <w:rsid w:val="009F3F18"/>
    <w:rsid w:val="00A038DC"/>
    <w:rsid w:val="00A04D61"/>
    <w:rsid w:val="00A5253A"/>
    <w:rsid w:val="00A63C3C"/>
    <w:rsid w:val="00A72F08"/>
    <w:rsid w:val="00A72FD4"/>
    <w:rsid w:val="00A8024D"/>
    <w:rsid w:val="00A92BE6"/>
    <w:rsid w:val="00A92E07"/>
    <w:rsid w:val="00AB0DC1"/>
    <w:rsid w:val="00AB7D85"/>
    <w:rsid w:val="00AE0034"/>
    <w:rsid w:val="00B45DE1"/>
    <w:rsid w:val="00B52888"/>
    <w:rsid w:val="00B71A14"/>
    <w:rsid w:val="00B957C2"/>
    <w:rsid w:val="00B96C91"/>
    <w:rsid w:val="00BA57FD"/>
    <w:rsid w:val="00BB361D"/>
    <w:rsid w:val="00BF0E45"/>
    <w:rsid w:val="00C128FF"/>
    <w:rsid w:val="00CD6560"/>
    <w:rsid w:val="00D05698"/>
    <w:rsid w:val="00D2097E"/>
    <w:rsid w:val="00DA7E9A"/>
    <w:rsid w:val="00DB4BE0"/>
    <w:rsid w:val="00DC3650"/>
    <w:rsid w:val="00DE7187"/>
    <w:rsid w:val="00DF5C0B"/>
    <w:rsid w:val="00E079F5"/>
    <w:rsid w:val="00E1500D"/>
    <w:rsid w:val="00E35401"/>
    <w:rsid w:val="00E3670F"/>
    <w:rsid w:val="00E94C73"/>
    <w:rsid w:val="00EA7FF9"/>
    <w:rsid w:val="00F0736D"/>
    <w:rsid w:val="00F33329"/>
    <w:rsid w:val="00F73CFC"/>
    <w:rsid w:val="00F873AA"/>
    <w:rsid w:val="00FC48EE"/>
    <w:rsid w:val="00FD2E03"/>
    <w:rsid w:val="00FD40A8"/>
    <w:rsid w:val="00FE49FF"/>
    <w:rsid w:val="00FE79D0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7305</TotalTime>
  <Pages>5</Pages>
  <Words>1188</Words>
  <Characters>6772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411</cp:revision>
  <cp:lastPrinted>2025-05-08T09:01:00Z</cp:lastPrinted>
  <dcterms:created xsi:type="dcterms:W3CDTF">2016-06-09T12:24:00Z</dcterms:created>
  <dcterms:modified xsi:type="dcterms:W3CDTF">2025-05-08T09:01:00Z</dcterms:modified>
  <dc:language>uk-UA</dc:language>
</cp:coreProperties>
</file>