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обслуговування громадян № </w:t>
      </w:r>
      <w:r w:rsidR="00B85450" w:rsidRPr="00B85450">
        <w:rPr>
          <w:rFonts w:ascii="Times New Roman" w:hAnsi="Times New Roman"/>
          <w:b/>
          <w:sz w:val="28"/>
          <w:szCs w:val="28"/>
        </w:rPr>
        <w:t>3</w:t>
      </w:r>
      <w:r w:rsidR="00940B88">
        <w:rPr>
          <w:rFonts w:ascii="Times New Roman" w:hAnsi="Times New Roman"/>
          <w:b/>
          <w:sz w:val="28"/>
          <w:szCs w:val="28"/>
        </w:rPr>
        <w:t xml:space="preserve"> </w:t>
      </w:r>
      <w:r w:rsidR="00952393" w:rsidRPr="00B85450">
        <w:rPr>
          <w:rFonts w:ascii="Times New Roman" w:hAnsi="Times New Roman"/>
          <w:b/>
          <w:sz w:val="28"/>
          <w:szCs w:val="28"/>
        </w:rPr>
        <w:t xml:space="preserve">(сервісний центр)  (робоче місце -                       м. </w:t>
      </w:r>
      <w:r w:rsidR="00B85450" w:rsidRPr="00B85450">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обслуговування громадян </w:t>
      </w:r>
      <w:r w:rsidR="00B85450" w:rsidRPr="00B85450">
        <w:rPr>
          <w:rFonts w:ascii="Times New Roman" w:hAnsi="Times New Roman"/>
          <w:b/>
          <w:sz w:val="28"/>
          <w:szCs w:val="28"/>
        </w:rPr>
        <w:t xml:space="preserve">– </w:t>
      </w:r>
      <w:r w:rsidR="00940B88">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BA5392" w:rsidRPr="00461D8F" w:rsidRDefault="00BA5392" w:rsidP="00904CAC">
            <w:pPr>
              <w:pStyle w:val="af3"/>
              <w:jc w:val="both"/>
              <w:rPr>
                <w:sz w:val="28"/>
                <w:szCs w:val="28"/>
                <w:lang w:val="uk-UA"/>
              </w:rPr>
            </w:pPr>
            <w:r w:rsidRPr="00461D8F">
              <w:rPr>
                <w:color w:val="000000" w:themeColor="text1"/>
                <w:sz w:val="28"/>
                <w:szCs w:val="28"/>
                <w:lang w:val="uk-UA"/>
              </w:rPr>
              <w:t>1. Здійснення:</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прийому звернень, заяв про надання послуг, скарг, запитів про надання інформації, у тому числі тих, що надходять корпоративною поштою, документів, необхідних для призначення (перерахунку),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(далі – пільги), за принципом екстериторіальності;</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правової, логічної оцінки прийнятих документів необхідних для призначення, перерахунку та виплати пенсій громадян, страхових виплат та надання соціальних послуг, житлових субсидій та пільг;</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видачі повідомлень, довідок, виписок, інших документів з питань пенсійного забезпечення, страхових виплат та надання соціальних послуг, житлових субсидій та пільг, сплати обов’язкових платежів, адміністрування яких здійснюється органами Пенсійного фонду, ведення обліку осіб, які підлягають загальнообов’язковому державному соціальному страхуванню;</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прийому заяв (звітів) від страхувальників щодо коригування відомостей застрахованих осіб;</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прийому громадян на віддалених робочих місцях (в територіальних громадах, центрах надання адміністративних послуг, тощо), за потребою за місцем проживання громадян;</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 xml:space="preserve">прийому заяв та документів для оформлення допомоги на поховання пенсіонера, одноразової грошової допомоги та недоотриманої пенсії </w:t>
            </w:r>
            <w:r w:rsidRPr="00461D8F">
              <w:rPr>
                <w:color w:val="000000" w:themeColor="text1"/>
                <w:sz w:val="28"/>
                <w:szCs w:val="28"/>
                <w:lang w:val="uk-UA"/>
              </w:rPr>
              <w:lastRenderedPageBreak/>
              <w:t>померлого;</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 (постанова Кабінету Міністрів України від 12.08.1993 № 637) за зверненнями громадян;</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формування  пакету документів, які подаються для підтвердження пільгового стажу роботи на Комісію з підтвердження стажу роботи на посадах, що дають право на призначення пенсії на пільгових умовах або за вислугу років;</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прийому заяв щодо підтвердження стажу, набутого на території іншої держави;</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прийому заяви на виготовлення паперового/електронного пенсійного посвідчення та його видачі протягом 30 днів з дня звернення особи;</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обчислення стажу, визначення попереднього права на призначення та перерахунок  пенсії;</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запису на прийом громадян, у тому числі на підставі звернень, які надійшли електронною поштою, які потребують спеціалізованих консультацій або звертаються до керівників Головного управління з визначенням часу та причини відвідування;</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реєстрації та супроводження користувачів Вебпорталу електронних послуг;</w:t>
            </w:r>
          </w:p>
          <w:p w:rsidR="00BA5392" w:rsidRPr="00461D8F" w:rsidRDefault="00BA5392" w:rsidP="00904CAC">
            <w:pPr>
              <w:pStyle w:val="af3"/>
              <w:jc w:val="both"/>
              <w:rPr>
                <w:sz w:val="28"/>
                <w:szCs w:val="28"/>
              </w:rPr>
            </w:pPr>
            <w:r w:rsidRPr="00461D8F">
              <w:rPr>
                <w:color w:val="000000" w:themeColor="text1"/>
                <w:sz w:val="28"/>
                <w:szCs w:val="28"/>
              </w:rPr>
              <w:t>-</w:t>
            </w:r>
            <w:r w:rsidR="003769C4">
              <w:rPr>
                <w:color w:val="000000" w:themeColor="text1"/>
                <w:sz w:val="28"/>
                <w:szCs w:val="28"/>
                <w:lang w:val="uk-UA"/>
              </w:rPr>
              <w:t xml:space="preserve"> </w:t>
            </w:r>
            <w:r w:rsidRPr="00461D8F">
              <w:rPr>
                <w:color w:val="000000" w:themeColor="text1"/>
                <w:sz w:val="28"/>
                <w:szCs w:val="28"/>
              </w:rPr>
              <w:t>документування та аналізу</w:t>
            </w:r>
            <w:r w:rsidR="003769C4">
              <w:rPr>
                <w:color w:val="000000" w:themeColor="text1"/>
                <w:sz w:val="28"/>
                <w:szCs w:val="28"/>
                <w:lang w:val="uk-UA"/>
              </w:rPr>
              <w:t xml:space="preserve"> </w:t>
            </w:r>
            <w:r w:rsidRPr="00461D8F">
              <w:rPr>
                <w:color w:val="000000" w:themeColor="text1"/>
                <w:sz w:val="28"/>
                <w:szCs w:val="28"/>
              </w:rPr>
              <w:t>своєї діяльності, обліку та реєстрації наданих послуг;</w:t>
            </w:r>
          </w:p>
          <w:p w:rsidR="00BA5392" w:rsidRDefault="00BA5392" w:rsidP="00904CAC">
            <w:pPr>
              <w:pStyle w:val="af3"/>
              <w:jc w:val="both"/>
              <w:rPr>
                <w:color w:val="000000" w:themeColor="text1"/>
                <w:sz w:val="28"/>
                <w:szCs w:val="28"/>
                <w:lang w:val="uk-UA"/>
              </w:rPr>
            </w:pPr>
            <w:r w:rsidRPr="00461D8F">
              <w:rPr>
                <w:color w:val="000000" w:themeColor="text1"/>
                <w:sz w:val="28"/>
                <w:szCs w:val="28"/>
              </w:rPr>
              <w:t>-</w:t>
            </w:r>
            <w:r w:rsidR="003769C4">
              <w:rPr>
                <w:color w:val="000000" w:themeColor="text1"/>
                <w:sz w:val="28"/>
                <w:szCs w:val="28"/>
                <w:lang w:val="uk-UA"/>
              </w:rPr>
              <w:t xml:space="preserve"> </w:t>
            </w:r>
            <w:r w:rsidRPr="00461D8F">
              <w:rPr>
                <w:color w:val="000000" w:themeColor="text1"/>
                <w:sz w:val="28"/>
                <w:szCs w:val="28"/>
              </w:rPr>
              <w:t>розгляду</w:t>
            </w:r>
            <w:r w:rsidR="003769C4">
              <w:rPr>
                <w:color w:val="000000" w:themeColor="text1"/>
                <w:sz w:val="28"/>
                <w:szCs w:val="28"/>
                <w:lang w:val="uk-UA"/>
              </w:rPr>
              <w:t xml:space="preserve"> </w:t>
            </w:r>
            <w:r w:rsidRPr="00461D8F">
              <w:rPr>
                <w:color w:val="000000" w:themeColor="text1"/>
                <w:sz w:val="28"/>
                <w:szCs w:val="28"/>
              </w:rPr>
              <w:t>звернень (скарг) та заяв</w:t>
            </w:r>
            <w:r w:rsidR="003769C4">
              <w:rPr>
                <w:color w:val="000000" w:themeColor="text1"/>
                <w:sz w:val="28"/>
                <w:szCs w:val="28"/>
                <w:lang w:val="uk-UA"/>
              </w:rPr>
              <w:t xml:space="preserve"> </w:t>
            </w:r>
            <w:r w:rsidRPr="00461D8F">
              <w:rPr>
                <w:color w:val="000000" w:themeColor="text1"/>
                <w:sz w:val="28"/>
                <w:szCs w:val="28"/>
              </w:rPr>
              <w:t>громадян з питань</w:t>
            </w:r>
            <w:r w:rsidR="003769C4">
              <w:rPr>
                <w:color w:val="000000" w:themeColor="text1"/>
                <w:sz w:val="28"/>
                <w:szCs w:val="28"/>
                <w:lang w:val="uk-UA"/>
              </w:rPr>
              <w:t xml:space="preserve"> </w:t>
            </w:r>
            <w:r w:rsidRPr="00461D8F">
              <w:rPr>
                <w:color w:val="000000" w:themeColor="text1"/>
                <w:sz w:val="28"/>
                <w:szCs w:val="28"/>
              </w:rPr>
              <w:t>пенсійного</w:t>
            </w:r>
            <w:r w:rsidR="003769C4">
              <w:rPr>
                <w:color w:val="000000" w:themeColor="text1"/>
                <w:sz w:val="28"/>
                <w:szCs w:val="28"/>
                <w:lang w:val="uk-UA"/>
              </w:rPr>
              <w:t xml:space="preserve"> </w:t>
            </w:r>
            <w:r w:rsidRPr="00461D8F">
              <w:rPr>
                <w:color w:val="000000" w:themeColor="text1"/>
                <w:sz w:val="28"/>
                <w:szCs w:val="28"/>
              </w:rPr>
              <w:t>забезпечення, загальнообов’язкового державного соціального</w:t>
            </w:r>
            <w:r w:rsidR="003769C4">
              <w:rPr>
                <w:color w:val="000000" w:themeColor="text1"/>
                <w:sz w:val="28"/>
                <w:szCs w:val="28"/>
                <w:lang w:val="uk-UA"/>
              </w:rPr>
              <w:t xml:space="preserve"> </w:t>
            </w:r>
            <w:r w:rsidRPr="00461D8F">
              <w:rPr>
                <w:color w:val="000000" w:themeColor="text1"/>
                <w:sz w:val="28"/>
                <w:szCs w:val="28"/>
              </w:rPr>
              <w:t>страхування, житлових</w:t>
            </w:r>
            <w:r w:rsidR="003769C4">
              <w:rPr>
                <w:color w:val="000000" w:themeColor="text1"/>
                <w:sz w:val="28"/>
                <w:szCs w:val="28"/>
                <w:lang w:val="uk-UA"/>
              </w:rPr>
              <w:t xml:space="preserve"> </w:t>
            </w:r>
            <w:r w:rsidRPr="00461D8F">
              <w:rPr>
                <w:color w:val="000000" w:themeColor="text1"/>
                <w:sz w:val="28"/>
                <w:szCs w:val="28"/>
              </w:rPr>
              <w:t>субсидій та пільг, надання</w:t>
            </w:r>
            <w:r w:rsidR="003769C4">
              <w:rPr>
                <w:color w:val="000000" w:themeColor="text1"/>
                <w:sz w:val="28"/>
                <w:szCs w:val="28"/>
                <w:lang w:val="uk-UA"/>
              </w:rPr>
              <w:t xml:space="preserve"> </w:t>
            </w:r>
            <w:r w:rsidRPr="00461D8F">
              <w:rPr>
                <w:color w:val="000000" w:themeColor="text1"/>
                <w:sz w:val="28"/>
                <w:szCs w:val="28"/>
              </w:rPr>
              <w:t>відповідей на них у встановлені</w:t>
            </w:r>
            <w:r w:rsidR="003769C4">
              <w:rPr>
                <w:color w:val="000000" w:themeColor="text1"/>
                <w:sz w:val="28"/>
                <w:szCs w:val="28"/>
                <w:lang w:val="uk-UA"/>
              </w:rPr>
              <w:t xml:space="preserve"> </w:t>
            </w:r>
            <w:r w:rsidRPr="00461D8F">
              <w:rPr>
                <w:color w:val="000000" w:themeColor="text1"/>
                <w:sz w:val="28"/>
                <w:szCs w:val="28"/>
              </w:rPr>
              <w:t>законодавством</w:t>
            </w:r>
            <w:r w:rsidR="003769C4">
              <w:rPr>
                <w:color w:val="000000" w:themeColor="text1"/>
                <w:sz w:val="28"/>
                <w:szCs w:val="28"/>
                <w:lang w:val="uk-UA"/>
              </w:rPr>
              <w:t xml:space="preserve"> </w:t>
            </w:r>
            <w:r w:rsidRPr="00461D8F">
              <w:rPr>
                <w:color w:val="000000" w:themeColor="text1"/>
                <w:sz w:val="28"/>
                <w:szCs w:val="28"/>
              </w:rPr>
              <w:t>терміни.</w:t>
            </w:r>
          </w:p>
          <w:p w:rsidR="003769C4" w:rsidRPr="003769C4" w:rsidRDefault="003769C4" w:rsidP="00904CAC">
            <w:pPr>
              <w:pStyle w:val="af3"/>
              <w:jc w:val="both"/>
              <w:rPr>
                <w:color w:val="000000" w:themeColor="text1"/>
                <w:sz w:val="28"/>
                <w:szCs w:val="28"/>
                <w:lang w:val="uk-UA"/>
              </w:rPr>
            </w:pP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2. Надання:</w:t>
            </w:r>
          </w:p>
          <w:p w:rsidR="00BA5392" w:rsidRPr="00461D8F" w:rsidRDefault="00BA5392" w:rsidP="00904CAC">
            <w:pPr>
              <w:pStyle w:val="af3"/>
              <w:jc w:val="both"/>
              <w:rPr>
                <w:sz w:val="28"/>
                <w:szCs w:val="28"/>
                <w:lang w:val="uk-UA"/>
              </w:rPr>
            </w:pPr>
            <w:r w:rsidRPr="00461D8F">
              <w:rPr>
                <w:sz w:val="28"/>
                <w:szCs w:val="28"/>
                <w:lang w:val="uk-UA"/>
              </w:rPr>
              <w:t>- одержувачу інформаційно-роз’яснювальної допомоги щодо застосування пенсійного законодавства, про умови, порядок виплати пенсій, страхових виплат та надання соціальних послуг, житлових субсидій та пільг, сплату та облік обов’язкових платежів, адміністрування яких здійснюється органами Пенсійного фонду України, формування та подання звітності, встановленої законодавством тощо;</w:t>
            </w:r>
          </w:p>
          <w:p w:rsidR="00BA5392" w:rsidRPr="00461D8F" w:rsidRDefault="00BA5392" w:rsidP="00904CAC">
            <w:pPr>
              <w:pStyle w:val="af3"/>
              <w:jc w:val="both"/>
              <w:rPr>
                <w:sz w:val="28"/>
                <w:szCs w:val="28"/>
                <w:lang w:val="uk-UA"/>
              </w:rPr>
            </w:pPr>
            <w:r w:rsidRPr="00461D8F">
              <w:rPr>
                <w:sz w:val="28"/>
                <w:szCs w:val="28"/>
                <w:lang w:val="uk-UA"/>
              </w:rPr>
              <w:lastRenderedPageBreak/>
              <w:t>- одержувачу інформації та результатів розгляду заяв, звернень (крім тих, що підлягають надсиланню поштовим відправленням);</w:t>
            </w:r>
          </w:p>
          <w:p w:rsidR="00BA5392" w:rsidRPr="00461D8F" w:rsidRDefault="00BA5392" w:rsidP="00904CAC">
            <w:pPr>
              <w:pStyle w:val="af3"/>
              <w:jc w:val="both"/>
              <w:rPr>
                <w:sz w:val="28"/>
                <w:szCs w:val="28"/>
                <w:lang w:val="uk-UA"/>
              </w:rPr>
            </w:pPr>
            <w:r w:rsidRPr="00461D8F">
              <w:rPr>
                <w:sz w:val="28"/>
                <w:szCs w:val="28"/>
                <w:lang w:val="uk-UA"/>
              </w:rPr>
              <w:t>- практичної допомоги у витребуванні документів про стаж та заробітну плату, за заявою громадян;</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sz w:val="28"/>
                <w:szCs w:val="28"/>
              </w:rPr>
              <w:t>- одержувачу інформаційно - консультативної допомоги з питань надання послуг, в тому числі електронних</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3. Дотримання Єдиних стандартів (вимог) для забезпечення якісного обслуговування громадян  та встановлених алгоритмів дій, технологічних карток під час надання послуг.</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4. Перегляд, видача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5. 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w:t>
            </w:r>
            <w:r w:rsidR="00242100">
              <w:rPr>
                <w:rFonts w:ascii="Times New Roman" w:hAnsi="Times New Roman"/>
                <w:color w:val="000000" w:themeColor="text1"/>
                <w:sz w:val="28"/>
                <w:szCs w:val="28"/>
              </w:rPr>
              <w:t xml:space="preserve"> </w:t>
            </w:r>
            <w:r w:rsidRPr="00461D8F">
              <w:rPr>
                <w:rFonts w:ascii="Times New Roman" w:hAnsi="Times New Roman"/>
                <w:color w:val="000000" w:themeColor="text1"/>
                <w:sz w:val="28"/>
                <w:szCs w:val="28"/>
              </w:rPr>
              <w:t>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BA5392" w:rsidRPr="00461D8F" w:rsidRDefault="00BA5392" w:rsidP="00904CAC">
            <w:pPr>
              <w:widowControl w:val="0"/>
              <w:spacing w:line="240" w:lineRule="auto"/>
              <w:ind w:firstLine="0"/>
              <w:jc w:val="both"/>
              <w:rPr>
                <w:rFonts w:ascii="Times New Roman" w:hAnsi="Times New Roman"/>
                <w:sz w:val="28"/>
                <w:szCs w:val="28"/>
              </w:rPr>
            </w:pPr>
            <w:r w:rsidRPr="00461D8F">
              <w:rPr>
                <w:rFonts w:ascii="Times New Roman" w:hAnsi="Times New Roman"/>
                <w:color w:val="000000" w:themeColor="text1"/>
                <w:sz w:val="28"/>
                <w:szCs w:val="28"/>
              </w:rPr>
              <w:t>-</w:t>
            </w:r>
            <w:r w:rsidR="00242100">
              <w:rPr>
                <w:rFonts w:ascii="Times New Roman" w:hAnsi="Times New Roman"/>
                <w:color w:val="000000" w:themeColor="text1"/>
                <w:sz w:val="28"/>
                <w:szCs w:val="28"/>
              </w:rPr>
              <w:t xml:space="preserve"> </w:t>
            </w:r>
            <w:r w:rsidRPr="00461D8F">
              <w:rPr>
                <w:rFonts w:ascii="Times New Roman" w:hAnsi="Times New Roman"/>
                <w:color w:val="000000" w:themeColor="text1"/>
                <w:sz w:val="28"/>
                <w:szCs w:val="28"/>
              </w:rPr>
              <w:t>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w:t>
            </w:r>
            <w:r w:rsidR="00242100">
              <w:rPr>
                <w:rFonts w:ascii="Times New Roman" w:hAnsi="Times New Roman"/>
                <w:color w:val="000000" w:themeColor="text1"/>
                <w:sz w:val="28"/>
                <w:szCs w:val="28"/>
              </w:rPr>
              <w:t xml:space="preserve"> </w:t>
            </w:r>
            <w:r w:rsidRPr="00461D8F">
              <w:rPr>
                <w:rFonts w:ascii="Times New Roman" w:hAnsi="Times New Roman"/>
                <w:color w:val="000000" w:themeColor="text1"/>
                <w:sz w:val="28"/>
                <w:szCs w:val="28"/>
              </w:rPr>
              <w:t>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365892">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D337A1">
              <w:rPr>
                <w:rFonts w:ascii="Times New Roman" w:hAnsi="Times New Roman"/>
                <w:sz w:val="28"/>
                <w:szCs w:val="28"/>
              </w:rPr>
              <w:t>1</w:t>
            </w:r>
            <w:r w:rsidR="007F2E3D">
              <w:rPr>
                <w:rFonts w:ascii="Times New Roman" w:hAnsi="Times New Roman"/>
                <w:sz w:val="28"/>
                <w:szCs w:val="28"/>
              </w:rPr>
              <w:t>5996</w:t>
            </w:r>
            <w:r w:rsidRPr="00B85450">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заява про участь у доборі на  зайняття посади 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військовооблікові документи для військовозобов’язаних та призовників.</w:t>
            </w:r>
          </w:p>
          <w:p w:rsidR="000D3DFB" w:rsidRPr="00B85450" w:rsidRDefault="004E4E05" w:rsidP="00061640">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B85450">
              <w:rPr>
                <w:rFonts w:ascii="Times New Roman" w:hAnsi="Times New Roman"/>
                <w:sz w:val="28"/>
                <w:szCs w:val="28"/>
              </w:rPr>
              <w:t xml:space="preserve"> 22, каб. №402) по                           </w:t>
            </w:r>
            <w:r w:rsidR="00565714" w:rsidRPr="00940B88">
              <w:rPr>
                <w:rFonts w:ascii="Times New Roman" w:hAnsi="Times New Roman"/>
                <w:b/>
                <w:sz w:val="28"/>
                <w:szCs w:val="28"/>
                <w:lang w:val="en-US"/>
              </w:rPr>
              <w:t>1</w:t>
            </w:r>
            <w:r w:rsidR="00061640">
              <w:rPr>
                <w:rFonts w:ascii="Times New Roman" w:hAnsi="Times New Roman"/>
                <w:b/>
                <w:sz w:val="28"/>
                <w:szCs w:val="28"/>
              </w:rPr>
              <w:t>8</w:t>
            </w:r>
            <w:r w:rsidR="002D21EE" w:rsidRPr="00940B88">
              <w:rPr>
                <w:rFonts w:ascii="Times New Roman" w:hAnsi="Times New Roman"/>
                <w:b/>
                <w:sz w:val="28"/>
                <w:szCs w:val="28"/>
              </w:rPr>
              <w:t xml:space="preserve"> </w:t>
            </w:r>
            <w:r w:rsidR="00061640">
              <w:rPr>
                <w:rFonts w:ascii="Times New Roman" w:hAnsi="Times New Roman"/>
                <w:b/>
                <w:sz w:val="28"/>
                <w:szCs w:val="28"/>
              </w:rPr>
              <w:t>серпня</w:t>
            </w:r>
            <w:r w:rsidRPr="00940B88">
              <w:rPr>
                <w:rFonts w:ascii="Times New Roman" w:hAnsi="Times New Roman"/>
                <w:b/>
                <w:sz w:val="28"/>
                <w:szCs w:val="28"/>
              </w:rPr>
              <w:t xml:space="preserve"> 202</w:t>
            </w:r>
            <w:r w:rsidR="00BA5392" w:rsidRPr="00940B88">
              <w:rPr>
                <w:rFonts w:ascii="Times New Roman" w:hAnsi="Times New Roman"/>
                <w:b/>
                <w:sz w:val="28"/>
                <w:szCs w:val="28"/>
              </w:rPr>
              <w:t>5</w:t>
            </w:r>
            <w:r w:rsidRPr="00940B88">
              <w:rPr>
                <w:rFonts w:ascii="Times New Roman" w:hAnsi="Times New Roman"/>
                <w:b/>
                <w:sz w:val="28"/>
                <w:szCs w:val="28"/>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061640"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 xml:space="preserve">Орієнтація на представлення різних поглядів та </w:t>
            </w:r>
            <w:r w:rsidRPr="00B85450">
              <w:rPr>
                <w:sz w:val="28"/>
                <w:szCs w:val="28"/>
              </w:rPr>
              <w:lastRenderedPageBreak/>
              <w:t>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242100" w:rsidP="00904CAC">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загальнообов’язков</w:t>
            </w:r>
            <w:r>
              <w:rPr>
                <w:rFonts w:ascii="Times New Roman" w:hAnsi="Times New Roman"/>
                <w:sz w:val="28"/>
                <w:szCs w:val="28"/>
              </w:rPr>
              <w:t>е державне пенсійне страхування»</w:t>
            </w:r>
            <w:r w:rsidR="00BA5392"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 xml:space="preserve">язкове державне </w:t>
            </w:r>
            <w:r w:rsidRPr="0065399B">
              <w:rPr>
                <w:rFonts w:ascii="Times New Roman" w:hAnsi="Times New Roman"/>
                <w:sz w:val="28"/>
                <w:szCs w:val="28"/>
              </w:rPr>
              <w:lastRenderedPageBreak/>
              <w:t>соціальне страхування»</w:t>
            </w:r>
            <w:r w:rsidRPr="0065399B">
              <w:rPr>
                <w:rFonts w:ascii="Times New Roman" w:hAnsi="Times New Roman"/>
                <w:sz w:val="28"/>
                <w:szCs w:val="28"/>
                <w:lang w:val="ru-RU"/>
              </w:rPr>
              <w:t>;</w:t>
            </w:r>
          </w:p>
          <w:p w:rsidR="00BA5392" w:rsidRPr="0065399B" w:rsidRDefault="006B7498" w:rsidP="00904CAC">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призначення(перерахунку) пенсій відповідно до ЗУ «Про загальнообов’язкове державне пенсійне </w:t>
            </w:r>
            <w:r w:rsidR="00940B88" w:rsidRPr="0065399B">
              <w:rPr>
                <w:rFonts w:ascii="Times New Roman" w:hAnsi="Times New Roman"/>
                <w:sz w:val="28"/>
                <w:szCs w:val="28"/>
              </w:rPr>
              <w:t>страхування ”</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30.07.2005 №13-1 «Про організацію прийому та обслуговування осіб, які звертаються до </w:t>
            </w:r>
            <w:r w:rsidR="00940B88" w:rsidRPr="0065399B">
              <w:rPr>
                <w:rFonts w:ascii="Times New Roman" w:hAnsi="Times New Roman"/>
                <w:sz w:val="28"/>
                <w:szCs w:val="28"/>
              </w:rPr>
              <w:t>органів</w:t>
            </w:r>
            <w:r w:rsidRPr="0065399B">
              <w:rPr>
                <w:rFonts w:ascii="Times New Roman" w:hAnsi="Times New Roman"/>
                <w:sz w:val="28"/>
                <w:szCs w:val="28"/>
              </w:rPr>
              <w:t xml:space="preserve"> ПФУ”;</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sidR="00242100">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sidR="00242100">
              <w:rPr>
                <w:rFonts w:ascii="Times New Roman" w:hAnsi="Times New Roman"/>
                <w:sz w:val="28"/>
                <w:szCs w:val="28"/>
                <w:lang w:val="ru-RU"/>
              </w:rPr>
              <w:t xml:space="preserve"> </w:t>
            </w:r>
            <w:r w:rsidRPr="0065399B">
              <w:rPr>
                <w:rFonts w:ascii="Times New Roman" w:hAnsi="Times New Roman"/>
                <w:sz w:val="28"/>
                <w:szCs w:val="28"/>
                <w:lang w:val="ru-RU"/>
              </w:rPr>
              <w:t>України</w:t>
            </w:r>
            <w:r w:rsidR="00242100">
              <w:rPr>
                <w:rFonts w:ascii="Times New Roman" w:hAnsi="Times New Roman"/>
                <w:sz w:val="28"/>
                <w:szCs w:val="28"/>
                <w:lang w:val="ru-RU"/>
              </w:rPr>
              <w:t xml:space="preserve"> </w:t>
            </w:r>
            <w:r w:rsidRPr="0065399B">
              <w:rPr>
                <w:rFonts w:ascii="Times New Roman" w:hAnsi="Times New Roman"/>
                <w:sz w:val="28"/>
                <w:szCs w:val="28"/>
              </w:rPr>
              <w:t xml:space="preserve">від 19.07.2018 №11 «Про затвердження </w:t>
            </w:r>
            <w:r w:rsidR="00242100">
              <w:rPr>
                <w:rFonts w:ascii="Times New Roman" w:hAnsi="Times New Roman"/>
                <w:sz w:val="28"/>
                <w:szCs w:val="28"/>
              </w:rPr>
              <w:t xml:space="preserve"> </w:t>
            </w:r>
            <w:r w:rsidRPr="0065399B">
              <w:rPr>
                <w:rFonts w:ascii="Times New Roman" w:hAnsi="Times New Roman"/>
                <w:sz w:val="28"/>
                <w:szCs w:val="28"/>
              </w:rPr>
              <w:t>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 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4ED5" w:rsidRDefault="00224ED5" w:rsidP="000D3DFB">
      <w:pPr>
        <w:spacing w:line="240" w:lineRule="auto"/>
      </w:pPr>
      <w:r>
        <w:separator/>
      </w:r>
    </w:p>
  </w:endnote>
  <w:endnote w:type="continuationSeparator" w:id="1">
    <w:p w:rsidR="00224ED5" w:rsidRDefault="00224ED5"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4ED5" w:rsidRDefault="00224ED5" w:rsidP="000D3DFB">
      <w:pPr>
        <w:spacing w:line="240" w:lineRule="auto"/>
      </w:pPr>
      <w:r>
        <w:separator/>
      </w:r>
    </w:p>
  </w:footnote>
  <w:footnote w:type="continuationSeparator" w:id="1">
    <w:p w:rsidR="00224ED5" w:rsidRDefault="00224ED5"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301339">
    <w:pPr>
      <w:pStyle w:val="Header"/>
      <w:jc w:val="left"/>
    </w:pPr>
    <w:r>
      <w:fldChar w:fldCharType="begin"/>
    </w:r>
    <w:r w:rsidR="004E4E05">
      <w:instrText xml:space="preserve"> PAGE </w:instrText>
    </w:r>
    <w:r>
      <w:fldChar w:fldCharType="separate"/>
    </w:r>
    <w:r w:rsidR="00365892">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4"/>
  <w:defaultTabStop w:val="708"/>
  <w:autoHyphenation/>
  <w:hyphenationZone w:val="425"/>
  <w:characterSpacingControl w:val="doNotCompress"/>
  <w:footnotePr>
    <w:footnote w:id="0"/>
    <w:footnote w:id="1"/>
  </w:footnotePr>
  <w:endnotePr>
    <w:endnote w:id="0"/>
    <w:endnote w:id="1"/>
  </w:endnotePr>
  <w:compat/>
  <w:rsids>
    <w:rsidRoot w:val="000D3DFB"/>
    <w:rsid w:val="00055DEC"/>
    <w:rsid w:val="00061640"/>
    <w:rsid w:val="000865EC"/>
    <w:rsid w:val="000C398F"/>
    <w:rsid w:val="000D3DFB"/>
    <w:rsid w:val="000D4628"/>
    <w:rsid w:val="000F7799"/>
    <w:rsid w:val="001A2FA3"/>
    <w:rsid w:val="001C6EAC"/>
    <w:rsid w:val="00224ED5"/>
    <w:rsid w:val="00242100"/>
    <w:rsid w:val="002B0114"/>
    <w:rsid w:val="002D21EE"/>
    <w:rsid w:val="00301339"/>
    <w:rsid w:val="00365892"/>
    <w:rsid w:val="003769C4"/>
    <w:rsid w:val="003A5B4E"/>
    <w:rsid w:val="003F235C"/>
    <w:rsid w:val="0040367F"/>
    <w:rsid w:val="004161EF"/>
    <w:rsid w:val="00470369"/>
    <w:rsid w:val="00491848"/>
    <w:rsid w:val="00493BB8"/>
    <w:rsid w:val="00495DC3"/>
    <w:rsid w:val="004D0475"/>
    <w:rsid w:val="004E4E05"/>
    <w:rsid w:val="00565714"/>
    <w:rsid w:val="005721E7"/>
    <w:rsid w:val="0059111A"/>
    <w:rsid w:val="005D2EC2"/>
    <w:rsid w:val="0065356F"/>
    <w:rsid w:val="006B7498"/>
    <w:rsid w:val="00755411"/>
    <w:rsid w:val="007B2772"/>
    <w:rsid w:val="007F2E3D"/>
    <w:rsid w:val="008060AC"/>
    <w:rsid w:val="00806F7A"/>
    <w:rsid w:val="008D0E4C"/>
    <w:rsid w:val="008D1F5D"/>
    <w:rsid w:val="00940B88"/>
    <w:rsid w:val="00946B84"/>
    <w:rsid w:val="00952393"/>
    <w:rsid w:val="00953263"/>
    <w:rsid w:val="009734DA"/>
    <w:rsid w:val="00990262"/>
    <w:rsid w:val="009D354F"/>
    <w:rsid w:val="009E60B9"/>
    <w:rsid w:val="009F21B5"/>
    <w:rsid w:val="009F3F18"/>
    <w:rsid w:val="00A13BC8"/>
    <w:rsid w:val="00A53CCE"/>
    <w:rsid w:val="00A7447C"/>
    <w:rsid w:val="00A92BE6"/>
    <w:rsid w:val="00A92E07"/>
    <w:rsid w:val="00AA1E6B"/>
    <w:rsid w:val="00AB7D85"/>
    <w:rsid w:val="00AF0E0E"/>
    <w:rsid w:val="00B37B6E"/>
    <w:rsid w:val="00B52888"/>
    <w:rsid w:val="00B568AC"/>
    <w:rsid w:val="00B622F8"/>
    <w:rsid w:val="00B85450"/>
    <w:rsid w:val="00BA5392"/>
    <w:rsid w:val="00BA57FD"/>
    <w:rsid w:val="00BB5AE1"/>
    <w:rsid w:val="00BC377F"/>
    <w:rsid w:val="00BE7DF0"/>
    <w:rsid w:val="00C04B1B"/>
    <w:rsid w:val="00CA5BCF"/>
    <w:rsid w:val="00CB00F0"/>
    <w:rsid w:val="00CE4FFD"/>
    <w:rsid w:val="00D337A1"/>
    <w:rsid w:val="00DC3650"/>
    <w:rsid w:val="00DD20DF"/>
    <w:rsid w:val="00DF710A"/>
    <w:rsid w:val="00E300BD"/>
    <w:rsid w:val="00E67DF1"/>
    <w:rsid w:val="00E813B7"/>
    <w:rsid w:val="00E8404B"/>
    <w:rsid w:val="00F0736D"/>
    <w:rsid w:val="00F570B6"/>
    <w:rsid w:val="00F873AA"/>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7267</TotalTime>
  <Pages>1</Pages>
  <Words>6649</Words>
  <Characters>3791</Characters>
  <Application>Microsoft Office Word</Application>
  <DocSecurity>0</DocSecurity>
  <Lines>31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404</cp:revision>
  <cp:lastPrinted>2025-05-30T07:59:00Z</cp:lastPrinted>
  <dcterms:created xsi:type="dcterms:W3CDTF">2016-06-09T12:24:00Z</dcterms:created>
  <dcterms:modified xsi:type="dcterms:W3CDTF">2025-08-05T07:35:00Z</dcterms:modified>
  <dc:language>uk-UA</dc:language>
</cp:coreProperties>
</file>