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108" w:type="dxa"/>
        <w:tblLayout w:type="fixed"/>
        <w:tblLook w:val="04A0"/>
      </w:tblPr>
      <w:tblGrid>
        <w:gridCol w:w="9571"/>
      </w:tblGrid>
      <w:tr w:rsidR="00AD519C" w:rsidRPr="00DD6416">
        <w:trPr>
          <w:trHeight w:val="430"/>
        </w:trPr>
        <w:tc>
          <w:tcPr>
            <w:tcW w:w="9571" w:type="dxa"/>
            <w:shd w:val="clear" w:color="auto" w:fill="auto"/>
          </w:tcPr>
          <w:p w:rsidR="00AD519C" w:rsidRPr="00DD6416" w:rsidRDefault="00AD519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AD519C" w:rsidRPr="00DD6416">
        <w:trPr>
          <w:trHeight w:val="1653"/>
        </w:trPr>
        <w:tc>
          <w:tcPr>
            <w:tcW w:w="9571" w:type="dxa"/>
            <w:shd w:val="clear" w:color="auto" w:fill="auto"/>
          </w:tcPr>
          <w:p w:rsidR="00AD519C" w:rsidRPr="00DD6416" w:rsidRDefault="00E0152F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DD6416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AD519C" w:rsidRPr="00DD6416" w:rsidRDefault="00E0152F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AD519C" w:rsidRPr="00DD6416" w:rsidRDefault="00145FA7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</w:t>
            </w:r>
            <w:r w:rsidR="006A51BE">
              <w:rPr>
                <w:rFonts w:ascii="Times New Roman" w:hAnsi="Times New Roman"/>
                <w:sz w:val="28"/>
                <w:szCs w:val="28"/>
              </w:rPr>
              <w:t>_____</w:t>
            </w:r>
            <w:r w:rsidR="00E0152F" w:rsidRPr="00DD6416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6A51BE">
              <w:rPr>
                <w:rFonts w:ascii="Times New Roman" w:hAnsi="Times New Roman"/>
                <w:sz w:val="28"/>
                <w:szCs w:val="28"/>
              </w:rPr>
              <w:t>Лариса ДИКА</w:t>
            </w:r>
          </w:p>
          <w:p w:rsidR="00AD519C" w:rsidRPr="00DD6416" w:rsidRDefault="00E0152F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145FA7">
              <w:rPr>
                <w:rFonts w:ascii="Times New Roman" w:hAnsi="Times New Roman"/>
                <w:sz w:val="28"/>
                <w:szCs w:val="28"/>
              </w:rPr>
              <w:t>5</w:t>
            </w:r>
            <w:r w:rsidRPr="00DD6416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AD519C" w:rsidRPr="00DD6416" w:rsidRDefault="00AD519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AD519C" w:rsidRPr="00DD6416" w:rsidRDefault="00AD519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AD519C" w:rsidRPr="00DD6416" w:rsidRDefault="00E0152F" w:rsidP="00EA4DEB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DD6416">
        <w:rPr>
          <w:rFonts w:ascii="Times New Roman" w:hAnsi="Times New Roman"/>
          <w:b/>
          <w:sz w:val="28"/>
          <w:szCs w:val="28"/>
        </w:rPr>
        <w:t>УМОВИ</w:t>
      </w:r>
    </w:p>
    <w:p w:rsidR="00AD519C" w:rsidRPr="00DD6416" w:rsidRDefault="00E0152F" w:rsidP="00EA4DEB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DD6416">
        <w:rPr>
          <w:rFonts w:ascii="Times New Roman" w:hAnsi="Times New Roman"/>
          <w:b/>
          <w:sz w:val="28"/>
          <w:szCs w:val="28"/>
        </w:rPr>
        <w:t>проведення добору на зайняття вакантної посади</w:t>
      </w:r>
    </w:p>
    <w:p w:rsidR="005252A9" w:rsidRPr="00DD6416" w:rsidRDefault="00E0152F" w:rsidP="00EA4DEB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DD6416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r w:rsidR="005252A9" w:rsidRPr="00DD6416">
        <w:rPr>
          <w:rFonts w:ascii="Times New Roman" w:hAnsi="Times New Roman"/>
          <w:b/>
          <w:sz w:val="28"/>
          <w:szCs w:val="28"/>
        </w:rPr>
        <w:t xml:space="preserve">головного спеціаліста – юрисконсульта </w:t>
      </w:r>
      <w:r w:rsidR="002B1E85" w:rsidRPr="00DD6416">
        <w:rPr>
          <w:rFonts w:ascii="Times New Roman" w:hAnsi="Times New Roman"/>
          <w:b/>
          <w:sz w:val="28"/>
          <w:szCs w:val="28"/>
        </w:rPr>
        <w:t xml:space="preserve">Відділу </w:t>
      </w:r>
      <w:r w:rsidR="007C077B">
        <w:rPr>
          <w:rFonts w:ascii="Times New Roman" w:hAnsi="Times New Roman"/>
          <w:b/>
          <w:sz w:val="28"/>
          <w:szCs w:val="28"/>
        </w:rPr>
        <w:t>представництва інтересів в судах та інших органах</w:t>
      </w:r>
      <w:r w:rsidR="00145FA7">
        <w:rPr>
          <w:rFonts w:ascii="Times New Roman" w:hAnsi="Times New Roman"/>
          <w:b/>
          <w:sz w:val="28"/>
          <w:szCs w:val="28"/>
        </w:rPr>
        <w:t xml:space="preserve"> </w:t>
      </w:r>
      <w:r w:rsidR="002B1E85" w:rsidRPr="00DD6416">
        <w:rPr>
          <w:rFonts w:ascii="Times New Roman" w:hAnsi="Times New Roman"/>
          <w:b/>
          <w:sz w:val="28"/>
          <w:szCs w:val="28"/>
        </w:rPr>
        <w:t>Юридичного управління</w:t>
      </w:r>
      <w:r w:rsidR="007C077B">
        <w:rPr>
          <w:rFonts w:ascii="Times New Roman" w:hAnsi="Times New Roman"/>
          <w:b/>
          <w:sz w:val="28"/>
          <w:szCs w:val="28"/>
        </w:rPr>
        <w:t xml:space="preserve"> </w:t>
      </w:r>
      <w:r w:rsidR="007C077B" w:rsidRPr="00DD6416">
        <w:rPr>
          <w:rFonts w:ascii="Times New Roman" w:hAnsi="Times New Roman"/>
          <w:b/>
          <w:sz w:val="28"/>
          <w:szCs w:val="28"/>
        </w:rPr>
        <w:t>(робоче місце – м. Вінниця)</w:t>
      </w:r>
      <w:r w:rsidR="00895C22" w:rsidRPr="00DD6416">
        <w:rPr>
          <w:rFonts w:ascii="Times New Roman" w:hAnsi="Times New Roman"/>
          <w:b/>
          <w:sz w:val="28"/>
          <w:szCs w:val="28"/>
        </w:rPr>
        <w:t xml:space="preserve">, на період відпустки </w:t>
      </w:r>
      <w:r w:rsidR="002808CC">
        <w:rPr>
          <w:rFonts w:ascii="Times New Roman" w:hAnsi="Times New Roman"/>
          <w:b/>
          <w:sz w:val="28"/>
          <w:szCs w:val="28"/>
        </w:rPr>
        <w:t>для</w:t>
      </w:r>
      <w:r w:rsidR="00895C22" w:rsidRPr="00DD6416">
        <w:rPr>
          <w:rFonts w:ascii="Times New Roman" w:hAnsi="Times New Roman"/>
          <w:b/>
          <w:sz w:val="28"/>
          <w:szCs w:val="28"/>
        </w:rPr>
        <w:t xml:space="preserve"> догляду за дитиною основного працівника </w:t>
      </w:r>
      <w:r w:rsidR="002B1E85" w:rsidRPr="00DD6416">
        <w:rPr>
          <w:rFonts w:ascii="Times New Roman" w:hAnsi="Times New Roman"/>
          <w:b/>
          <w:sz w:val="28"/>
          <w:szCs w:val="28"/>
        </w:rPr>
        <w:t>– 1 шт. од.</w:t>
      </w:r>
    </w:p>
    <w:tbl>
      <w:tblPr>
        <w:tblW w:w="9634" w:type="dxa"/>
        <w:tblInd w:w="113" w:type="dxa"/>
        <w:tblLayout w:type="fixed"/>
        <w:tblLook w:val="00A0"/>
      </w:tblPr>
      <w:tblGrid>
        <w:gridCol w:w="390"/>
        <w:gridCol w:w="309"/>
        <w:gridCol w:w="2809"/>
        <w:gridCol w:w="6126"/>
      </w:tblGrid>
      <w:tr w:rsidR="00AD519C" w:rsidRPr="00DD6416" w:rsidTr="00145FA7">
        <w:tc>
          <w:tcPr>
            <w:tcW w:w="96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519C" w:rsidRPr="00DD6416" w:rsidRDefault="00E0152F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2B1E85" w:rsidRPr="00DD6416" w:rsidTr="00145FA7">
        <w:tc>
          <w:tcPr>
            <w:tcW w:w="35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1E85" w:rsidRPr="00DD6416" w:rsidRDefault="002B1E85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77B" w:rsidRDefault="007C077B" w:rsidP="007C077B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 Ведення  позовної роботи :</w:t>
            </w:r>
          </w:p>
          <w:p w:rsidR="007C077B" w:rsidRDefault="007C077B" w:rsidP="007C077B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підготовка, одержання та складання документів, необхідних для пред'явлення і розгляду позовів;</w:t>
            </w:r>
          </w:p>
          <w:p w:rsidR="007C077B" w:rsidRDefault="007C077B" w:rsidP="007C077B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 забезпечення представлення (захист) інтересів Головного управління в судах першої, апеляційної та касаційної інстанцій та інших органах під час розгляду правових питань, спорів щодо пенсійного забезпечення;</w:t>
            </w:r>
          </w:p>
          <w:p w:rsidR="007C077B" w:rsidRDefault="007C077B" w:rsidP="007C077B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підготовка відповідей, відзивів, заперечень, заяв, скарг про перегляд судових рішень в апеляційному та касаційному порядку, а також у зв'язку з виключними та нововиявленими обставинами.</w:t>
            </w:r>
          </w:p>
          <w:p w:rsidR="007C077B" w:rsidRDefault="007C077B" w:rsidP="007C077B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 Реалізація прав сторони виконавчого провадження в особі Головного управління:                                                                                                                              - участі в листуванні з державним виконавцем у межах виконавчого провадження в процесі виконання судових рішень;</w:t>
            </w:r>
          </w:p>
          <w:p w:rsidR="007C077B" w:rsidRDefault="007C077B" w:rsidP="007C077B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оскарження рішень, дій і бездіяльності державного виконавця за наявності підстав;</w:t>
            </w:r>
          </w:p>
          <w:p w:rsidR="007C077B" w:rsidRDefault="007C077B" w:rsidP="007C077B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ведення обліку виконавчих проваджень за участю Головного управління у підсистемі «Правова робота» Інтегрованої комплексної системи Пенсійного фонду (далі — ІКІС ПФУ).</w:t>
            </w:r>
          </w:p>
          <w:p w:rsidR="007C077B" w:rsidRDefault="007C077B" w:rsidP="007C077B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3. Взаємодія зі структурними підрозділами, які забезпечують виконання судового рішення, шляхом надання правової допомоги та юридичних висновків, оцінювання доказів виконання судового рішення, участі в листуванні з державним виконавцем у межах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виконавчого провадження.</w:t>
            </w:r>
          </w:p>
          <w:p w:rsidR="007C077B" w:rsidRDefault="007C077B" w:rsidP="007C077B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4. Формування судових матеріалів в окремі справи та їх укомплектування процесуальними документами, рішеннями суду, за необхідності — шляхом одержання рішення за запитом до суду, іншими матеріалами, що стосуються справи.</w:t>
            </w:r>
          </w:p>
          <w:p w:rsidR="007C077B" w:rsidRDefault="007C077B" w:rsidP="007C077B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5. Розгляд або участь у розгляді, за дорученням керівництва, звернень підприємств, установ, організацій, підпорядкованих органів, громадян, запитів на публічну інформацію з питань, віднесених до компетенції Головного управління.</w:t>
            </w:r>
          </w:p>
          <w:p w:rsidR="007C077B" w:rsidRDefault="007C077B" w:rsidP="007C077B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6. </w:t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Виконання завдань і функцій покладених на управління та відділ:</w:t>
            </w:r>
          </w:p>
          <w:p w:rsidR="007C077B" w:rsidRDefault="007C077B" w:rsidP="007C077B">
            <w:pPr>
              <w:widowControl w:val="0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cs="Times New Roman CYR"/>
                <w:sz w:val="28"/>
                <w:szCs w:val="28"/>
              </w:rPr>
              <w:t>- сумлінне виконання доручень начальника Юридичного управління та/або начальника відділу, згідно з Положенням про Юридичне управління;</w:t>
            </w:r>
          </w:p>
          <w:p w:rsidR="007C077B" w:rsidRDefault="007C077B" w:rsidP="007C077B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cs="Times New Roman CYR"/>
                <w:sz w:val="28"/>
                <w:szCs w:val="28"/>
              </w:rPr>
              <w:t>- підвищення професійного рівня за освітньо-професійними програмами та шляхом самоосвіти.</w:t>
            </w:r>
          </w:p>
          <w:p w:rsidR="007C077B" w:rsidRDefault="007C077B" w:rsidP="007C077B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7. Внесення відомостей про стан розгляду судами справ за участю Головного управління до підсистеми «Правова робота» ІКІС ПФУ.</w:t>
            </w:r>
          </w:p>
          <w:p w:rsidR="007C077B" w:rsidRDefault="007C077B" w:rsidP="007C077B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8. Узагальнення разом із заінтересованими структурними підрозділами практики застосування законодавства у сфері загальнообов’язкового державного пенсійного страхування, пенсійного забезпечення, надання житлових субсидій та пільг на оплату житлово-комунальних послуг, придбання твердого та рідкого пічного побутового палива і скрапленого газу, та ведення обліку осіб, що підлягають загальнообов’язковому державному соціальному страхуванню, осіб, які мають право на пільги, а також отримувачів житлових субсидій, підготовка пропозицій щодо його вдосконалення, поновлення порушених прав суб’єктів солідарної пенсійної системи, осіб, які мають право на пільги, а також отримувачів житлових субсидій, подання їх на розгляд керівництву Головного управління для вирішення питання щодо підготовки проєктів нормативно-правових актів та інших актів та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документів, внесення їх в установленому порядку до державного органу, уповноваженого приймати такі акти або розглядати відповідні пропозиції.</w:t>
            </w:r>
          </w:p>
          <w:p w:rsidR="002B1E85" w:rsidRPr="00DD6416" w:rsidRDefault="007C077B" w:rsidP="007C077B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9. Дотримання вимог щодо збереження інформації з обмеженим доступом, що стала відома під час виконання обов’язків державної служби, а також іншої інформації, яка згідно з законодавством не підлягає розголошенню.</w:t>
            </w:r>
          </w:p>
        </w:tc>
      </w:tr>
      <w:tr w:rsidR="002B1E85" w:rsidRPr="00DD6416" w:rsidTr="00145FA7">
        <w:tc>
          <w:tcPr>
            <w:tcW w:w="35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1E85" w:rsidRPr="00DD6416" w:rsidRDefault="002B1E85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1E85" w:rsidRPr="00DD6416" w:rsidRDefault="002B1E85" w:rsidP="002808CC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посадовий оклад згідно з штатним розписом на 202</w:t>
            </w:r>
            <w:r w:rsidR="000E6913">
              <w:rPr>
                <w:rFonts w:ascii="Times New Roman" w:hAnsi="Times New Roman"/>
                <w:sz w:val="28"/>
                <w:szCs w:val="28"/>
              </w:rPr>
              <w:t>5</w:t>
            </w:r>
            <w:r w:rsidRPr="00DD6416">
              <w:rPr>
                <w:rFonts w:ascii="Times New Roman" w:hAnsi="Times New Roman"/>
                <w:sz w:val="28"/>
                <w:szCs w:val="28"/>
              </w:rPr>
              <w:t xml:space="preserve"> рік </w:t>
            </w:r>
            <w:r w:rsidR="00EA00FC">
              <w:rPr>
                <w:rFonts w:ascii="Times New Roman" w:hAnsi="Times New Roman"/>
                <w:sz w:val="28"/>
                <w:szCs w:val="28"/>
              </w:rPr>
              <w:t>–</w:t>
            </w:r>
            <w:r w:rsidRPr="00DD6416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EA00FC">
              <w:rPr>
                <w:rFonts w:ascii="Times New Roman" w:hAnsi="Times New Roman"/>
                <w:sz w:val="28"/>
                <w:szCs w:val="28"/>
              </w:rPr>
              <w:t>20795 грн</w:t>
            </w:r>
            <w:r w:rsidRPr="00EA00FC">
              <w:rPr>
                <w:rFonts w:ascii="Times New Roman" w:hAnsi="Times New Roman"/>
                <w:sz w:val="28"/>
                <w:szCs w:val="28"/>
              </w:rPr>
              <w:t>,</w:t>
            </w:r>
            <w:r w:rsidRPr="00DD6416">
              <w:rPr>
                <w:rFonts w:ascii="Times New Roman" w:hAnsi="Times New Roman"/>
                <w:sz w:val="28"/>
                <w:szCs w:val="28"/>
              </w:rPr>
              <w:t xml:space="preserve"> надбавки за вислугу років на державній службі відповідно до п.1</w:t>
            </w:r>
            <w:r w:rsidR="000E6913">
              <w:rPr>
                <w:rFonts w:ascii="Times New Roman" w:hAnsi="Times New Roman"/>
                <w:sz w:val="28"/>
                <w:szCs w:val="28"/>
              </w:rPr>
              <w:t>3</w:t>
            </w:r>
            <w:r w:rsidRPr="00DD6416">
              <w:rPr>
                <w:rFonts w:ascii="Times New Roman" w:hAnsi="Times New Roman"/>
                <w:sz w:val="28"/>
                <w:szCs w:val="28"/>
              </w:rPr>
              <w:t xml:space="preserve"> Прикінцевих положень Закону України «Про </w:t>
            </w:r>
            <w:r w:rsidR="002808CC">
              <w:rPr>
                <w:rFonts w:ascii="Times New Roman" w:hAnsi="Times New Roman"/>
                <w:sz w:val="28"/>
                <w:szCs w:val="28"/>
              </w:rPr>
              <w:t>Д</w:t>
            </w:r>
            <w:r w:rsidRPr="00DD6416">
              <w:rPr>
                <w:rFonts w:ascii="Times New Roman" w:hAnsi="Times New Roman"/>
                <w:sz w:val="28"/>
                <w:szCs w:val="28"/>
              </w:rPr>
              <w:t>ержавний бюджет України на 202</w:t>
            </w:r>
            <w:r w:rsidR="000E6913">
              <w:rPr>
                <w:rFonts w:ascii="Times New Roman" w:hAnsi="Times New Roman"/>
                <w:sz w:val="28"/>
                <w:szCs w:val="28"/>
              </w:rPr>
              <w:t>5</w:t>
            </w:r>
            <w:r w:rsidRPr="00DD6416">
              <w:rPr>
                <w:rFonts w:ascii="Times New Roman" w:hAnsi="Times New Roman"/>
                <w:sz w:val="28"/>
                <w:szCs w:val="28"/>
              </w:rPr>
              <w:t xml:space="preserve"> рік», доплати, премії та компенсації.</w:t>
            </w:r>
          </w:p>
        </w:tc>
      </w:tr>
      <w:tr w:rsidR="00AD519C" w:rsidRPr="00DD6416" w:rsidTr="00145FA7">
        <w:tc>
          <w:tcPr>
            <w:tcW w:w="35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519C" w:rsidRPr="00DD6416" w:rsidRDefault="00E0152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519C" w:rsidRPr="00DD6416" w:rsidRDefault="00245815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 xml:space="preserve">на період відпустки </w:t>
            </w:r>
            <w:r w:rsidR="002808CC">
              <w:rPr>
                <w:rFonts w:ascii="Times New Roman" w:hAnsi="Times New Roman"/>
                <w:sz w:val="28"/>
                <w:szCs w:val="28"/>
              </w:rPr>
              <w:t>для</w:t>
            </w:r>
            <w:r w:rsidRPr="00DD6416">
              <w:rPr>
                <w:rFonts w:ascii="Times New Roman" w:hAnsi="Times New Roman"/>
                <w:sz w:val="28"/>
                <w:szCs w:val="28"/>
              </w:rPr>
              <w:t xml:space="preserve"> догляду за дитиною основного працівника</w:t>
            </w:r>
            <w:r w:rsidR="005252A9" w:rsidRPr="00DD6416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AD519C" w:rsidRPr="00DD6416" w:rsidRDefault="00E0152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AD519C" w:rsidRPr="00DD6416" w:rsidTr="00145FA7">
        <w:tc>
          <w:tcPr>
            <w:tcW w:w="35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519C" w:rsidRPr="00DD6416" w:rsidRDefault="00E0152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конкурсі, та строк їх подання</w:t>
            </w:r>
          </w:p>
        </w:tc>
        <w:tc>
          <w:tcPr>
            <w:tcW w:w="6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519C" w:rsidRPr="00DD6416" w:rsidRDefault="00E0152F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заява про участь у доборі на зайняття посади державної служби;</w:t>
            </w:r>
          </w:p>
          <w:p w:rsidR="00AD519C" w:rsidRPr="00DD6416" w:rsidRDefault="00E0152F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резюме за формою згідно з додатком 2-1 до Порядку проведення конкурсу на зайняття посад державної служби, затвердженого постановою Кабінету Міністрів України від 25 березня 2016 №246 (зі змінами);</w:t>
            </w:r>
          </w:p>
          <w:p w:rsidR="00AD519C" w:rsidRPr="00DD6416" w:rsidRDefault="00E0152F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копія паспорта громадянина України з даними про прізвище, ім’я та по батькові, видачу паспорта та місце реєстрації;</w:t>
            </w:r>
          </w:p>
          <w:p w:rsidR="00AD519C" w:rsidRPr="00DD6416" w:rsidRDefault="00E0152F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копія документів, що підтверджують наявність відповідного ступеня вищої освіти;</w:t>
            </w:r>
          </w:p>
          <w:p w:rsidR="00AD519C" w:rsidRPr="00DD6416" w:rsidRDefault="00E0152F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копія трудової книжки;</w:t>
            </w:r>
          </w:p>
          <w:p w:rsidR="00AD519C" w:rsidRPr="00DD6416" w:rsidRDefault="00E0152F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військовооблікові документи для військовозобов’язаних та призовників.</w:t>
            </w:r>
          </w:p>
          <w:p w:rsidR="00AD519C" w:rsidRPr="00DD6416" w:rsidRDefault="00E0152F" w:rsidP="007C077B">
            <w:pPr>
              <w:widowControl w:val="0"/>
              <w:spacing w:line="240" w:lineRule="auto"/>
              <w:ind w:left="34" w:firstLine="326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(м.Вінниця, вул.</w:t>
            </w:r>
            <w:r w:rsidR="005252A9" w:rsidRPr="00DD6416">
              <w:rPr>
                <w:rFonts w:ascii="Times New Roman" w:hAnsi="Times New Roman"/>
                <w:sz w:val="28"/>
                <w:szCs w:val="28"/>
              </w:rPr>
              <w:t>Зодчих,</w:t>
            </w:r>
            <w:r w:rsidR="00DD6416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5252A9" w:rsidRPr="00DD6416">
              <w:rPr>
                <w:rFonts w:ascii="Times New Roman" w:hAnsi="Times New Roman"/>
                <w:sz w:val="28"/>
                <w:szCs w:val="28"/>
              </w:rPr>
              <w:t>22</w:t>
            </w:r>
            <w:r w:rsidRPr="00DD6416">
              <w:rPr>
                <w:rFonts w:ascii="Times New Roman" w:hAnsi="Times New Roman"/>
                <w:sz w:val="28"/>
                <w:szCs w:val="28"/>
              </w:rPr>
              <w:t>, каб. №</w:t>
            </w:r>
            <w:r w:rsidR="005252A9" w:rsidRPr="00DD6416">
              <w:rPr>
                <w:rFonts w:ascii="Times New Roman" w:hAnsi="Times New Roman"/>
                <w:sz w:val="28"/>
                <w:szCs w:val="28"/>
              </w:rPr>
              <w:t>402</w:t>
            </w:r>
            <w:r w:rsidRPr="00DD6416">
              <w:rPr>
                <w:rFonts w:ascii="Times New Roman" w:hAnsi="Times New Roman"/>
                <w:sz w:val="28"/>
                <w:szCs w:val="28"/>
              </w:rPr>
              <w:t xml:space="preserve">) до </w:t>
            </w:r>
            <w:r w:rsidR="008A6DF5" w:rsidRPr="00EA00FC">
              <w:rPr>
                <w:rFonts w:ascii="Times New Roman" w:hAnsi="Times New Roman"/>
                <w:sz w:val="28"/>
                <w:szCs w:val="28"/>
              </w:rPr>
              <w:t>2</w:t>
            </w:r>
            <w:r w:rsidR="007C077B">
              <w:rPr>
                <w:rFonts w:ascii="Times New Roman" w:hAnsi="Times New Roman"/>
                <w:sz w:val="28"/>
                <w:szCs w:val="28"/>
              </w:rPr>
              <w:t>9</w:t>
            </w:r>
            <w:r w:rsidR="0092571B" w:rsidRPr="00EA00F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7C077B">
              <w:rPr>
                <w:rFonts w:ascii="Times New Roman" w:hAnsi="Times New Roman"/>
                <w:sz w:val="28"/>
                <w:szCs w:val="28"/>
              </w:rPr>
              <w:t>вересня</w:t>
            </w:r>
            <w:r w:rsidRPr="00EA00FC">
              <w:rPr>
                <w:rFonts w:ascii="Times New Roman" w:hAnsi="Times New Roman"/>
                <w:sz w:val="28"/>
                <w:szCs w:val="28"/>
              </w:rPr>
              <w:t xml:space="preserve"> 202</w:t>
            </w:r>
            <w:r w:rsidR="000E6913" w:rsidRPr="00EA00FC">
              <w:rPr>
                <w:rFonts w:ascii="Times New Roman" w:hAnsi="Times New Roman"/>
                <w:sz w:val="28"/>
                <w:szCs w:val="28"/>
              </w:rPr>
              <w:t>5</w:t>
            </w:r>
            <w:r w:rsidRPr="00EA00FC">
              <w:rPr>
                <w:rFonts w:ascii="Times New Roman" w:hAnsi="Times New Roman"/>
                <w:sz w:val="28"/>
                <w:szCs w:val="28"/>
              </w:rPr>
              <w:t xml:space="preserve"> року.</w:t>
            </w:r>
          </w:p>
        </w:tc>
      </w:tr>
      <w:tr w:rsidR="00AD519C" w:rsidRPr="00DD6416" w:rsidTr="00145FA7">
        <w:tc>
          <w:tcPr>
            <w:tcW w:w="35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519C" w:rsidRPr="00DD6416" w:rsidRDefault="00E0152F">
            <w:pPr>
              <w:widowControl w:val="0"/>
              <w:spacing w:line="240" w:lineRule="auto"/>
              <w:jc w:val="left"/>
              <w:rPr>
                <w:rFonts w:ascii="Times New Roman" w:hAnsi="Times New Roman"/>
              </w:rPr>
            </w:pPr>
            <w:r w:rsidRPr="00DD6416">
              <w:rPr>
                <w:rFonts w:ascii="Times New Roman" w:hAnsi="Times New Roman"/>
                <w:color w:val="000000"/>
                <w:sz w:val="28"/>
                <w:szCs w:val="28"/>
              </w:rPr>
              <w:t>ДДодаткові (необов’язкові) документи</w:t>
            </w:r>
          </w:p>
        </w:tc>
        <w:tc>
          <w:tcPr>
            <w:tcW w:w="6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519C" w:rsidRPr="00DD6416" w:rsidRDefault="00E0152F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 xml:space="preserve">заява щодо забезпечення розумним пристосуванням за формою згідно з додатком 3 до Порядку проведення конкурсу на зайняття </w:t>
            </w:r>
            <w:r w:rsidRPr="00DD6416">
              <w:rPr>
                <w:rFonts w:ascii="Times New Roman" w:hAnsi="Times New Roman"/>
                <w:sz w:val="28"/>
                <w:szCs w:val="28"/>
              </w:rPr>
              <w:lastRenderedPageBreak/>
              <w:t>посад державної служби</w:t>
            </w:r>
          </w:p>
        </w:tc>
      </w:tr>
      <w:tr w:rsidR="00AD519C" w:rsidRPr="00DD6416" w:rsidTr="00145FA7">
        <w:tc>
          <w:tcPr>
            <w:tcW w:w="35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519C" w:rsidRPr="00DD6416" w:rsidRDefault="00E0152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lastRenderedPageBreak/>
              <w:t>Прізвище, ім’я та по батькові, номер телефону та адреса електронної пошти особи, яка надає додаткову інформацію з питань проведення конкурсу</w:t>
            </w:r>
          </w:p>
        </w:tc>
        <w:tc>
          <w:tcPr>
            <w:tcW w:w="6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519C" w:rsidRPr="00DD6416" w:rsidRDefault="000E691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Тхоржевська Лариса Оле</w:t>
            </w:r>
            <w:r w:rsidR="003778F9">
              <w:rPr>
                <w:rFonts w:ascii="Times New Roman" w:hAnsi="Times New Roman"/>
                <w:sz w:val="28"/>
                <w:szCs w:val="28"/>
              </w:rPr>
              <w:t>к</w:t>
            </w:r>
            <w:r>
              <w:rPr>
                <w:rFonts w:ascii="Times New Roman" w:hAnsi="Times New Roman"/>
                <w:sz w:val="28"/>
                <w:szCs w:val="28"/>
              </w:rPr>
              <w:t>сандрівна</w:t>
            </w:r>
            <w:r w:rsidR="00E0152F" w:rsidRPr="00DD6416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AD519C" w:rsidRPr="00DD6416" w:rsidRDefault="00E0152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AD519C" w:rsidRPr="00DD6416" w:rsidRDefault="00AD519C" w:rsidP="005252A9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AD519C" w:rsidRPr="00DD6416" w:rsidTr="00145FA7">
        <w:tc>
          <w:tcPr>
            <w:tcW w:w="96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519C" w:rsidRPr="00DD6416" w:rsidRDefault="00E0152F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Кваліфікаційні вимоги**</w:t>
            </w:r>
          </w:p>
        </w:tc>
      </w:tr>
      <w:tr w:rsidR="00AD519C" w:rsidRPr="00DD6416" w:rsidTr="00145FA7">
        <w:tc>
          <w:tcPr>
            <w:tcW w:w="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519C" w:rsidRPr="00DD6416" w:rsidRDefault="00E0152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519C" w:rsidRPr="00DD6416" w:rsidRDefault="00E0152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519C" w:rsidRPr="00DD6416" w:rsidRDefault="00E0152F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вища юридична, не нижче молодшого бакалавра або бакалавра</w:t>
            </w:r>
          </w:p>
        </w:tc>
      </w:tr>
      <w:tr w:rsidR="00AD519C" w:rsidRPr="00DD6416" w:rsidTr="00145FA7">
        <w:tc>
          <w:tcPr>
            <w:tcW w:w="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519C" w:rsidRPr="00DD6416" w:rsidRDefault="00E0152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519C" w:rsidRPr="00DD6416" w:rsidRDefault="00E0152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519C" w:rsidRPr="00DD6416" w:rsidRDefault="00E0152F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AD519C" w:rsidRPr="00DD6416" w:rsidTr="00145FA7">
        <w:tc>
          <w:tcPr>
            <w:tcW w:w="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519C" w:rsidRPr="00DD6416" w:rsidRDefault="00E0152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519C" w:rsidRPr="00DD6416" w:rsidRDefault="00E0152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519C" w:rsidRPr="00DD6416" w:rsidRDefault="00E0152F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AD519C" w:rsidRPr="00DD6416" w:rsidTr="00145FA7">
        <w:tc>
          <w:tcPr>
            <w:tcW w:w="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519C" w:rsidRPr="00DD6416" w:rsidRDefault="00E0152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519C" w:rsidRPr="00DD6416" w:rsidRDefault="00E0152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519C" w:rsidRPr="00DD6416" w:rsidRDefault="00E0152F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AD519C" w:rsidRPr="00DD6416" w:rsidTr="00145FA7">
        <w:tc>
          <w:tcPr>
            <w:tcW w:w="96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519C" w:rsidRPr="00DD6416" w:rsidRDefault="00E0152F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AD519C" w:rsidRPr="00DD6416" w:rsidTr="00145FA7">
        <w:tc>
          <w:tcPr>
            <w:tcW w:w="35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519C" w:rsidRPr="00DD6416" w:rsidRDefault="00E0152F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519C" w:rsidRPr="00DD6416" w:rsidRDefault="00E0152F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AD519C" w:rsidRPr="00DD6416" w:rsidTr="00145FA7">
        <w:trPr>
          <w:trHeight w:val="753"/>
        </w:trPr>
        <w:tc>
          <w:tcPr>
            <w:tcW w:w="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519C" w:rsidRPr="00DD6416" w:rsidRDefault="00E0152F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519C" w:rsidRPr="00DD6416" w:rsidRDefault="00E0152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Проведення публічних виступів</w:t>
            </w:r>
          </w:p>
        </w:tc>
        <w:tc>
          <w:tcPr>
            <w:tcW w:w="6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519C" w:rsidRPr="00DD6416" w:rsidRDefault="00E0152F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-вміння встановлювати контакт з аудиторією, передавати інформацію та отримувати зворотній зв’язок;</w:t>
            </w:r>
          </w:p>
          <w:p w:rsidR="00AD519C" w:rsidRPr="00DD6416" w:rsidRDefault="00E0152F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-здатність чітко, послідовно, структуровано та зрозуміло викладати власну позицію;</w:t>
            </w:r>
          </w:p>
          <w:p w:rsidR="00AD519C" w:rsidRPr="00DD6416" w:rsidRDefault="00E0152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-уміння застосовувати прийоми ораторського мистецтва.</w:t>
            </w:r>
          </w:p>
        </w:tc>
      </w:tr>
      <w:tr w:rsidR="00AD519C" w:rsidRPr="00DD6416" w:rsidTr="00145FA7">
        <w:tc>
          <w:tcPr>
            <w:tcW w:w="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519C" w:rsidRPr="00DD6416" w:rsidRDefault="00E0152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519C" w:rsidRPr="00DD6416" w:rsidRDefault="00E0152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Ефективність координації з іншими</w:t>
            </w:r>
          </w:p>
          <w:p w:rsidR="00AD519C" w:rsidRPr="00DD6416" w:rsidRDefault="00AD519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519C" w:rsidRPr="00DD6416" w:rsidRDefault="00E0152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-здатність налагоджувати зв’язки з іншими структурними підрозділами державного органу, представниками інших державних органів, в тому числі з використанням цифрових технологій;</w:t>
            </w:r>
          </w:p>
          <w:p w:rsidR="00AD519C" w:rsidRPr="00DD6416" w:rsidRDefault="00E0152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-уміння конструктивного обміну інформацією, узгодження та упорядкування дій;</w:t>
            </w:r>
          </w:p>
          <w:p w:rsidR="00AD519C" w:rsidRPr="00DD6416" w:rsidRDefault="00E0152F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-здатність до об’єднання та систематизації спільних зусиль.</w:t>
            </w:r>
          </w:p>
        </w:tc>
      </w:tr>
      <w:tr w:rsidR="00AD519C" w:rsidRPr="00DD6416" w:rsidTr="00145FA7">
        <w:tc>
          <w:tcPr>
            <w:tcW w:w="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519C" w:rsidRPr="00DD6416" w:rsidRDefault="00E0152F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519C" w:rsidRPr="00DD6416" w:rsidRDefault="00E0152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Самоорганізація та самостійність в роботі</w:t>
            </w:r>
          </w:p>
        </w:tc>
        <w:tc>
          <w:tcPr>
            <w:tcW w:w="6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519C" w:rsidRPr="00DD6416" w:rsidRDefault="00E0152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-уміння самостійно організувати свою діяльність та час, визначати пріоритетність виконання завдань, встановлювати черговість їх виконання;</w:t>
            </w:r>
          </w:p>
          <w:p w:rsidR="00AD519C" w:rsidRPr="00DD6416" w:rsidRDefault="00E0152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-здатність до самомотивації (самоуправління);</w:t>
            </w:r>
          </w:p>
          <w:p w:rsidR="00AD519C" w:rsidRPr="00DD6416" w:rsidRDefault="00E0152F">
            <w:pPr>
              <w:pStyle w:val="af1"/>
              <w:widowControl w:val="0"/>
              <w:spacing w:beforeAutospacing="0" w:afterAutospacing="0"/>
              <w:jc w:val="both"/>
              <w:rPr>
                <w:sz w:val="28"/>
                <w:szCs w:val="28"/>
              </w:rPr>
            </w:pPr>
            <w:r w:rsidRPr="00DD6416">
              <w:rPr>
                <w:sz w:val="28"/>
                <w:szCs w:val="28"/>
              </w:rPr>
              <w:t>-вміння самостійно приймати рішення і виконувати завдання у процесі професійної діяльності.</w:t>
            </w:r>
          </w:p>
        </w:tc>
      </w:tr>
      <w:tr w:rsidR="00AD519C" w:rsidRPr="00DD6416" w:rsidTr="00145FA7">
        <w:tc>
          <w:tcPr>
            <w:tcW w:w="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519C" w:rsidRPr="00DD6416" w:rsidRDefault="00E0152F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519C" w:rsidRPr="00DD6416" w:rsidRDefault="00E0152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519C" w:rsidRPr="00DD6416" w:rsidRDefault="00E0152F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-усвідомлення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AD519C" w:rsidRPr="00DD6416" w:rsidRDefault="00E0152F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 xml:space="preserve">-усвідомлення рівня відповідальності під час </w:t>
            </w:r>
            <w:r w:rsidRPr="00DD6416">
              <w:rPr>
                <w:rFonts w:ascii="Times New Roman" w:hAnsi="Times New Roman"/>
                <w:sz w:val="28"/>
                <w:szCs w:val="28"/>
              </w:rPr>
              <w:lastRenderedPageBreak/>
              <w:t>підготовки і прийняття рішень, готовність нести відповідальність за можливі наслідки реалізації таких рішень;</w:t>
            </w:r>
          </w:p>
          <w:p w:rsidR="00AD519C" w:rsidRPr="00DD6416" w:rsidRDefault="00E0152F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AD519C" w:rsidRPr="00DD6416" w:rsidTr="00145FA7">
        <w:tc>
          <w:tcPr>
            <w:tcW w:w="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519C" w:rsidRPr="00DD6416" w:rsidRDefault="00E0152F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lastRenderedPageBreak/>
              <w:t>5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519C" w:rsidRPr="00DD6416" w:rsidRDefault="00E0152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Багатозадачність</w:t>
            </w:r>
          </w:p>
        </w:tc>
        <w:tc>
          <w:tcPr>
            <w:tcW w:w="6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519C" w:rsidRPr="00DD6416" w:rsidRDefault="00E0152F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-здатність концентрувати (не втрачати) увагу на виконанні завдання ;</w:t>
            </w:r>
          </w:p>
          <w:p w:rsidR="00AD519C" w:rsidRPr="00DD6416" w:rsidRDefault="00E0152F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-уміння розкладати завдання на процеси, спрощувати їх;</w:t>
            </w:r>
          </w:p>
          <w:p w:rsidR="00AD519C" w:rsidRPr="00DD6416" w:rsidRDefault="00E0152F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- здатність швидко змінювати напрям роботи (діяльності);</w:t>
            </w:r>
          </w:p>
          <w:p w:rsidR="00AD519C" w:rsidRPr="00DD6416" w:rsidRDefault="00E0152F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-уміння управляти результатом і бачити прогрес.</w:t>
            </w:r>
          </w:p>
        </w:tc>
      </w:tr>
      <w:tr w:rsidR="00AD519C" w:rsidRPr="00DD6416" w:rsidTr="00145FA7">
        <w:tc>
          <w:tcPr>
            <w:tcW w:w="96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519C" w:rsidRPr="00DD6416" w:rsidRDefault="00E0152F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Професійні знання</w:t>
            </w:r>
          </w:p>
        </w:tc>
      </w:tr>
      <w:tr w:rsidR="00AD519C" w:rsidRPr="00DD6416" w:rsidTr="00145FA7">
        <w:trPr>
          <w:trHeight w:val="412"/>
        </w:trPr>
        <w:tc>
          <w:tcPr>
            <w:tcW w:w="35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519C" w:rsidRPr="00DD6416" w:rsidRDefault="00E0152F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519C" w:rsidRPr="00DD6416" w:rsidRDefault="00E0152F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AD519C" w:rsidRPr="00DD6416" w:rsidTr="00145FA7">
        <w:trPr>
          <w:trHeight w:val="1124"/>
        </w:trPr>
        <w:tc>
          <w:tcPr>
            <w:tcW w:w="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519C" w:rsidRPr="00DD6416" w:rsidRDefault="00E0152F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519C" w:rsidRPr="00DD6416" w:rsidRDefault="00E0152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519C" w:rsidRPr="00DD6416" w:rsidRDefault="00E0152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AD519C" w:rsidRPr="00DD6416" w:rsidRDefault="00E0152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AD519C" w:rsidRPr="00DD6416" w:rsidRDefault="00E0152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AD519C" w:rsidRPr="00DD6416" w:rsidRDefault="00E0152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AD519C" w:rsidRPr="00DD6416" w:rsidRDefault="00E0152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4C0CA4" w:rsidRPr="00DD6416" w:rsidTr="00145FA7">
        <w:trPr>
          <w:trHeight w:val="1124"/>
        </w:trPr>
        <w:tc>
          <w:tcPr>
            <w:tcW w:w="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0CA4" w:rsidRPr="00DD6416" w:rsidRDefault="004C0CA4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0CA4" w:rsidRPr="00DD6416" w:rsidRDefault="004C0CA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77B" w:rsidRDefault="007C077B" w:rsidP="007C077B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7C077B" w:rsidRDefault="007C077B" w:rsidP="007C077B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63" w:hanging="2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України, затверджене постановою Кабінету Міністрів України від 23 липня 2014 року №280 (зі змінами);</w:t>
            </w:r>
          </w:p>
          <w:p w:rsidR="007C077B" w:rsidRDefault="007C077B" w:rsidP="007C077B">
            <w:pPr>
              <w:pStyle w:val="af3"/>
              <w:widowControl w:val="0"/>
              <w:jc w:val="both"/>
              <w:rPr>
                <w:bCs/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Положення про </w:t>
            </w:r>
            <w:r>
              <w:rPr>
                <w:bCs/>
                <w:color w:val="000000"/>
                <w:sz w:val="28"/>
                <w:szCs w:val="28"/>
              </w:rPr>
              <w:t>головні управління Пенсійного фонду України в Автономній Республіці Крим, областях, містах Києві та Севастополі,</w:t>
            </w:r>
            <w:r>
              <w:rPr>
                <w:sz w:val="28"/>
                <w:szCs w:val="28"/>
              </w:rPr>
              <w:t xml:space="preserve"> затверджене  постановою правління Пенсійного фонду України від </w:t>
            </w:r>
            <w:r>
              <w:rPr>
                <w:bCs/>
                <w:iCs/>
                <w:sz w:val="28"/>
                <w:szCs w:val="28"/>
              </w:rPr>
              <w:t xml:space="preserve">22 грудня 2014 року № 28-2 (у редакції постанови правління Пенсійного фонду України 21 грудня 2022 року №28-2), </w:t>
            </w:r>
            <w:r>
              <w:rPr>
                <w:sz w:val="28"/>
                <w:szCs w:val="28"/>
              </w:rPr>
              <w:t>зареєстроване в Міністерстві юстиції України 15 січня 2015 року за № 40/26485 (зі змінами);</w:t>
            </w:r>
          </w:p>
          <w:p w:rsidR="007C077B" w:rsidRDefault="007C077B" w:rsidP="007C077B">
            <w:pPr>
              <w:widowControl w:val="0"/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Закону України «Про загальнообов’язкове державне пенсійне страхування»; </w:t>
            </w:r>
          </w:p>
          <w:p w:rsidR="007C077B" w:rsidRDefault="007C077B" w:rsidP="007C077B">
            <w:pPr>
              <w:widowControl w:val="0"/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загальнообов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>’</w:t>
            </w:r>
            <w:r>
              <w:rPr>
                <w:rFonts w:ascii="Times New Roman" w:hAnsi="Times New Roman"/>
                <w:sz w:val="28"/>
                <w:szCs w:val="28"/>
              </w:rPr>
              <w:t>язкове державне соціальне страхування»;</w:t>
            </w:r>
          </w:p>
          <w:p w:rsidR="007C077B" w:rsidRDefault="007C077B" w:rsidP="007C077B">
            <w:pPr>
              <w:pStyle w:val="af3"/>
              <w:widowControl w:val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Цивільного кодексу України, Кодексу України з процедур банкрутства, Цивільно-процесуального кодексу України та Господарського  процесуального кодексу України, Кодексу адміністративного судочинства України;</w:t>
            </w:r>
          </w:p>
          <w:p w:rsidR="007C077B" w:rsidRDefault="007C077B" w:rsidP="007C077B">
            <w:pPr>
              <w:pStyle w:val="af3"/>
              <w:widowControl w:val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Закону України «Про доступ до публічної інформації»; </w:t>
            </w:r>
            <w:r>
              <w:rPr>
                <w:sz w:val="28"/>
                <w:szCs w:val="28"/>
              </w:rPr>
              <w:t xml:space="preserve">Закону України «Про захист </w:t>
            </w:r>
            <w:r>
              <w:rPr>
                <w:sz w:val="28"/>
                <w:szCs w:val="28"/>
              </w:rPr>
              <w:lastRenderedPageBreak/>
              <w:t xml:space="preserve">персональних даних»; Закону України «Про звернення громадян»; </w:t>
            </w:r>
            <w:r>
              <w:rPr>
                <w:color w:val="000000"/>
                <w:sz w:val="28"/>
                <w:szCs w:val="28"/>
              </w:rPr>
              <w:t xml:space="preserve">Закону України «Про інформацію»; Закону України «Про виконавче провадження»; </w:t>
            </w:r>
            <w:r>
              <w:rPr>
                <w:sz w:val="28"/>
                <w:szCs w:val="28"/>
              </w:rPr>
              <w:t>Загального положення про юридичну службу міністерства, іншого органу виконавчої влади, державного підприємства, установи та організації, затвердженого постановою Кабінету Міністрів України від 26 листопада 2008 року № 1040 (зі змінами);</w:t>
            </w:r>
          </w:p>
          <w:p w:rsidR="004C0CA4" w:rsidRPr="00DD6416" w:rsidRDefault="007C077B" w:rsidP="007C077B">
            <w:pPr>
              <w:pStyle w:val="af3"/>
              <w:widowControl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Положення про організацію правової роботи в Пенсійному фонді України, затверджене постановою правління Пенсійного фонду України 08 жовтня 2004 року № 13-1 (зі змінами).</w:t>
            </w:r>
          </w:p>
        </w:tc>
      </w:tr>
      <w:tr w:rsidR="005252A9" w:rsidRPr="00DD6416" w:rsidTr="00145FA7">
        <w:trPr>
          <w:trHeight w:val="888"/>
        </w:trPr>
        <w:tc>
          <w:tcPr>
            <w:tcW w:w="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52A9" w:rsidRPr="00DD6416" w:rsidRDefault="005252A9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52A9" w:rsidRPr="00DD6416" w:rsidRDefault="005252A9" w:rsidP="00473087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Знання пенсійного законодавства</w:t>
            </w:r>
          </w:p>
        </w:tc>
        <w:tc>
          <w:tcPr>
            <w:tcW w:w="6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52A9" w:rsidRPr="00DD6416" w:rsidRDefault="007C077B" w:rsidP="00473087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Представництво та захист інтересів Головного управління та органів Пенсійного фонду України в судах та інших органах.</w:t>
            </w:r>
          </w:p>
        </w:tc>
      </w:tr>
    </w:tbl>
    <w:p w:rsidR="00AD519C" w:rsidRPr="00DD6416" w:rsidRDefault="00AD519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  <w:rPr>
          <w:rFonts w:ascii="Times New Roman" w:hAnsi="Times New Roman"/>
          <w:sz w:val="28"/>
          <w:szCs w:val="28"/>
        </w:rPr>
      </w:pPr>
    </w:p>
    <w:sectPr w:rsidR="00AD519C" w:rsidRPr="00DD6416" w:rsidSect="00AD519C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F217A" w:rsidRDefault="000F217A" w:rsidP="00AD519C">
      <w:pPr>
        <w:spacing w:line="240" w:lineRule="auto"/>
      </w:pPr>
      <w:r>
        <w:separator/>
      </w:r>
    </w:p>
  </w:endnote>
  <w:endnote w:type="continuationSeparator" w:id="1">
    <w:p w:rsidR="000F217A" w:rsidRDefault="000F217A" w:rsidP="00AD519C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F217A" w:rsidRDefault="000F217A" w:rsidP="00AD519C">
      <w:pPr>
        <w:spacing w:line="240" w:lineRule="auto"/>
      </w:pPr>
      <w:r>
        <w:separator/>
      </w:r>
    </w:p>
  </w:footnote>
  <w:footnote w:type="continuationSeparator" w:id="1">
    <w:p w:rsidR="000F217A" w:rsidRDefault="000F217A" w:rsidP="00AD519C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86431976"/>
      <w:docPartObj>
        <w:docPartGallery w:val="Page Numbers (Top of Page)"/>
        <w:docPartUnique/>
      </w:docPartObj>
    </w:sdtPr>
    <w:sdtContent>
      <w:p w:rsidR="00AD519C" w:rsidRDefault="00CA1537">
        <w:pPr>
          <w:pStyle w:val="Header"/>
          <w:jc w:val="left"/>
        </w:pPr>
        <w:r>
          <w:fldChar w:fldCharType="begin"/>
        </w:r>
        <w:r w:rsidR="00E0152F">
          <w:instrText xml:space="preserve"> PAGE </w:instrText>
        </w:r>
        <w:r>
          <w:fldChar w:fldCharType="separate"/>
        </w:r>
        <w:r w:rsidR="007C077B">
          <w:rPr>
            <w:noProof/>
          </w:rPr>
          <w:t>6</w:t>
        </w:r>
        <w:r>
          <w:fldChar w:fldCharType="end"/>
        </w:r>
      </w:p>
    </w:sdtContent>
  </w:sdt>
  <w:p w:rsidR="00AD519C" w:rsidRDefault="00AD519C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E87A5A"/>
    <w:multiLevelType w:val="multilevel"/>
    <w:tmpl w:val="28BC144E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61053AB7"/>
    <w:multiLevelType w:val="multilevel"/>
    <w:tmpl w:val="88709D7C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sz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">
    <w:nsid w:val="6B753AB7"/>
    <w:multiLevelType w:val="multilevel"/>
    <w:tmpl w:val="984E5E44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autoHyphenation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D519C"/>
    <w:rsid w:val="000E6913"/>
    <w:rsid w:val="000F217A"/>
    <w:rsid w:val="00145FA7"/>
    <w:rsid w:val="001945CF"/>
    <w:rsid w:val="001E38B9"/>
    <w:rsid w:val="00245815"/>
    <w:rsid w:val="002808CC"/>
    <w:rsid w:val="002A0503"/>
    <w:rsid w:val="002B1E85"/>
    <w:rsid w:val="002D6E67"/>
    <w:rsid w:val="003778F9"/>
    <w:rsid w:val="003D5D65"/>
    <w:rsid w:val="004121B0"/>
    <w:rsid w:val="00496269"/>
    <w:rsid w:val="004C0CA4"/>
    <w:rsid w:val="005252A9"/>
    <w:rsid w:val="00535CE1"/>
    <w:rsid w:val="006179AF"/>
    <w:rsid w:val="00645AEE"/>
    <w:rsid w:val="006771D8"/>
    <w:rsid w:val="00687F20"/>
    <w:rsid w:val="006A51BE"/>
    <w:rsid w:val="007C077B"/>
    <w:rsid w:val="007C561D"/>
    <w:rsid w:val="00813045"/>
    <w:rsid w:val="0089356E"/>
    <w:rsid w:val="00895C22"/>
    <w:rsid w:val="008A6DF5"/>
    <w:rsid w:val="0092571B"/>
    <w:rsid w:val="00983A63"/>
    <w:rsid w:val="009F149B"/>
    <w:rsid w:val="00A70F3B"/>
    <w:rsid w:val="00AD519C"/>
    <w:rsid w:val="00AF3EFE"/>
    <w:rsid w:val="00B701C8"/>
    <w:rsid w:val="00B75506"/>
    <w:rsid w:val="00BE7EFC"/>
    <w:rsid w:val="00C743D0"/>
    <w:rsid w:val="00C83345"/>
    <w:rsid w:val="00C845AC"/>
    <w:rsid w:val="00CA1537"/>
    <w:rsid w:val="00DD6416"/>
    <w:rsid w:val="00E0152F"/>
    <w:rsid w:val="00E173C8"/>
    <w:rsid w:val="00E25936"/>
    <w:rsid w:val="00EA00FC"/>
    <w:rsid w:val="00EA1E1D"/>
    <w:rsid w:val="00EA4D4F"/>
    <w:rsid w:val="00EA4DEB"/>
    <w:rsid w:val="00EB5946"/>
    <w:rsid w:val="00F7216D"/>
    <w:rsid w:val="00FD56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Body Text 2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uiPriority="0"/>
    <w:lsdException w:name="Table Grid" w:locked="1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044F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semiHidden/>
    <w:qFormat/>
    <w:locked/>
    <w:rsid w:val="002F584E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uiPriority w:val="99"/>
    <w:qFormat/>
    <w:rsid w:val="0029122C"/>
  </w:style>
  <w:style w:type="character" w:customStyle="1" w:styleId="a5">
    <w:name w:val="Основной текст с отступом Знак"/>
    <w:link w:val="a6"/>
    <w:uiPriority w:val="99"/>
    <w:qFormat/>
    <w:locked/>
    <w:rsid w:val="00B00E55"/>
    <w:rPr>
      <w:rFonts w:cs="Times New Roman"/>
      <w:lang w:val="uk-UA"/>
    </w:rPr>
  </w:style>
  <w:style w:type="character" w:customStyle="1" w:styleId="a7">
    <w:name w:val="Текст выноски Знак"/>
    <w:link w:val="a8"/>
    <w:uiPriority w:val="99"/>
    <w:semiHidden/>
    <w:qFormat/>
    <w:locked/>
    <w:rsid w:val="00632D6F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uiPriority w:val="99"/>
    <w:qFormat/>
    <w:locked/>
    <w:rsid w:val="00C50A7C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uiPriority w:val="99"/>
    <w:qFormat/>
    <w:locked/>
    <w:rsid w:val="00C50A7C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8F67DD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A15FEC"/>
  </w:style>
  <w:style w:type="character" w:customStyle="1" w:styleId="FontStyle15">
    <w:name w:val="Font Style15"/>
    <w:qFormat/>
    <w:rsid w:val="00563955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462AB3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79037D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79037D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B755A6"/>
  </w:style>
  <w:style w:type="character" w:customStyle="1" w:styleId="aa">
    <w:name w:val="Верхний колонтитул Знак"/>
    <w:basedOn w:val="a0"/>
    <w:link w:val="Header"/>
    <w:uiPriority w:val="99"/>
    <w:qFormat/>
    <w:rsid w:val="00015191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uiPriority w:val="99"/>
    <w:qFormat/>
    <w:rsid w:val="00015191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AD519C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4">
    <w:name w:val="Body Text"/>
    <w:basedOn w:val="a"/>
    <w:link w:val="a3"/>
    <w:semiHidden/>
    <w:rsid w:val="002F584E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AD519C"/>
    <w:rPr>
      <w:rFonts w:cs="Mangal"/>
    </w:rPr>
  </w:style>
  <w:style w:type="paragraph" w:customStyle="1" w:styleId="Caption">
    <w:name w:val="Caption"/>
    <w:basedOn w:val="a"/>
    <w:qFormat/>
    <w:rsid w:val="00AD519C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e">
    <w:name w:val="index heading"/>
    <w:basedOn w:val="a"/>
    <w:qFormat/>
    <w:rsid w:val="00AD519C"/>
    <w:pPr>
      <w:suppressLineNumbers/>
    </w:pPr>
    <w:rPr>
      <w:rFonts w:cs="Mangal"/>
    </w:rPr>
  </w:style>
  <w:style w:type="paragraph" w:styleId="af">
    <w:name w:val="List Paragraph"/>
    <w:basedOn w:val="a"/>
    <w:uiPriority w:val="34"/>
    <w:qFormat/>
    <w:rsid w:val="00CE7BA3"/>
    <w:pPr>
      <w:ind w:left="720"/>
      <w:contextualSpacing/>
    </w:pPr>
  </w:style>
  <w:style w:type="paragraph" w:styleId="a6">
    <w:name w:val="Body Text Indent"/>
    <w:basedOn w:val="a"/>
    <w:link w:val="a5"/>
    <w:uiPriority w:val="99"/>
    <w:rsid w:val="00B00E55"/>
    <w:pPr>
      <w:spacing w:after="120"/>
      <w:ind w:left="283"/>
    </w:pPr>
  </w:style>
  <w:style w:type="paragraph" w:styleId="a8">
    <w:name w:val="Balloon Text"/>
    <w:basedOn w:val="a"/>
    <w:link w:val="a7"/>
    <w:uiPriority w:val="99"/>
    <w:semiHidden/>
    <w:qFormat/>
    <w:rsid w:val="00632D6F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Содержимое таблицы"/>
    <w:basedOn w:val="a"/>
    <w:uiPriority w:val="99"/>
    <w:qFormat/>
    <w:rsid w:val="002E28F9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uiPriority w:val="99"/>
    <w:qFormat/>
    <w:rsid w:val="00A054DA"/>
    <w:pPr>
      <w:spacing w:beforeAutospacing="1" w:afterAutospacing="1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uiPriority w:val="99"/>
    <w:qFormat/>
    <w:rsid w:val="00C50A7C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uiPriority w:val="99"/>
    <w:qFormat/>
    <w:rsid w:val="00C50A7C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qFormat/>
    <w:rsid w:val="004F1915"/>
    <w:pPr>
      <w:spacing w:beforeAutospacing="1" w:afterAutospacing="1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462AB3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qFormat/>
    <w:rsid w:val="00C042FF"/>
    <w:rPr>
      <w:rFonts w:ascii="Times New Roman" w:eastAsia="Times New Roman" w:hAnsi="Times New Roman"/>
      <w:sz w:val="24"/>
      <w:szCs w:val="24"/>
      <w:lang w:val="uk-UA" w:eastAsia="uk-UA"/>
    </w:rPr>
  </w:style>
  <w:style w:type="paragraph" w:customStyle="1" w:styleId="csd270a141">
    <w:name w:val="csd270a141"/>
    <w:basedOn w:val="a"/>
    <w:qFormat/>
    <w:rsid w:val="00B755A6"/>
    <w:pPr>
      <w:spacing w:beforeAutospacing="1" w:afterAutospacing="1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Колонтитул"/>
    <w:basedOn w:val="a"/>
    <w:qFormat/>
    <w:rsid w:val="00AD519C"/>
  </w:style>
  <w:style w:type="paragraph" w:customStyle="1" w:styleId="Header">
    <w:name w:val="Header"/>
    <w:basedOn w:val="a"/>
    <w:link w:val="aa"/>
    <w:uiPriority w:val="99"/>
    <w:unhideWhenUsed/>
    <w:rsid w:val="00015191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uiPriority w:val="99"/>
    <w:unhideWhenUsed/>
    <w:rsid w:val="00015191"/>
    <w:pPr>
      <w:tabs>
        <w:tab w:val="center" w:pos="4677"/>
        <w:tab w:val="right" w:pos="9355"/>
      </w:tabs>
      <w:spacing w:line="240" w:lineRule="auto"/>
    </w:pPr>
  </w:style>
  <w:style w:type="table" w:styleId="af5">
    <w:name w:val="Table Grid"/>
    <w:basedOn w:val="a1"/>
    <w:uiPriority w:val="99"/>
    <w:rsid w:val="00B508A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6">
    <w:name w:val="header"/>
    <w:basedOn w:val="a"/>
    <w:uiPriority w:val="99"/>
    <w:unhideWhenUsed/>
    <w:rsid w:val="007C077B"/>
    <w:pPr>
      <w:tabs>
        <w:tab w:val="center" w:pos="4677"/>
        <w:tab w:val="right" w:pos="9355"/>
      </w:tabs>
      <w:spacing w:line="240" w:lineRule="auto"/>
    </w:pPr>
  </w:style>
  <w:style w:type="character" w:customStyle="1" w:styleId="1">
    <w:name w:val="Верхний колонтитул Знак1"/>
    <w:basedOn w:val="a0"/>
    <w:link w:val="af6"/>
    <w:uiPriority w:val="99"/>
    <w:semiHidden/>
    <w:rsid w:val="007C077B"/>
    <w:rPr>
      <w:sz w:val="22"/>
      <w:szCs w:val="22"/>
      <w:lang w:val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D2618E3-1B6F-4BE7-8C21-FDE4BBE55D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7012</TotalTime>
  <Pages>6</Pages>
  <Words>1414</Words>
  <Characters>8065</Characters>
  <Application>Microsoft Office Word</Application>
  <DocSecurity>0</DocSecurity>
  <Lines>67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9461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thrgvsk_lo</cp:lastModifiedBy>
  <cp:revision>339</cp:revision>
  <cp:lastPrinted>2025-02-17T08:49:00Z</cp:lastPrinted>
  <dcterms:created xsi:type="dcterms:W3CDTF">2016-06-09T12:24:00Z</dcterms:created>
  <dcterms:modified xsi:type="dcterms:W3CDTF">2025-09-17T10:02:00Z</dcterms:modified>
  <dc:language>ru-RU</dc:language>
</cp:coreProperties>
</file>