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  </w:t>
            </w:r>
            <w:r w:rsidR="00E864B4">
              <w:rPr>
                <w:rFonts w:ascii="Times New Roman" w:hAnsi="Times New Roman"/>
                <w:sz w:val="28"/>
                <w:szCs w:val="28"/>
              </w:rPr>
              <w:t>Марина 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FB31A7" w:rsidRDefault="004E4E05" w:rsidP="005C4FA7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>головного спеціаліста Відділу забезпечення наповнення бюджету</w:t>
      </w:r>
      <w:r w:rsidR="005C4FA7">
        <w:rPr>
          <w:rFonts w:ascii="Times New Roman" w:hAnsi="Times New Roman"/>
          <w:b/>
          <w:sz w:val="28"/>
          <w:szCs w:val="28"/>
        </w:rPr>
        <w:t xml:space="preserve"> </w:t>
      </w:r>
    </w:p>
    <w:p w:rsidR="005C4FA7" w:rsidRPr="007E2F87" w:rsidRDefault="005C4FA7" w:rsidP="005C4FA7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7E2F87">
        <w:rPr>
          <w:rFonts w:ascii="Times New Roman" w:hAnsi="Times New Roman"/>
          <w:b/>
          <w:sz w:val="28"/>
          <w:szCs w:val="28"/>
        </w:rPr>
        <w:t>Фінансово – економічного управління</w:t>
      </w:r>
      <w:r>
        <w:rPr>
          <w:rFonts w:ascii="Times New Roman" w:hAnsi="Times New Roman"/>
          <w:b/>
          <w:sz w:val="28"/>
          <w:szCs w:val="28"/>
        </w:rPr>
        <w:t xml:space="preserve">   – </w:t>
      </w:r>
      <w:r w:rsidR="003B1C58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B31A7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1A7" w:rsidRPr="00B85450" w:rsidRDefault="00FB31A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1A7" w:rsidRPr="004D6A5B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1.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Забезпечення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</w:p>
          <w:p w:rsidR="00FB31A7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надходження коштів по відшкодуванню фактичних витрат на виплату та доставку пенсій, призначених на пільгових умовах, сплати страхових внесків та інших коштів, відповідно до законодавства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FB31A7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здійснення щоденного аналізу стану погашення заборгованості зі сплати страхових внесків, інших платежів та надходження коштів в рахунок її погашення в розрізі суб’єктів господарювання. Підготовка матеріалів для стягнення заборгованості в судовому порядку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в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едення карток особових рахунків платників в автоматизованому режимі баз даних АРМ ОССВ, АРМ ОССВ2 (згідно закріплених серверів) та ВЕБ-ОССВ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направлення платникам та територіальним органам Пенсійного фонду України розрахунків сум фактичних витрат на виплату та доставку пільгових пенсій;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опрацювання відомостей реєстру застрахованих осіб Державного реєстру загальнообов’язкового державного соціального страхування, що містять ознаки використання праці неоформлених працівників, порушень законодавства про працю, для подальшого надання контролюючим органам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підготовки та надання матеріалів для участі представників Головного управління області у засіданнях комісій, робочих нарад та колегій обласної та районних державних адміністрацій з питань погашення заборгованості до Фонду та легалізації зайнятості населення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FB31A7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взаємоді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ї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, в межах своєї компетенції, з контролюючими, правоохоронними органами, 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 xml:space="preserve">місцевими органами виконавчої влади та органами місцевого самоврядування, об’єднаннями громадян, підприємствами, установами та організаціями щодо погашення заборгованості з платежів до Фонду. 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опрацювання, в порядку обміну інформацією, запитів від органів ДПС, структурних підрозділів Головного управління та інших звернень з питань наповнення бюджету Фонду;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здійснення підготовки інформації для проведення інспекційних відвідувань суб’єктів господарювання виконавчими органами міських рад та об’єднаними територіальними громадами з питань додержання мінімальних гарантій в оплаті праці, оформлення трудових відносин. Проведення інформаційно-роз’яснювальної роботи з питань наповнення бюджету Фонду, легалізації зайнятості та заробітної плати;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формування місячної та квартальної звітності щодо сплати коштів та стану заборгованості в автоматизованому режимі (згідно закріплених серверів АРМ ОССВ).</w:t>
            </w:r>
          </w:p>
          <w:p w:rsidR="00FB31A7" w:rsidRPr="004D6A5B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 Виконання:</w:t>
            </w:r>
          </w:p>
          <w:p w:rsidR="00FB31A7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поточних завдань та доручень начальника відділу та/або 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FB31A7" w:rsidRPr="004D6A5B" w:rsidRDefault="00FB31A7" w:rsidP="00B95912">
            <w:pPr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EA1FD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FB31A7" w:rsidRPr="004D6A5B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інших завдань та функцій відповідно до Положення про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Фінансово – економічне у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правління Головного управління Пенсійного фонду України у Вінницькій області.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D337A1">
              <w:rPr>
                <w:rFonts w:ascii="Times New Roman" w:hAnsi="Times New Roman"/>
                <w:sz w:val="28"/>
                <w:szCs w:val="28"/>
              </w:rPr>
              <w:t>1</w:t>
            </w:r>
            <w:r w:rsidR="005C4FA7">
              <w:rPr>
                <w:rFonts w:ascii="Times New Roman" w:hAnsi="Times New Roman"/>
                <w:sz w:val="28"/>
                <w:szCs w:val="28"/>
              </w:rPr>
              <w:t>5996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 w:rsidR="00BA5392">
              <w:rPr>
                <w:rFonts w:ascii="Times New Roman" w:hAnsi="Times New Roman"/>
                <w:sz w:val="28"/>
                <w:szCs w:val="28"/>
              </w:rPr>
              <w:t>3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суб’єктом призначення переможця за результатами конкурсного відбору на цю посаду відповідно до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формою 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рмою 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490F95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грудня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 xml:space="preserve">- спрямованість на відкрите прийняття рішення, яке є найбільш прийнятним для усіх учасників діалогу, </w:t>
            </w:r>
            <w:r w:rsidRPr="00B85450">
              <w:rPr>
                <w:sz w:val="28"/>
                <w:szCs w:val="28"/>
              </w:rPr>
              <w:lastRenderedPageBreak/>
              <w:t>враховує озвучені ними інтереси та потреби;</w:t>
            </w:r>
          </w:p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490F95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2B48E5" w:rsidRDefault="00490F95" w:rsidP="00B95912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Default="00490F95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  <w:r w:rsidRPr="005D033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90F95" w:rsidRDefault="00490F95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sz w:val="28"/>
                <w:szCs w:val="28"/>
              </w:rPr>
              <w:t xml:space="preserve">Закону 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України від 09.07.2003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 xml:space="preserve"> №1058-IV</w:t>
            </w:r>
            <w:r w:rsidRPr="005D0338">
              <w:rPr>
                <w:rFonts w:ascii="Times New Roman" w:hAnsi="Times New Roman"/>
                <w:sz w:val="28"/>
                <w:szCs w:val="28"/>
              </w:rPr>
              <w:t xml:space="preserve"> «Про </w:t>
            </w:r>
            <w:r w:rsidRPr="005D0338">
              <w:rPr>
                <w:rFonts w:ascii="Times New Roman" w:hAnsi="Times New Roman"/>
                <w:sz w:val="28"/>
                <w:szCs w:val="28"/>
              </w:rPr>
              <w:lastRenderedPageBreak/>
              <w:t>загальнообов’язкове державне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пенсійне страхування»;</w:t>
            </w:r>
          </w:p>
          <w:p w:rsidR="00490F95" w:rsidRPr="002B48E5" w:rsidRDefault="00490F95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від 08.07.2010 року №2464-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VI «Про збір та облік єдиного внеску на загальнообов’язкове державне соціальне страхування»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Pr="00BE01BA" w:rsidRDefault="00490F95" w:rsidP="00B95912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>Закону України від 23.09.1999 року №1105-</w:t>
            </w:r>
            <w:r w:rsidRPr="00BE01BA">
              <w:rPr>
                <w:rFonts w:ascii="Times New Roman" w:hAnsi="Times New Roman"/>
                <w:sz w:val="28"/>
                <w:szCs w:val="28"/>
                <w:lang w:val="en-US"/>
              </w:rPr>
              <w:t>XIV</w:t>
            </w:r>
            <w:r w:rsidRPr="00BE01BA">
              <w:rPr>
                <w:rFonts w:ascii="Times New Roman" w:hAnsi="Times New Roman"/>
                <w:sz w:val="28"/>
                <w:szCs w:val="28"/>
              </w:rPr>
              <w:t xml:space="preserve"> «Про загальнообов’язкове державне соціальне страхування»;</w:t>
            </w:r>
          </w:p>
          <w:p w:rsidR="00490F95" w:rsidRDefault="00490F95" w:rsidP="00B95912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 xml:space="preserve">Закон України від 26.06.1997 року №400/97-ВР «Про збір на обов’язкове </w:t>
            </w:r>
            <w:r>
              <w:rPr>
                <w:rFonts w:ascii="Times New Roman" w:hAnsi="Times New Roman"/>
                <w:sz w:val="28"/>
                <w:szCs w:val="28"/>
              </w:rPr>
              <w:t>державне пенсійне страхування»;</w:t>
            </w:r>
          </w:p>
          <w:p w:rsidR="00490F95" w:rsidRDefault="00490F95" w:rsidP="00B95912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від 03.11.1998 року №1740 «Про затвердження Порядку сплати збору на обов’язкове державне пенсійне страхування з окремих видів господарських операцій»;</w:t>
            </w:r>
          </w:p>
          <w:p w:rsidR="00490F95" w:rsidRPr="002B48E5" w:rsidRDefault="00490F95" w:rsidP="00B95912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 xml:space="preserve">Постанова правління Пенсійного фонду України від 19.12.2003 року №21-1 «Про затвердження Інструкції про порядок обчислення і </w:t>
            </w:r>
            <w:proofErr w:type="spellStart"/>
            <w:r w:rsidRPr="00BE01BA">
              <w:rPr>
                <w:rFonts w:ascii="Times New Roman" w:hAnsi="Times New Roman"/>
                <w:sz w:val="28"/>
                <w:szCs w:val="28"/>
              </w:rPr>
              <w:t>сплатим</w:t>
            </w:r>
            <w:proofErr w:type="spellEnd"/>
            <w:r w:rsidRPr="00BE01BA">
              <w:rPr>
                <w:rFonts w:ascii="Times New Roman" w:hAnsi="Times New Roman"/>
                <w:sz w:val="28"/>
                <w:szCs w:val="28"/>
              </w:rPr>
              <w:t xml:space="preserve"> страхувальниками та застрахованими особами внесків на загальнообов’язкове державне пенсійне страхування до Пенсійного фонду України».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79BF" w:rsidRDefault="005479BF" w:rsidP="000D3DFB">
      <w:pPr>
        <w:spacing w:line="240" w:lineRule="auto"/>
      </w:pPr>
      <w:r>
        <w:separator/>
      </w:r>
    </w:p>
  </w:endnote>
  <w:endnote w:type="continuationSeparator" w:id="0">
    <w:p w:rsidR="005479BF" w:rsidRDefault="005479BF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79BF" w:rsidRDefault="005479BF" w:rsidP="000D3DFB">
      <w:pPr>
        <w:spacing w:line="240" w:lineRule="auto"/>
      </w:pPr>
      <w:r>
        <w:separator/>
      </w:r>
    </w:p>
  </w:footnote>
  <w:footnote w:type="continuationSeparator" w:id="0">
    <w:p w:rsidR="005479BF" w:rsidRDefault="005479BF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920E82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51158E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C398F"/>
    <w:rsid w:val="000D3DFB"/>
    <w:rsid w:val="001A2FA3"/>
    <w:rsid w:val="001C6EAC"/>
    <w:rsid w:val="002B0114"/>
    <w:rsid w:val="002D21EE"/>
    <w:rsid w:val="003B1C58"/>
    <w:rsid w:val="003F235C"/>
    <w:rsid w:val="0040367F"/>
    <w:rsid w:val="004056CD"/>
    <w:rsid w:val="004161EF"/>
    <w:rsid w:val="00470369"/>
    <w:rsid w:val="00490F95"/>
    <w:rsid w:val="00491848"/>
    <w:rsid w:val="00493BB8"/>
    <w:rsid w:val="00495DC3"/>
    <w:rsid w:val="004D0475"/>
    <w:rsid w:val="004E4E05"/>
    <w:rsid w:val="0051158E"/>
    <w:rsid w:val="005479BF"/>
    <w:rsid w:val="005721E7"/>
    <w:rsid w:val="0059111A"/>
    <w:rsid w:val="005C4FA7"/>
    <w:rsid w:val="005D2EC2"/>
    <w:rsid w:val="0065356F"/>
    <w:rsid w:val="00751816"/>
    <w:rsid w:val="007534AB"/>
    <w:rsid w:val="00755411"/>
    <w:rsid w:val="007B2772"/>
    <w:rsid w:val="008060AC"/>
    <w:rsid w:val="00806F7A"/>
    <w:rsid w:val="008E65E6"/>
    <w:rsid w:val="00920E82"/>
    <w:rsid w:val="00946B84"/>
    <w:rsid w:val="00947820"/>
    <w:rsid w:val="00952393"/>
    <w:rsid w:val="009734DA"/>
    <w:rsid w:val="00990262"/>
    <w:rsid w:val="009D354F"/>
    <w:rsid w:val="009E60B9"/>
    <w:rsid w:val="009F3F18"/>
    <w:rsid w:val="00A7447C"/>
    <w:rsid w:val="00A92BE6"/>
    <w:rsid w:val="00A92E07"/>
    <w:rsid w:val="00AA1E6B"/>
    <w:rsid w:val="00AB7D85"/>
    <w:rsid w:val="00AF0E0E"/>
    <w:rsid w:val="00B37B6E"/>
    <w:rsid w:val="00B414BE"/>
    <w:rsid w:val="00B52888"/>
    <w:rsid w:val="00B85450"/>
    <w:rsid w:val="00BA5392"/>
    <w:rsid w:val="00BA57FD"/>
    <w:rsid w:val="00BE7DF0"/>
    <w:rsid w:val="00C04B1B"/>
    <w:rsid w:val="00CE4FFD"/>
    <w:rsid w:val="00D337A1"/>
    <w:rsid w:val="00D86E06"/>
    <w:rsid w:val="00DC3650"/>
    <w:rsid w:val="00DF710A"/>
    <w:rsid w:val="00E813B7"/>
    <w:rsid w:val="00E8404B"/>
    <w:rsid w:val="00E864B4"/>
    <w:rsid w:val="00F0736D"/>
    <w:rsid w:val="00F570B6"/>
    <w:rsid w:val="00F710D4"/>
    <w:rsid w:val="00F74229"/>
    <w:rsid w:val="00F873AA"/>
    <w:rsid w:val="00FB31A7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2454A9-27C8-45E3-95CE-B698FCD9F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7251</TotalTime>
  <Pages>1</Pages>
  <Words>1198</Words>
  <Characters>6833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396</cp:revision>
  <cp:lastPrinted>2025-11-05T08:19:00Z</cp:lastPrinted>
  <dcterms:created xsi:type="dcterms:W3CDTF">2016-06-09T12:24:00Z</dcterms:created>
  <dcterms:modified xsi:type="dcterms:W3CDTF">2025-12-04T08:01:00Z</dcterms:modified>
  <dc:language>uk-UA</dc:language>
</cp:coreProperties>
</file>