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108" w:type="dxa"/>
        <w:tblLayout w:type="fixed"/>
        <w:tblLook w:val="04A0"/>
      </w:tblPr>
      <w:tblGrid>
        <w:gridCol w:w="9571"/>
      </w:tblGrid>
      <w:tr w:rsidR="00AD519C" w:rsidRPr="00DD6416">
        <w:trPr>
          <w:trHeight w:val="430"/>
        </w:trPr>
        <w:tc>
          <w:tcPr>
            <w:tcW w:w="9571" w:type="dxa"/>
            <w:shd w:val="clear" w:color="auto" w:fill="auto"/>
          </w:tcPr>
          <w:p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>
        <w:trPr>
          <w:trHeight w:val="1653"/>
        </w:trPr>
        <w:tc>
          <w:tcPr>
            <w:tcW w:w="9571" w:type="dxa"/>
            <w:shd w:val="clear" w:color="auto" w:fill="auto"/>
          </w:tcPr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45FA7"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:rsidR="00C873C2" w:rsidRPr="00C873C2" w:rsidRDefault="00E0152F" w:rsidP="00C873C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>державно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 xml:space="preserve">служби категорії «В» </w:t>
      </w:r>
      <w:r w:rsidRPr="00C873C2">
        <w:rPr>
          <w:rFonts w:ascii="Times New Roman" w:hAnsi="Times New Roman"/>
          <w:sz w:val="28"/>
          <w:szCs w:val="28"/>
        </w:rPr>
        <w:t xml:space="preserve">- </w:t>
      </w:r>
      <w:r w:rsidR="00C873C2" w:rsidRPr="00C873C2">
        <w:rPr>
          <w:rFonts w:ascii="Times New Roman" w:hAnsi="Times New Roman"/>
          <w:b/>
          <w:sz w:val="28"/>
          <w:szCs w:val="28"/>
        </w:rPr>
        <w:t>головного спеціаліста – юрисконсульта Відділу представництва інтересів в судах та інших органах (робоче місце - м. Вінниця)</w:t>
      </w:r>
      <w:r w:rsidR="00C873C2" w:rsidRPr="00C873C2">
        <w:rPr>
          <w:rFonts w:ascii="Verdana" w:hAnsi="Verdana"/>
          <w:b/>
          <w:sz w:val="20"/>
          <w:szCs w:val="20"/>
        </w:rPr>
        <w:t xml:space="preserve"> </w:t>
      </w:r>
      <w:r w:rsidR="00C873C2" w:rsidRPr="00C873C2">
        <w:rPr>
          <w:rFonts w:ascii="Times New Roman" w:hAnsi="Times New Roman"/>
          <w:b/>
          <w:sz w:val="28"/>
          <w:szCs w:val="28"/>
        </w:rPr>
        <w:t>Юридичного управління, на період відпустки для догляду за дитиною основного працівника –  1 шт. од.</w:t>
      </w:r>
    </w:p>
    <w:p w:rsidR="005252A9" w:rsidRPr="00C873C2" w:rsidRDefault="005252A9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34" w:type="dxa"/>
        <w:tblInd w:w="113" w:type="dxa"/>
        <w:tblLayout w:type="fixed"/>
        <w:tblLook w:val="00A0"/>
      </w:tblPr>
      <w:tblGrid>
        <w:gridCol w:w="390"/>
        <w:gridCol w:w="309"/>
        <w:gridCol w:w="2809"/>
        <w:gridCol w:w="6126"/>
      </w:tblGrid>
      <w:tr w:rsidR="00AD519C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4F67F0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1. Ведення позовної роботи: підготовка, одержання та складання документів, необхідних для пред'явлення і розгляду позовів; забезпечення представлення (захист) інтересів Головного управління в судах першої, апеляційної та касаційної інстанцій та інших органах під час розгляду правових питань, спорів щодо пенсійного забезпечення, субсидій, пільг та інших платежів; підготовка відповідей, відзивів, заперечень, заяв, скарг про перегляд судових рішень в апеляційному та касаційному порядку, а також у зв'язку з виключними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нововиявленими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обставинами.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Забезпечення реалізації прав сторони виконавчого провадження в особі Головного управління: участі в листуванні з державним виконавцем у межах виконавчого провадження в процесі виконання судових рішень; оскарження рішень, дій і бездіяльності державного виконавця за наявності підстав; ведення обліку виконавчих проваджень за участю Головного управління у підсистемі «Правова робота» ІКІС ПФУ.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Розгляд або участь у розгляді за дорученням керівництва звернень підприємств, установ, організацій, підпорядкованих органів, громадян, запитів на публічну інформацію з питань, віднесених до компетенції Головного управління. 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Внесення відомостей про стан розгляду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судами справ за участю Головного управління до підсистеми «Правова робота» ІКІС ПФУ.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 Узагальнення разом із заінтересованими структурними підрозділами практики застосування законодавства у сфері загальнообов’язкового державного пенсійного страхування, пенсійного забезпечення, надання житлових субсидій та пільг на оплату житлово-комунальних послуг, придбання твердого та рідкого пічного побутового палива і скрапленого газу, інших платежів та ведення обліку осіб, що підлягають загальнообов’язковому державному соціальному страхуванню, осіб, які мають право на пільги, а також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отримувачів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житлових субсидій, підготовка пропозицій щодо його вдосконалення, поновлення порушених прав суб’єктів солідарної пенсійної системи, осіб, які мають право на пільги, а також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отримувачів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житлових субсидій, подання їх на розгляд керівництву Головного управління для вирішення питання щодо підготовки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проєктів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нормативно-правових актів та інших актів та документів, внесення їх в установленому порядку до державного органу, уповноваженого приймати такі акти або розглядати відповідні пропозиції.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Виконання завдань і функцій покладених на управління та відділ: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сумлінне виконання доручень начальника Юридичного управління та/або начальника відділу, згідно з Положенням про Юридичне управління;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підвищення професійного рівня за освітньо-професійними програмами та шляхом самоосвіти.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 Взаємодія зі структурними підрозділами, які забезпечують виконання судового рішення, шляхом надання правової допомоги та юридичних висновків, оцінювання доказів виконання судового рішення, участі в листуванні з державним виконавцем у межах виконавчого провадження. 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згідно з законодавством не підлягає розголошенню.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Default="006370EF" w:rsidP="00C705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705DD">
              <w:rPr>
                <w:rFonts w:ascii="Times New Roman" w:hAnsi="Times New Roman"/>
                <w:sz w:val="28"/>
                <w:szCs w:val="28"/>
              </w:rPr>
              <w:t>20795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EA00FC">
              <w:rPr>
                <w:rFonts w:ascii="Times New Roman" w:hAnsi="Times New Roman"/>
                <w:sz w:val="28"/>
                <w:szCs w:val="28"/>
              </w:rPr>
              <w:t>,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  <w:p w:rsidR="00C873C2" w:rsidRPr="00DD6416" w:rsidRDefault="00C873C2" w:rsidP="00C705DD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1D41" w:rsidRDefault="00C873C2" w:rsidP="00621D4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3D0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5163D0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621D4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сади державної служби; </w:t>
            </w:r>
          </w:p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ними про прізвище, ім’я та по батькові, видачу паспорта та місце реєстрації;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тками;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возобов’язаних та призовників.</w:t>
            </w:r>
          </w:p>
          <w:p w:rsidR="006370EF" w:rsidRPr="00DD6416" w:rsidRDefault="006370EF" w:rsidP="00C8145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. №402) до </w:t>
            </w:r>
            <w:r w:rsidR="00C8145F">
              <w:rPr>
                <w:rFonts w:ascii="Times New Roman" w:hAnsi="Times New Roman"/>
                <w:sz w:val="28"/>
                <w:szCs w:val="28"/>
              </w:rPr>
              <w:t>05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8145F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8145F">
              <w:rPr>
                <w:rFonts w:ascii="Times New Roman" w:hAnsi="Times New Roman"/>
                <w:sz w:val="28"/>
                <w:szCs w:val="28"/>
              </w:rPr>
              <w:t>6</w:t>
            </w:r>
            <w:r w:rsidRPr="00EA00FC">
              <w:rPr>
                <w:rFonts w:ascii="Times New Roman" w:hAnsi="Times New Roman"/>
                <w:sz w:val="28"/>
                <w:szCs w:val="28"/>
              </w:rPr>
              <w:t xml:space="preserve"> року.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proofErr w:type="spellStart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C8145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встановлювати контакт з аудиторією, передавати інформацію та отримувати зворотній зв’язок;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здатн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чітко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послідовно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структуровано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зрозуміло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викладати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власну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позицію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застосовувати прийоми ораторського мистецтва.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налагоджувати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конструктивного обміну інформацією, узгодження та упорядкування дій;</w:t>
            </w:r>
          </w:p>
          <w:p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об’єднання та систематизації спільних зусиль.</w:t>
            </w:r>
          </w:p>
        </w:tc>
      </w:tr>
      <w:tr w:rsidR="004F67F0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4F67F0" w:rsidRDefault="004F67F0" w:rsidP="00F21DA0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-вміння</w:t>
            </w:r>
            <w:proofErr w:type="spellEnd"/>
            <w:r>
              <w:rPr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чітко їх дотримуватись і виконувати.</w:t>
            </w:r>
          </w:p>
        </w:tc>
      </w:tr>
      <w:tr w:rsidR="005C2D04" w:rsidRPr="00DD6416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концентрувати (не втрачати) увагу на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виконанні завдання 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розкладати завдання на процеси, спрощувати їх;</w:t>
            </w:r>
          </w:p>
          <w:p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:rsidR="005C2D04" w:rsidRDefault="005C2D04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управляти результатом і бачити прогрес.</w:t>
            </w:r>
          </w:p>
        </w:tc>
      </w:tr>
      <w:tr w:rsidR="006370EF" w:rsidRPr="00DD6416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6370EF" w:rsidRPr="00DD6416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C2D04" w:rsidRPr="00DD6416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Pr="00DD6416" w:rsidRDefault="005C2D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Положення про </w:t>
            </w:r>
            <w:r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Цивільного кодексу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України, Кодексу України з процедур банкрутства,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України «Про доступ до публічної інформації»; </w:t>
            </w:r>
            <w:r>
              <w:rPr>
                <w:sz w:val="28"/>
                <w:szCs w:val="28"/>
              </w:rPr>
              <w:t xml:space="preserve">Закону України «Про захист персональних даних»; Закону України «Про звернення громадян»; </w:t>
            </w:r>
            <w:r>
              <w:rPr>
                <w:color w:val="000000"/>
                <w:sz w:val="28"/>
                <w:szCs w:val="28"/>
              </w:rPr>
              <w:t xml:space="preserve">Закону України «Про інформацію»; Закону України «Про виконавче провадження»; </w:t>
            </w:r>
            <w:r>
              <w:rPr>
                <w:sz w:val="28"/>
                <w:szCs w:val="28"/>
              </w:rPr>
              <w:t xml:space="preserve">Загального положення про юридичну службу міністерства, іншого органу виконавчої влади, державного підприємства, </w:t>
            </w:r>
            <w:r>
              <w:rPr>
                <w:sz w:val="28"/>
                <w:szCs w:val="28"/>
              </w:rPr>
              <w:lastRenderedPageBreak/>
              <w:t>установи та організації, затвердженого постановою Кабінету Міністрів України від 26 листопада 2008 року № 1040 (зі змінами);</w:t>
            </w:r>
          </w:p>
          <w:p w:rsidR="005C2D04" w:rsidRDefault="005C2D04" w:rsidP="00F21DA0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3314ED" w:rsidRPr="00DD6416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4ED" w:rsidRPr="00DD6416" w:rsidRDefault="003314E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4ED" w:rsidRDefault="003314ED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14ED" w:rsidRDefault="003314ED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Захист (представництво) інтересів Головного управління в судах та інших органах.</w:t>
            </w:r>
          </w:p>
        </w:tc>
      </w:tr>
    </w:tbl>
    <w:p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A5E" w:rsidRDefault="00157A5E" w:rsidP="00AD519C">
      <w:pPr>
        <w:spacing w:line="240" w:lineRule="auto"/>
      </w:pPr>
      <w:r>
        <w:separator/>
      </w:r>
    </w:p>
  </w:endnote>
  <w:endnote w:type="continuationSeparator" w:id="0">
    <w:p w:rsidR="00157A5E" w:rsidRDefault="00157A5E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A5E" w:rsidRDefault="00157A5E" w:rsidP="00AD519C">
      <w:pPr>
        <w:spacing w:line="240" w:lineRule="auto"/>
      </w:pPr>
      <w:r>
        <w:separator/>
      </w:r>
    </w:p>
  </w:footnote>
  <w:footnote w:type="continuationSeparator" w:id="0">
    <w:p w:rsidR="00157A5E" w:rsidRDefault="00157A5E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6431976"/>
      <w:docPartObj>
        <w:docPartGallery w:val="Page Numbers (Top of Page)"/>
        <w:docPartUnique/>
      </w:docPartObj>
    </w:sdtPr>
    <w:sdtContent>
      <w:p w:rsidR="00AD519C" w:rsidRDefault="00E852B6">
        <w:pPr>
          <w:pStyle w:val="Header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3314ED">
          <w:t>3</w:t>
        </w:r>
        <w:r>
          <w:fldChar w:fldCharType="end"/>
        </w:r>
      </w:p>
    </w:sdtContent>
  </w:sdt>
  <w:p w:rsidR="00AD519C" w:rsidRDefault="00AD5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519C"/>
    <w:rsid w:val="00024F9B"/>
    <w:rsid w:val="000B64E8"/>
    <w:rsid w:val="000E6913"/>
    <w:rsid w:val="000F217A"/>
    <w:rsid w:val="00145FA7"/>
    <w:rsid w:val="00157A5E"/>
    <w:rsid w:val="001945CF"/>
    <w:rsid w:val="001E38B9"/>
    <w:rsid w:val="00245815"/>
    <w:rsid w:val="002808CC"/>
    <w:rsid w:val="002A0503"/>
    <w:rsid w:val="002B1E85"/>
    <w:rsid w:val="002D6E67"/>
    <w:rsid w:val="003314ED"/>
    <w:rsid w:val="003719FB"/>
    <w:rsid w:val="003778F9"/>
    <w:rsid w:val="003D5D65"/>
    <w:rsid w:val="003E5345"/>
    <w:rsid w:val="004121B0"/>
    <w:rsid w:val="00496269"/>
    <w:rsid w:val="004C0CA4"/>
    <w:rsid w:val="004F67F0"/>
    <w:rsid w:val="005252A9"/>
    <w:rsid w:val="00535CE1"/>
    <w:rsid w:val="005C2D04"/>
    <w:rsid w:val="006179AF"/>
    <w:rsid w:val="00621D41"/>
    <w:rsid w:val="006370EF"/>
    <w:rsid w:val="00645AEE"/>
    <w:rsid w:val="006771D8"/>
    <w:rsid w:val="00687F20"/>
    <w:rsid w:val="006A51BE"/>
    <w:rsid w:val="0072611F"/>
    <w:rsid w:val="007C077B"/>
    <w:rsid w:val="007C561D"/>
    <w:rsid w:val="00813045"/>
    <w:rsid w:val="0089356E"/>
    <w:rsid w:val="00895C22"/>
    <w:rsid w:val="008A6DF5"/>
    <w:rsid w:val="0092571B"/>
    <w:rsid w:val="00983A63"/>
    <w:rsid w:val="009F149B"/>
    <w:rsid w:val="00A70F3B"/>
    <w:rsid w:val="00AD519C"/>
    <w:rsid w:val="00AF3EFE"/>
    <w:rsid w:val="00B701C8"/>
    <w:rsid w:val="00B75506"/>
    <w:rsid w:val="00B957F6"/>
    <w:rsid w:val="00BE7EFC"/>
    <w:rsid w:val="00C705DD"/>
    <w:rsid w:val="00C743D0"/>
    <w:rsid w:val="00C8145F"/>
    <w:rsid w:val="00C83345"/>
    <w:rsid w:val="00C845AC"/>
    <w:rsid w:val="00C873C2"/>
    <w:rsid w:val="00CA1537"/>
    <w:rsid w:val="00CF73A9"/>
    <w:rsid w:val="00D704CE"/>
    <w:rsid w:val="00DD6416"/>
    <w:rsid w:val="00E0152F"/>
    <w:rsid w:val="00E173C8"/>
    <w:rsid w:val="00E25936"/>
    <w:rsid w:val="00E52E4B"/>
    <w:rsid w:val="00E852B6"/>
    <w:rsid w:val="00EA00FC"/>
    <w:rsid w:val="00EA1E1D"/>
    <w:rsid w:val="00EA4D4F"/>
    <w:rsid w:val="00EA4DEB"/>
    <w:rsid w:val="00EB5946"/>
    <w:rsid w:val="00EE2AA4"/>
    <w:rsid w:val="00F7216D"/>
    <w:rsid w:val="00FD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ой текст с от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выноски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Header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Caption">
    <w:name w:val="Caption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Header">
    <w:name w:val="Header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1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1">
    <w:name w:val="Верхний колонтитул Знак1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6A5637-C4FE-41A4-A225-DF2F4AB10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7031</TotalTime>
  <Pages>6</Pages>
  <Words>1345</Words>
  <Characters>7668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345</cp:revision>
  <cp:lastPrinted>2025-12-15T12:38:00Z</cp:lastPrinted>
  <dcterms:created xsi:type="dcterms:W3CDTF">2016-06-09T12:24:00Z</dcterms:created>
  <dcterms:modified xsi:type="dcterms:W3CDTF">2025-12-15T12:39:00Z</dcterms:modified>
  <dc:language>ru-RU</dc:language>
</cp:coreProperties>
</file>