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7F225E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4518A8">
        <w:rPr>
          <w:rFonts w:ascii="Times New Roman" w:hAnsi="Times New Roman"/>
          <w:b/>
          <w:sz w:val="28"/>
          <w:szCs w:val="28"/>
        </w:rPr>
        <w:t xml:space="preserve"> 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E245A4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7F225E" w:rsidRPr="000331D8">
        <w:rPr>
          <w:rFonts w:ascii="Times New Roman" w:hAnsi="Times New Roman"/>
          <w:b/>
          <w:sz w:val="28"/>
          <w:szCs w:val="28"/>
        </w:rPr>
        <w:t>5</w:t>
      </w:r>
      <w:r w:rsidR="004518A8" w:rsidRPr="000331D8">
        <w:rPr>
          <w:rFonts w:ascii="Times New Roman" w:hAnsi="Times New Roman"/>
          <w:b/>
          <w:sz w:val="28"/>
          <w:szCs w:val="28"/>
        </w:rPr>
        <w:t xml:space="preserve"> 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DE1A5E">
              <w:rPr>
                <w:color w:val="000000"/>
                <w:sz w:val="28"/>
                <w:szCs w:val="28"/>
                <w:lang w:eastAsia="ru-RU"/>
              </w:rPr>
              <w:t>1.Надання практичної консультаційної та методологічної допомоги структурним підрозділам управління пенсійного забезпечення, надання страхових виплат та соціальних послуг  з питань, що належать до компетенції управління, вжиття заходів щодо виявлення проблемних питань, що виникають під час організації роботи з призначення/перерахунку пенсій, щомісячного довічного грошового утримання, страхових виплат, соціальних послуг та окремих видів допомог.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DE1A5E">
              <w:rPr>
                <w:sz w:val="28"/>
                <w:szCs w:val="28"/>
                <w:lang w:eastAsia="ru-RU"/>
              </w:rPr>
              <w:t>2.</w:t>
            </w:r>
            <w:r w:rsidRPr="00DE1A5E">
              <w:rPr>
                <w:color w:val="000000"/>
                <w:sz w:val="28"/>
                <w:szCs w:val="28"/>
                <w:lang w:eastAsia="ru-RU"/>
              </w:rPr>
              <w:t>Здійснення комплексного аналізу та моніторингу документів з питань, віднесених до компетенції управління, підготовка аналітичних даних для подання керівництву Головного управління.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E1A5E">
              <w:rPr>
                <w:color w:val="000000"/>
                <w:sz w:val="28"/>
                <w:szCs w:val="28"/>
                <w:lang w:eastAsia="ru-RU"/>
              </w:rPr>
              <w:t>Участь у розробці методичних рекомендацій та інших матеріалів для структурних підрозділів управління, спрямованих на вдосконалення процесів виконання покладених завдань та впровадження сучасних методів організації роботи.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DE1A5E">
              <w:rPr>
                <w:sz w:val="28"/>
                <w:szCs w:val="28"/>
                <w:lang w:eastAsia="ru-RU"/>
              </w:rPr>
              <w:t xml:space="preserve">3.Тестування програмного забезпечення та надання пропозицій щодо його удосконалення.   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</w:pPr>
            <w:r w:rsidRPr="00DE1A5E">
              <w:rPr>
                <w:sz w:val="28"/>
                <w:szCs w:val="28"/>
                <w:lang w:eastAsia="ru-RU"/>
              </w:rPr>
              <w:t>4.</w:t>
            </w:r>
            <w:r w:rsidRPr="00DE1A5E">
              <w:rPr>
                <w:color w:val="000000"/>
                <w:sz w:val="28"/>
                <w:szCs w:val="28"/>
                <w:lang w:eastAsia="ru-RU"/>
              </w:rPr>
              <w:t>Здійснення перевірки правильності винесених рішень про призначення/перерахунок пенсій,  щомісячного довічного грошового утримання, страхових виплат та соціальних послуг  в умовах єдиної черги спеціалістів, правильність виконання рішень суду, підготовка листів для направлення до відповідних територіальних управлінь щодо виявлених помилок для їх усунення.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DE1A5E">
              <w:rPr>
                <w:sz w:val="28"/>
                <w:szCs w:val="28"/>
                <w:lang w:eastAsia="ru-RU"/>
              </w:rPr>
              <w:t xml:space="preserve">5.Забезпечення підготовки документів та організації проведення засідань Комісії з питань підтвердження стажу роботи на посадах, що дають право на </w:t>
            </w:r>
            <w:r w:rsidRPr="00DE1A5E">
              <w:rPr>
                <w:sz w:val="28"/>
                <w:szCs w:val="28"/>
                <w:lang w:eastAsia="ru-RU"/>
              </w:rPr>
              <w:lastRenderedPageBreak/>
              <w:t>призначення  пільгових пенсій та пенсій за вислугу років при Головному управлінні.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DE1A5E">
              <w:rPr>
                <w:sz w:val="28"/>
                <w:szCs w:val="28"/>
                <w:lang w:eastAsia="ru-RU"/>
              </w:rPr>
              <w:t>6.</w:t>
            </w:r>
            <w:r w:rsidRPr="00DE1A5E">
              <w:rPr>
                <w:color w:val="000000"/>
                <w:sz w:val="28"/>
                <w:szCs w:val="28"/>
                <w:lang w:eastAsia="ru-RU"/>
              </w:rPr>
              <w:t>Ведення обліку судових рішень в підсистемі "Реєстр судових рішень", перевірка повноти наповнення інформацією підсистеми.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DE1A5E">
              <w:rPr>
                <w:sz w:val="28"/>
                <w:szCs w:val="28"/>
                <w:lang w:eastAsia="ru-RU"/>
              </w:rPr>
              <w:t>7.</w:t>
            </w:r>
            <w:r w:rsidRPr="00DE1A5E">
              <w:rPr>
                <w:color w:val="000000"/>
                <w:sz w:val="28"/>
                <w:szCs w:val="28"/>
                <w:lang w:eastAsia="ru-RU"/>
              </w:rPr>
              <w:t>Перевірка та погодження інформації з питань пенсійного забезпечення, зазначеної у відзивах  на виконання ухвал суду, відповідях на адвокатські та інформаційні запити, відповідях на звернення.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DE1A5E">
              <w:rPr>
                <w:sz w:val="28"/>
                <w:szCs w:val="28"/>
                <w:lang w:eastAsia="ru-RU"/>
              </w:rPr>
              <w:t>8.Здійснення перевірки та направлення до Пенсійного фонду України формулярів зв’язку щодо призначення (перерахунку) пенсій за стаж, набутий на території України,  документів щодо підтвердження страхового стажу відповідно до міжнародних договорів (угод) у галузі пенсійного забезпечення.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DE1A5E">
              <w:rPr>
                <w:color w:val="000000"/>
                <w:sz w:val="28"/>
                <w:szCs w:val="28"/>
                <w:lang w:eastAsia="ru-RU"/>
              </w:rPr>
              <w:t>9.Перевіряє та погоджує інформацію з питань пенсійного забезпечення, зазначеної у відзивах на виконання ухвал суду, відповідях на адвокатські та інформаційні запити, відповідях на звернення.</w:t>
            </w:r>
          </w:p>
          <w:p w:rsidR="00F33329" w:rsidRPr="002A20D0" w:rsidRDefault="0096596B" w:rsidP="0096596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E1A5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10. 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Виконує інші завдання керівництва.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</w:t>
            </w:r>
            <w:r w:rsidR="001D39F9">
              <w:rPr>
                <w:rFonts w:ascii="Times New Roman" w:hAnsi="Times New Roman"/>
                <w:sz w:val="28"/>
                <w:szCs w:val="28"/>
              </w:rPr>
              <w:t xml:space="preserve"> та анкета за встановленою формою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1D39F9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1D39F9">
              <w:rPr>
                <w:rFonts w:ascii="Times New Roman" w:hAnsi="Times New Roman"/>
                <w:sz w:val="28"/>
                <w:szCs w:val="28"/>
              </w:rPr>
              <w:t xml:space="preserve"> з </w:t>
            </w:r>
            <w:r w:rsidR="001D39F9">
              <w:rPr>
                <w:rFonts w:ascii="Times New Roman" w:hAnsi="Times New Roman"/>
                <w:sz w:val="28"/>
                <w:szCs w:val="28"/>
              </w:rPr>
              <w:lastRenderedPageBreak/>
              <w:t>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1D39F9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8F3361" w:rsidRPr="001D39F9"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 w:rsidR="001D39F9" w:rsidRPr="001D39F9"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2D21EE" w:rsidRPr="001D39F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1D39F9" w:rsidRPr="001D39F9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1D39F9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1D39F9" w:rsidRPr="001D39F9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1D39F9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1D39F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lastRenderedPageBreak/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F58" w:rsidRDefault="004D1F58" w:rsidP="00694E5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8086E" w:rsidRDefault="0038086E" w:rsidP="00694E5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38086E" w:rsidRDefault="0038086E" w:rsidP="00694E53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38086E" w:rsidRDefault="0038086E" w:rsidP="00694E53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38086E" w:rsidRDefault="0038086E" w:rsidP="00694E53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встановлення граничного розміру плати за абонентське обслуговування у розрахунку на одного абонента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38086E" w:rsidRDefault="0038086E" w:rsidP="0038086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38086E" w:rsidRPr="0038086E" w:rsidRDefault="0038086E" w:rsidP="0038086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 від 29.01.2003 № 117  </w:t>
            </w:r>
            <w:r w:rsidRPr="006E7AF0">
              <w:rPr>
                <w:rFonts w:ascii="Times New Roman" w:hAnsi="Times New Roman"/>
                <w:sz w:val="28"/>
                <w:szCs w:val="28"/>
              </w:rPr>
              <w:t>«</w:t>
            </w:r>
            <w:r w:rsidRPr="006E7AF0">
              <w:rPr>
                <w:rFonts w:ascii="Times New Roman" w:hAnsi="Times New Roman"/>
                <w:bCs/>
                <w:sz w:val="28"/>
                <w:szCs w:val="28"/>
              </w:rPr>
              <w:t>Про Єдиний державний автоматизований реєстр осіб, які мають право на пільги»;</w:t>
            </w:r>
          </w:p>
          <w:p w:rsidR="00694E53" w:rsidRDefault="00694E53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694E53" w:rsidRDefault="00694E53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602F93" w:rsidRDefault="00602F93" w:rsidP="004D1F58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5C32" w:rsidRDefault="009B5C32" w:rsidP="000D3DFB">
      <w:pPr>
        <w:spacing w:line="240" w:lineRule="auto"/>
      </w:pPr>
      <w:r>
        <w:separator/>
      </w:r>
    </w:p>
  </w:endnote>
  <w:endnote w:type="continuationSeparator" w:id="1">
    <w:p w:rsidR="009B5C32" w:rsidRDefault="009B5C3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5C32" w:rsidRDefault="009B5C32" w:rsidP="000D3DFB">
      <w:pPr>
        <w:spacing w:line="240" w:lineRule="auto"/>
      </w:pPr>
      <w:r>
        <w:separator/>
      </w:r>
    </w:p>
  </w:footnote>
  <w:footnote w:type="continuationSeparator" w:id="1">
    <w:p w:rsidR="009B5C32" w:rsidRDefault="009B5C3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B13D81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1D39F9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31D8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D51EF"/>
    <w:rsid w:val="000E6694"/>
    <w:rsid w:val="000F60B1"/>
    <w:rsid w:val="000F770E"/>
    <w:rsid w:val="0012760B"/>
    <w:rsid w:val="00131E17"/>
    <w:rsid w:val="0014310E"/>
    <w:rsid w:val="001458DA"/>
    <w:rsid w:val="00157E94"/>
    <w:rsid w:val="00171395"/>
    <w:rsid w:val="00176530"/>
    <w:rsid w:val="001A6996"/>
    <w:rsid w:val="001C6EAC"/>
    <w:rsid w:val="001D39F9"/>
    <w:rsid w:val="001D4DA0"/>
    <w:rsid w:val="0020117E"/>
    <w:rsid w:val="00211D1F"/>
    <w:rsid w:val="00222678"/>
    <w:rsid w:val="00225147"/>
    <w:rsid w:val="0024543E"/>
    <w:rsid w:val="00255F96"/>
    <w:rsid w:val="002604E3"/>
    <w:rsid w:val="002702F2"/>
    <w:rsid w:val="00275A29"/>
    <w:rsid w:val="002868FB"/>
    <w:rsid w:val="00296B19"/>
    <w:rsid w:val="002A20D0"/>
    <w:rsid w:val="002B00BB"/>
    <w:rsid w:val="002B0114"/>
    <w:rsid w:val="002D21EE"/>
    <w:rsid w:val="0033373E"/>
    <w:rsid w:val="003513A2"/>
    <w:rsid w:val="00353C79"/>
    <w:rsid w:val="00367B1E"/>
    <w:rsid w:val="0038086E"/>
    <w:rsid w:val="003868FC"/>
    <w:rsid w:val="003870FD"/>
    <w:rsid w:val="003F235C"/>
    <w:rsid w:val="0040367F"/>
    <w:rsid w:val="004305AF"/>
    <w:rsid w:val="0043687E"/>
    <w:rsid w:val="004518A8"/>
    <w:rsid w:val="00462869"/>
    <w:rsid w:val="00470369"/>
    <w:rsid w:val="00491848"/>
    <w:rsid w:val="00493BB8"/>
    <w:rsid w:val="00495B3F"/>
    <w:rsid w:val="004A1C9C"/>
    <w:rsid w:val="004B090B"/>
    <w:rsid w:val="004C2402"/>
    <w:rsid w:val="004C5AED"/>
    <w:rsid w:val="004D0591"/>
    <w:rsid w:val="004D1F58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B5306"/>
    <w:rsid w:val="005D2EC2"/>
    <w:rsid w:val="005D5F75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94E53"/>
    <w:rsid w:val="006D4951"/>
    <w:rsid w:val="006E7113"/>
    <w:rsid w:val="007130BF"/>
    <w:rsid w:val="00723B29"/>
    <w:rsid w:val="00766153"/>
    <w:rsid w:val="00770322"/>
    <w:rsid w:val="00772DC1"/>
    <w:rsid w:val="007A1D64"/>
    <w:rsid w:val="007F049E"/>
    <w:rsid w:val="007F225E"/>
    <w:rsid w:val="00814F77"/>
    <w:rsid w:val="00893932"/>
    <w:rsid w:val="008966D2"/>
    <w:rsid w:val="00897F13"/>
    <w:rsid w:val="008C53B8"/>
    <w:rsid w:val="008F2B16"/>
    <w:rsid w:val="008F3361"/>
    <w:rsid w:val="0092574F"/>
    <w:rsid w:val="00937B86"/>
    <w:rsid w:val="00942A15"/>
    <w:rsid w:val="00952393"/>
    <w:rsid w:val="0096596B"/>
    <w:rsid w:val="00976403"/>
    <w:rsid w:val="009773AE"/>
    <w:rsid w:val="00986841"/>
    <w:rsid w:val="00990262"/>
    <w:rsid w:val="009A3EDD"/>
    <w:rsid w:val="009A538D"/>
    <w:rsid w:val="009B08BE"/>
    <w:rsid w:val="009B3593"/>
    <w:rsid w:val="009B5C32"/>
    <w:rsid w:val="009F3F18"/>
    <w:rsid w:val="00A038DC"/>
    <w:rsid w:val="00A5253A"/>
    <w:rsid w:val="00A54D65"/>
    <w:rsid w:val="00A63C3C"/>
    <w:rsid w:val="00A70373"/>
    <w:rsid w:val="00A72F08"/>
    <w:rsid w:val="00A72FD4"/>
    <w:rsid w:val="00A8024D"/>
    <w:rsid w:val="00A80B6F"/>
    <w:rsid w:val="00A92BE6"/>
    <w:rsid w:val="00A92E07"/>
    <w:rsid w:val="00AB0DC1"/>
    <w:rsid w:val="00AB233E"/>
    <w:rsid w:val="00AB7D85"/>
    <w:rsid w:val="00AC6238"/>
    <w:rsid w:val="00AE0034"/>
    <w:rsid w:val="00AF6141"/>
    <w:rsid w:val="00B13D81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C180E"/>
    <w:rsid w:val="00BF0E45"/>
    <w:rsid w:val="00C128FF"/>
    <w:rsid w:val="00CD6560"/>
    <w:rsid w:val="00D05698"/>
    <w:rsid w:val="00D25081"/>
    <w:rsid w:val="00D477F3"/>
    <w:rsid w:val="00D53CA0"/>
    <w:rsid w:val="00D97CD7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245A4"/>
    <w:rsid w:val="00E35401"/>
    <w:rsid w:val="00E3670F"/>
    <w:rsid w:val="00E61513"/>
    <w:rsid w:val="00E734E1"/>
    <w:rsid w:val="00E85689"/>
    <w:rsid w:val="00E94C73"/>
    <w:rsid w:val="00EA7FF9"/>
    <w:rsid w:val="00EF2455"/>
    <w:rsid w:val="00F0736D"/>
    <w:rsid w:val="00F33329"/>
    <w:rsid w:val="00F7147E"/>
    <w:rsid w:val="00F73CFC"/>
    <w:rsid w:val="00F74528"/>
    <w:rsid w:val="00F873AA"/>
    <w:rsid w:val="00FC1606"/>
    <w:rsid w:val="00FC48EE"/>
    <w:rsid w:val="00FD2E03"/>
    <w:rsid w:val="00FE2236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  <w:style w:type="character" w:customStyle="1" w:styleId="1">
    <w:name w:val="Шрифт абзацу за замовчуванням1"/>
    <w:qFormat/>
    <w:rsid w:val="00A80B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7386</TotalTime>
  <Pages>5</Pages>
  <Words>5810</Words>
  <Characters>3312</Characters>
  <Application>Microsoft Office Word</Application>
  <DocSecurity>0</DocSecurity>
  <Lines>27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448</cp:revision>
  <cp:lastPrinted>2025-12-01T12:16:00Z</cp:lastPrinted>
  <dcterms:created xsi:type="dcterms:W3CDTF">2016-06-09T12:24:00Z</dcterms:created>
  <dcterms:modified xsi:type="dcterms:W3CDTF">2025-12-17T14:14:00Z</dcterms:modified>
  <dc:language>uk-UA</dc:language>
</cp:coreProperties>
</file>