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  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9026F5">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державної служби категорії «</w:t>
      </w:r>
      <w:r w:rsidR="00E1347F">
        <w:rPr>
          <w:rFonts w:ascii="Times New Roman" w:hAnsi="Times New Roman"/>
          <w:b/>
          <w:sz w:val="28"/>
          <w:szCs w:val="28"/>
        </w:rPr>
        <w:t>Б</w:t>
      </w:r>
      <w:r w:rsidRPr="00B85450">
        <w:rPr>
          <w:rFonts w:ascii="Times New Roman" w:hAnsi="Times New Roman"/>
          <w:b/>
          <w:sz w:val="28"/>
          <w:szCs w:val="28"/>
        </w:rPr>
        <w:t xml:space="preserve">» - </w:t>
      </w:r>
      <w:bookmarkEnd w:id="0"/>
      <w:r w:rsidR="00E1347F">
        <w:rPr>
          <w:rFonts w:ascii="Times New Roman" w:hAnsi="Times New Roman"/>
          <w:b/>
          <w:sz w:val="28"/>
          <w:szCs w:val="28"/>
        </w:rPr>
        <w:t>заступника начальника</w:t>
      </w:r>
      <w:r w:rsidR="00952393" w:rsidRPr="00B85450">
        <w:rPr>
          <w:rFonts w:ascii="Times New Roman" w:hAnsi="Times New Roman"/>
          <w:b/>
          <w:sz w:val="28"/>
          <w:szCs w:val="28"/>
        </w:rPr>
        <w:t xml:space="preserve"> </w:t>
      </w:r>
      <w:r w:rsidR="00556615">
        <w:rPr>
          <w:rFonts w:ascii="Times New Roman" w:hAnsi="Times New Roman"/>
          <w:b/>
          <w:sz w:val="28"/>
          <w:szCs w:val="28"/>
        </w:rPr>
        <w:t xml:space="preserve">управління – начальника Відділу організації правової роботи Юридичного управління </w:t>
      </w:r>
      <w:r w:rsidR="00E1347F">
        <w:rPr>
          <w:rFonts w:ascii="Times New Roman" w:hAnsi="Times New Roman"/>
          <w:b/>
          <w:sz w:val="28"/>
          <w:szCs w:val="28"/>
        </w:rPr>
        <w:t xml:space="preserve"> </w:t>
      </w:r>
      <w:r w:rsidR="00B85450" w:rsidRPr="00B85450">
        <w:rPr>
          <w:rFonts w:ascii="Times New Roman" w:hAnsi="Times New Roman"/>
          <w:b/>
          <w:sz w:val="28"/>
          <w:szCs w:val="28"/>
        </w:rPr>
        <w:t xml:space="preserve">– </w:t>
      </w:r>
      <w:r w:rsidR="00974B18">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85450"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85450" w:rsidRPr="00B85450" w:rsidRDefault="00B8545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1. Забезпечення виконання функцій щодо правильного застосування законодавства в Головному управлінні. Узагальнення та аналіз результатів правової роботи за всіма її напрямками, стану та повноти реалізації наданих органам Пенсійного фонду прав та повноважень, внесення керівнику пропозицій щодо удосконалення правового забезпечення.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2. Забезпечення узагальнення разом із заінтересованими структурними підрозділами практики застосування законодавства у сфері загальнообов’язкового державного пенсійного страхування, пенсійного забезпечення, загальнообов’язкового державного соціального страхування у зв’язку з тимчасовою втратою працездатності та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надання житлових субсидій та пільг на оплату житлово-комунальних послуг, придбання твердого та рідкого пічного побутового палива і скрапленого газу та державних соціальних допомог.</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3. Організація роботи щодо:</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 xml:space="preserve">- підготовки матеріалів про стягнення заборгованості по платежах до Пенсійного фонду України, а також з питань загальнообов’язкового державного соціального страхування у зв’язку з тимчасовою втратою працездатності та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стягнення надміру </w:t>
            </w:r>
            <w:r>
              <w:rPr>
                <w:rFonts w:ascii="Times New Roman" w:hAnsi="Times New Roman"/>
                <w:color w:val="000000"/>
                <w:sz w:val="28"/>
                <w:szCs w:val="28"/>
              </w:rPr>
              <w:lastRenderedPageBreak/>
              <w:t>виплачених сум пенсій (переплат), субсидій, пільг та інших платежів в судовому порядку;</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 стану реалізації прав сторони виконавчого провадження в особі Головного управління;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 ведення встановленої звітної інформації щодо результатів правової роботи за всіма її напрямами та поданням звітності до юридичного департаменту Пенсійного фонду України;</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 додержання законодавства під час складання посадовими особами структурних підрозділів Головного управління протоколів у справах про адміністративні правопорушення, підготовки (участі у підготовці) справ до розгляду начальником Головного управління (його заступником), реалізації постанов у зазначених справах про адміністративні правопорушення.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4. Вивчення, узагальнення та аналіз результатів правової роботи за всіма її напрямами, станом та повнотою реалізації наданих органам Пенсійного фонду повноважень (у разі необхідності – за участю відповідних структурних підрозділів), розроблення пропозицій щодо вдосконалення правової роботи, внесення їх на розгляд  керівництву Головного управління.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5. Надання консультативної допомоги та роз’яснень керівникам структурних підрозділів Головного управління, фізичним та юридичним особам з питань, що належать до компетенції Головного управління.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6. Участь у здійсненні аналітично – консультативного та методичного забезпечення роботи керівництва Головного управління з питань, що належать до компетенції відділу, управління.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7. Участь у проведенні роботи, спрямованої на підвищення рівня правових знань працівників, надання консультацій з правових питань.</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8. Здійснення за дорученням начальника Юридичного управління розгляду звернень, заяв та скарг підприємств, установ, організацій і громадян, запитів народних депутатів України з питань, віднесених до компетенції органів Пенсійного фонду України.</w:t>
            </w:r>
          </w:p>
          <w:p w:rsidR="00E1347F" w:rsidRPr="00B85450" w:rsidRDefault="00315F20" w:rsidP="00315F20">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sz w:val="28"/>
                <w:szCs w:val="28"/>
              </w:rPr>
              <w:t xml:space="preserve">9. Дотримання вимог законодавства щодо збереження інформації з обмеженим доступом, що стала відома під час виконання обов’язків державної служби, а також іншої інформації, яка </w:t>
            </w:r>
            <w:r>
              <w:rPr>
                <w:rFonts w:ascii="Times New Roman" w:hAnsi="Times New Roman"/>
                <w:color w:val="000000"/>
                <w:sz w:val="28"/>
                <w:szCs w:val="28"/>
              </w:rPr>
              <w:lastRenderedPageBreak/>
              <w:t>згідно з законодавством не підлягає розголошенню.</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2644B2" w:rsidRDefault="004E4E05" w:rsidP="002644B2">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 </w:t>
            </w:r>
            <w:r w:rsidR="00817913" w:rsidRPr="00264710">
              <w:rPr>
                <w:rFonts w:ascii="Times New Roman" w:hAnsi="Times New Roman"/>
                <w:sz w:val="28"/>
                <w:szCs w:val="28"/>
              </w:rPr>
              <w:t>28464</w:t>
            </w:r>
            <w:r w:rsidRPr="00264710">
              <w:rPr>
                <w:rFonts w:ascii="Times New Roman" w:hAnsi="Times New Roman"/>
                <w:sz w:val="28"/>
                <w:szCs w:val="28"/>
              </w:rPr>
              <w:t xml:space="preserve"> грн</w:t>
            </w:r>
            <w:r w:rsidR="002644B2">
              <w:rPr>
                <w:rFonts w:ascii="Times New Roman" w:hAnsi="Times New Roman"/>
                <w:sz w:val="28"/>
                <w:szCs w:val="28"/>
              </w:rPr>
              <w:t>;</w:t>
            </w:r>
          </w:p>
          <w:p w:rsidR="000D3DFB" w:rsidRPr="00B85450" w:rsidRDefault="00937F5C" w:rsidP="00937F5C">
            <w:pPr>
              <w:widowControl w:val="0"/>
              <w:spacing w:line="240" w:lineRule="auto"/>
              <w:ind w:firstLine="0"/>
              <w:jc w:val="both"/>
              <w:rPr>
                <w:rFonts w:ascii="Times New Roman" w:hAnsi="Times New Roman"/>
                <w:sz w:val="28"/>
                <w:szCs w:val="28"/>
              </w:rPr>
            </w:pPr>
            <w:r>
              <w:rPr>
                <w:rFonts w:ascii="Times New Roman" w:hAnsi="Times New Roman"/>
                <w:sz w:val="28"/>
                <w:szCs w:val="28"/>
              </w:rPr>
              <w:t>надбавки</w:t>
            </w:r>
            <w:r w:rsidR="002644B2">
              <w:rPr>
                <w:rFonts w:ascii="Times New Roman" w:hAnsi="Times New Roman"/>
                <w:sz w:val="28"/>
                <w:szCs w:val="28"/>
              </w:rPr>
              <w:t>, доплати, премії та компенс</w:t>
            </w:r>
            <w:r>
              <w:rPr>
                <w:rFonts w:ascii="Times New Roman" w:hAnsi="Times New Roman"/>
                <w:sz w:val="28"/>
                <w:szCs w:val="28"/>
              </w:rPr>
              <w:t xml:space="preserve">ації відповідно до статей 50-52 </w:t>
            </w:r>
            <w:r w:rsidR="002644B2">
              <w:rPr>
                <w:rFonts w:ascii="Times New Roman" w:hAnsi="Times New Roman"/>
                <w:sz w:val="28"/>
                <w:szCs w:val="28"/>
              </w:rPr>
              <w:t>Закону України «Про державну службу»</w:t>
            </w:r>
            <w:r>
              <w:rPr>
                <w:rFonts w:ascii="Times New Roman" w:hAnsi="Times New Roman"/>
                <w:sz w:val="28"/>
                <w:szCs w:val="28"/>
              </w:rPr>
              <w:t xml:space="preserve">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заява про участь у доборі на  зайняття посади державної служби;</w:t>
            </w:r>
          </w:p>
          <w:p w:rsidR="000D3DFB" w:rsidRPr="00B85450" w:rsidRDefault="004E4E05" w:rsidP="00055DEC">
            <w:pPr>
              <w:pStyle w:val="af"/>
              <w:widowControl w:val="0"/>
              <w:numPr>
                <w:ilvl w:val="0"/>
                <w:numId w:val="1"/>
              </w:numPr>
              <w:spacing w:line="240" w:lineRule="auto"/>
              <w:ind w:left="34" w:firstLine="0"/>
              <w:jc w:val="both"/>
            </w:pPr>
            <w:r w:rsidRPr="00B85450">
              <w:rPr>
                <w:rFonts w:ascii="Times New Roman" w:hAnsi="Times New Roman"/>
                <w:sz w:val="28"/>
                <w:szCs w:val="28"/>
              </w:rPr>
              <w:t>резюме</w:t>
            </w:r>
            <w:r w:rsidR="00817913">
              <w:rPr>
                <w:rFonts w:ascii="Times New Roman" w:hAnsi="Times New Roman"/>
                <w:sz w:val="28"/>
                <w:szCs w:val="28"/>
              </w:rPr>
              <w:t>, анкета</w:t>
            </w:r>
            <w:r w:rsidRPr="00B85450">
              <w:rPr>
                <w:rFonts w:ascii="Times New Roman" w:hAnsi="Times New Roman"/>
                <w:sz w:val="28"/>
                <w:szCs w:val="28"/>
              </w:rPr>
              <w:t xml:space="preserve"> за </w:t>
            </w:r>
            <w:r w:rsidR="00817913">
              <w:rPr>
                <w:rFonts w:ascii="Times New Roman" w:hAnsi="Times New Roman"/>
                <w:sz w:val="28"/>
                <w:szCs w:val="28"/>
              </w:rPr>
              <w:t xml:space="preserve">встановленою </w:t>
            </w:r>
            <w:r w:rsidRPr="00B85450">
              <w:rPr>
                <w:rFonts w:ascii="Times New Roman" w:hAnsi="Times New Roman"/>
                <w:sz w:val="28"/>
                <w:szCs w:val="28"/>
              </w:rPr>
              <w:t>формою;</w:t>
            </w:r>
          </w:p>
          <w:p w:rsidR="000D3DFB"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817913" w:rsidRPr="00B85450" w:rsidRDefault="00817913" w:rsidP="00055DEC">
            <w:pPr>
              <w:widowControl w:val="0"/>
              <w:numPr>
                <w:ilvl w:val="0"/>
                <w:numId w:val="1"/>
              </w:numPr>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документів, що підтверджують наявність відповідного ступеня вищої освіти</w:t>
            </w:r>
            <w:r w:rsidR="00C315C9">
              <w:rPr>
                <w:rFonts w:ascii="Times New Roman" w:hAnsi="Times New Roman"/>
                <w:sz w:val="28"/>
                <w:szCs w:val="28"/>
              </w:rPr>
              <w:t xml:space="preserve"> з додатками</w:t>
            </w:r>
            <w:r w:rsidRPr="00B85450">
              <w:rPr>
                <w:rFonts w:ascii="Times New Roman" w:hAnsi="Times New Roman"/>
                <w:sz w:val="28"/>
                <w:szCs w:val="28"/>
              </w:rPr>
              <w:t>;</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трудової книжки;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військовооблікові документи для військовозобов’язаних та призовників.</w:t>
            </w:r>
          </w:p>
          <w:p w:rsidR="000D3DFB" w:rsidRPr="00B85450" w:rsidRDefault="004E4E05" w:rsidP="002C6A6F">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(м.Вінниця,</w:t>
            </w:r>
            <w:r w:rsidR="005C4CF2">
              <w:rPr>
                <w:rFonts w:ascii="Times New Roman" w:hAnsi="Times New Roman"/>
                <w:sz w:val="28"/>
                <w:szCs w:val="28"/>
              </w:rPr>
              <w:t xml:space="preserve"> </w:t>
            </w:r>
            <w:r w:rsidRPr="00B85450">
              <w:rPr>
                <w:rFonts w:ascii="Times New Roman" w:hAnsi="Times New Roman"/>
                <w:sz w:val="28"/>
                <w:szCs w:val="28"/>
              </w:rPr>
              <w:t>вул.Зодчих,</w:t>
            </w:r>
            <w:r w:rsidR="00F0736D" w:rsidRPr="00B85450">
              <w:rPr>
                <w:rFonts w:ascii="Times New Roman" w:hAnsi="Times New Roman"/>
                <w:sz w:val="28"/>
                <w:szCs w:val="28"/>
              </w:rPr>
              <w:t xml:space="preserve"> 22, каб. №402) по                           </w:t>
            </w:r>
            <w:r w:rsidR="00AF3C8A" w:rsidRPr="00BA78ED">
              <w:rPr>
                <w:rFonts w:ascii="Times New Roman" w:hAnsi="Times New Roman"/>
                <w:b/>
                <w:sz w:val="28"/>
                <w:szCs w:val="28"/>
              </w:rPr>
              <w:t>1</w:t>
            </w:r>
            <w:r w:rsidR="00BA78ED" w:rsidRPr="00BA78ED">
              <w:rPr>
                <w:rFonts w:ascii="Times New Roman" w:hAnsi="Times New Roman"/>
                <w:b/>
                <w:sz w:val="28"/>
                <w:szCs w:val="28"/>
              </w:rPr>
              <w:t>2</w:t>
            </w:r>
            <w:r w:rsidR="00AF3C8A" w:rsidRPr="00BA78ED">
              <w:rPr>
                <w:rFonts w:ascii="Times New Roman" w:hAnsi="Times New Roman"/>
                <w:b/>
                <w:sz w:val="28"/>
                <w:szCs w:val="28"/>
              </w:rPr>
              <w:t xml:space="preserve"> </w:t>
            </w:r>
            <w:r w:rsidR="002C6A6F" w:rsidRPr="00BA78ED">
              <w:rPr>
                <w:rFonts w:ascii="Times New Roman" w:hAnsi="Times New Roman"/>
                <w:b/>
                <w:sz w:val="28"/>
                <w:szCs w:val="28"/>
              </w:rPr>
              <w:t>січня</w:t>
            </w:r>
            <w:r w:rsidRPr="00BA78ED">
              <w:rPr>
                <w:rFonts w:ascii="Times New Roman" w:hAnsi="Times New Roman"/>
                <w:b/>
                <w:sz w:val="28"/>
                <w:szCs w:val="28"/>
              </w:rPr>
              <w:t xml:space="preserve"> 202</w:t>
            </w:r>
            <w:r w:rsidR="002C6A6F" w:rsidRPr="00BA78ED">
              <w:rPr>
                <w:rFonts w:ascii="Times New Roman" w:hAnsi="Times New Roman"/>
                <w:b/>
                <w:sz w:val="28"/>
                <w:szCs w:val="28"/>
              </w:rPr>
              <w:t>6</w:t>
            </w:r>
            <w:r w:rsidRPr="00BA78ED">
              <w:rPr>
                <w:rFonts w:ascii="Times New Roman" w:hAnsi="Times New Roman"/>
                <w:b/>
                <w:sz w:val="28"/>
                <w:szCs w:val="28"/>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264710"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r w:rsidR="00E1347F">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B197A" w:rsidP="00055DEC">
            <w:pPr>
              <w:widowControl w:val="0"/>
              <w:spacing w:line="240" w:lineRule="auto"/>
              <w:ind w:left="34" w:firstLine="0"/>
              <w:jc w:val="both"/>
              <w:rPr>
                <w:rFonts w:ascii="Times New Roman" w:hAnsi="Times New Roman"/>
                <w:sz w:val="28"/>
                <w:szCs w:val="28"/>
              </w:rPr>
            </w:pPr>
            <w:r>
              <w:rPr>
                <w:rFonts w:ascii="Times New Roman" w:hAnsi="Times New Roman"/>
                <w:color w:val="000000"/>
                <w:sz w:val="28"/>
                <w:szCs w:val="28"/>
              </w:rPr>
              <w:t>В</w:t>
            </w:r>
            <w:r w:rsidR="00B04561">
              <w:rPr>
                <w:rFonts w:ascii="Times New Roman" w:hAnsi="Times New Roman"/>
                <w:color w:val="000000"/>
                <w:sz w:val="28"/>
                <w:szCs w:val="28"/>
              </w:rPr>
              <w:t>ища</w:t>
            </w:r>
            <w:r>
              <w:rPr>
                <w:rFonts w:ascii="Times New Roman" w:hAnsi="Times New Roman"/>
                <w:color w:val="000000"/>
                <w:sz w:val="28"/>
                <w:szCs w:val="28"/>
              </w:rPr>
              <w:t xml:space="preserve"> юридична</w:t>
            </w:r>
            <w:r w:rsidR="00B04561">
              <w:rPr>
                <w:rFonts w:ascii="Times New Roman" w:hAnsi="Times New Roman"/>
                <w:color w:val="000000"/>
                <w:sz w:val="28"/>
                <w:szCs w:val="28"/>
              </w:rPr>
              <w:t xml:space="preserve">, не нижче ступеня </w:t>
            </w:r>
            <w:r w:rsidR="00B04561" w:rsidRPr="00B82EAE">
              <w:rPr>
                <w:rFonts w:ascii="Times New Roman" w:hAnsi="Times New Roman"/>
                <w:color w:val="000000"/>
                <w:sz w:val="28"/>
                <w:szCs w:val="28"/>
              </w:rPr>
              <w:t>магістр</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2521F8" w:rsidP="007A0CBB">
            <w:pPr>
              <w:widowControl w:val="0"/>
              <w:spacing w:line="240" w:lineRule="auto"/>
              <w:ind w:left="34" w:firstLine="0"/>
              <w:jc w:val="both"/>
              <w:rPr>
                <w:rFonts w:ascii="Times New Roman" w:hAnsi="Times New Roman"/>
                <w:sz w:val="28"/>
                <w:szCs w:val="28"/>
              </w:rPr>
            </w:pPr>
            <w:r w:rsidRPr="00F818C0">
              <w:rPr>
                <w:rFonts w:ascii="Times New Roman" w:hAnsi="Times New Roman"/>
                <w:color w:val="000000"/>
                <w:sz w:val="28"/>
                <w:szCs w:val="28"/>
                <w:shd w:val="clear" w:color="auto" w:fill="FFFFFF"/>
              </w:rPr>
              <w:t>досвід роботи на посадах державної служби</w:t>
            </w:r>
            <w:r w:rsidRPr="00F818C0">
              <w:rPr>
                <w:rStyle w:val="apple-converted-space"/>
                <w:rFonts w:ascii="Times New Roman" w:hAnsi="Times New Roman"/>
                <w:color w:val="000000"/>
                <w:sz w:val="28"/>
                <w:szCs w:val="28"/>
                <w:shd w:val="clear" w:color="auto" w:fill="FFFFFF"/>
              </w:rPr>
              <w:t xml:space="preserve">  категорії «Б» чи «В» </w:t>
            </w:r>
            <w:r w:rsidRPr="00F818C0">
              <w:rPr>
                <w:rFonts w:ascii="Times New Roman" w:hAnsi="Times New Roman"/>
                <w:sz w:val="28"/>
                <w:szCs w:val="28"/>
                <w:shd w:val="clear" w:color="auto" w:fill="FFFFFF"/>
              </w:rPr>
              <w:t>або</w:t>
            </w:r>
            <w:r w:rsidRPr="00F818C0">
              <w:rPr>
                <w:rFonts w:ascii="Times New Roman" w:hAnsi="Times New Roman"/>
                <w:color w:val="000000"/>
                <w:sz w:val="28"/>
                <w:szCs w:val="28"/>
                <w:shd w:val="clear" w:color="auto" w:fill="FFFFFF"/>
              </w:rPr>
              <w:t xml:space="preserve">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w:t>
            </w:r>
            <w:r w:rsidRPr="00F818C0">
              <w:rPr>
                <w:rFonts w:ascii="Times New Roman" w:hAnsi="Times New Roman"/>
                <w:color w:val="000000"/>
                <w:sz w:val="28"/>
                <w:szCs w:val="28"/>
                <w:shd w:val="clear" w:color="auto" w:fill="FFFFFF"/>
              </w:rPr>
              <w:lastRenderedPageBreak/>
              <w:t>менше двох років</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2902"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Проведення публічних виступів</w:t>
            </w:r>
          </w:p>
        </w:tc>
        <w:tc>
          <w:tcPr>
            <w:tcW w:w="6535" w:type="dxa"/>
            <w:tcBorders>
              <w:top w:val="single" w:sz="4" w:space="0" w:color="000000"/>
              <w:left w:val="single" w:sz="4" w:space="0" w:color="000000"/>
              <w:bottom w:val="single" w:sz="4" w:space="0" w:color="000000"/>
              <w:right w:val="single" w:sz="4" w:space="0" w:color="000000"/>
            </w:tcBorders>
          </w:tcPr>
          <w:p w:rsidR="000D2902" w:rsidRPr="00242439" w:rsidRDefault="000D2902" w:rsidP="00585BB6">
            <w:pPr>
              <w:widowControl w:val="0"/>
              <w:spacing w:line="240" w:lineRule="auto"/>
              <w:ind w:left="27" w:firstLine="0"/>
              <w:jc w:val="both"/>
              <w:rPr>
                <w:rFonts w:ascii="Times New Roman" w:hAnsi="Times New Roman"/>
                <w:sz w:val="28"/>
                <w:szCs w:val="28"/>
              </w:rPr>
            </w:pPr>
            <w:r w:rsidRPr="00242439">
              <w:rPr>
                <w:rFonts w:ascii="Times New Roman" w:hAnsi="Times New Roman"/>
                <w:sz w:val="28"/>
                <w:szCs w:val="28"/>
              </w:rPr>
              <w:t>-вміння встановлювати контакт з аудиторією, передавати інформацію та отримувати зворотній зв’язок;</w:t>
            </w:r>
          </w:p>
          <w:p w:rsidR="000D2902" w:rsidRPr="00242439" w:rsidRDefault="000D2902" w:rsidP="00585BB6">
            <w:pPr>
              <w:widowControl w:val="0"/>
              <w:spacing w:line="240" w:lineRule="auto"/>
              <w:ind w:left="27" w:firstLine="0"/>
              <w:jc w:val="both"/>
              <w:rPr>
                <w:rFonts w:ascii="Times New Roman" w:hAnsi="Times New Roman"/>
                <w:sz w:val="28"/>
                <w:szCs w:val="28"/>
              </w:rPr>
            </w:pPr>
            <w:r w:rsidRPr="00242439">
              <w:rPr>
                <w:rFonts w:ascii="Times New Roman" w:hAnsi="Times New Roman"/>
                <w:sz w:val="28"/>
                <w:szCs w:val="28"/>
              </w:rPr>
              <w:t>-здатність чітко, послідовно, структуровано та зрозуміло викладати власну позицію;</w:t>
            </w:r>
          </w:p>
          <w:p w:rsidR="000D2902" w:rsidRPr="00242439" w:rsidRDefault="000D2902" w:rsidP="00585BB6">
            <w:pPr>
              <w:widowControl w:val="0"/>
              <w:spacing w:line="240" w:lineRule="auto"/>
              <w:ind w:firstLine="27"/>
              <w:jc w:val="both"/>
              <w:rPr>
                <w:rFonts w:ascii="Times New Roman" w:hAnsi="Times New Roman"/>
                <w:sz w:val="28"/>
                <w:szCs w:val="28"/>
              </w:rPr>
            </w:pPr>
            <w:r w:rsidRPr="00242439">
              <w:rPr>
                <w:rFonts w:ascii="Times New Roman" w:hAnsi="Times New Roman"/>
                <w:sz w:val="28"/>
                <w:szCs w:val="28"/>
              </w:rPr>
              <w:t>-уміння застосовувати прийоми ораторського мистецтва.</w:t>
            </w:r>
          </w:p>
        </w:tc>
      </w:tr>
      <w:tr w:rsidR="000D2902" w:rsidRPr="00B85450" w:rsidTr="009F3F18">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Ефективність координації з іншими</w:t>
            </w:r>
          </w:p>
          <w:p w:rsidR="000D2902" w:rsidRDefault="000D2902" w:rsidP="00585BB6">
            <w:pPr>
              <w:widowControl w:val="0"/>
              <w:spacing w:line="240" w:lineRule="auto"/>
              <w:ind w:firstLine="0"/>
              <w:jc w:val="both"/>
              <w:rPr>
                <w:rFonts w:ascii="Times New Roman" w:hAnsi="Times New Roman"/>
                <w:sz w:val="28"/>
                <w:szCs w:val="28"/>
              </w:rPr>
            </w:pPr>
          </w:p>
        </w:tc>
        <w:tc>
          <w:tcPr>
            <w:tcW w:w="6535" w:type="dxa"/>
            <w:tcBorders>
              <w:top w:val="single" w:sz="4" w:space="0" w:color="000000"/>
              <w:left w:val="single" w:sz="4" w:space="0" w:color="000000"/>
              <w:bottom w:val="single" w:sz="4" w:space="0" w:color="000000"/>
              <w:right w:val="single" w:sz="4" w:space="0" w:color="000000"/>
            </w:tcBorders>
          </w:tcPr>
          <w:p w:rsidR="000D2902" w:rsidRPr="00242439" w:rsidRDefault="000D2902" w:rsidP="00585BB6">
            <w:pPr>
              <w:widowControl w:val="0"/>
              <w:spacing w:line="240" w:lineRule="auto"/>
              <w:ind w:firstLine="27"/>
              <w:jc w:val="both"/>
              <w:rPr>
                <w:rFonts w:ascii="Times New Roman" w:hAnsi="Times New Roman"/>
                <w:sz w:val="28"/>
                <w:szCs w:val="28"/>
              </w:rPr>
            </w:pPr>
            <w:r w:rsidRPr="00242439">
              <w:rPr>
                <w:rFonts w:ascii="Times New Roman" w:hAnsi="Times New Roman"/>
                <w:sz w:val="28"/>
                <w:szCs w:val="28"/>
              </w:rPr>
              <w:t>-здатність налагоджувати зв’язки з іншими структурними підрозділами державного органу, представниками інших державних органів, в тому числі з використанням цифрових технологій;</w:t>
            </w:r>
          </w:p>
          <w:p w:rsidR="000D2902" w:rsidRPr="00242439" w:rsidRDefault="000D2902" w:rsidP="00585BB6">
            <w:pPr>
              <w:widowControl w:val="0"/>
              <w:spacing w:line="240" w:lineRule="auto"/>
              <w:ind w:firstLine="27"/>
              <w:jc w:val="both"/>
              <w:rPr>
                <w:rFonts w:ascii="Times New Roman" w:hAnsi="Times New Roman"/>
                <w:sz w:val="28"/>
                <w:szCs w:val="28"/>
              </w:rPr>
            </w:pPr>
            <w:r w:rsidRPr="00242439">
              <w:rPr>
                <w:rFonts w:ascii="Times New Roman" w:hAnsi="Times New Roman"/>
                <w:sz w:val="28"/>
                <w:szCs w:val="28"/>
              </w:rPr>
              <w:t>-уміння конструктивного обміну інформацією, узгодження та упорядкування дій;</w:t>
            </w:r>
          </w:p>
          <w:p w:rsidR="000D2902" w:rsidRPr="00242439" w:rsidRDefault="000D2902" w:rsidP="00585BB6">
            <w:pPr>
              <w:widowControl w:val="0"/>
              <w:spacing w:line="240" w:lineRule="auto"/>
              <w:ind w:left="27" w:firstLine="0"/>
              <w:jc w:val="both"/>
              <w:rPr>
                <w:rFonts w:ascii="Times New Roman" w:hAnsi="Times New Roman"/>
                <w:sz w:val="28"/>
                <w:szCs w:val="28"/>
              </w:rPr>
            </w:pPr>
            <w:r w:rsidRPr="00242439">
              <w:rPr>
                <w:rFonts w:ascii="Times New Roman" w:hAnsi="Times New Roman"/>
                <w:sz w:val="28"/>
                <w:szCs w:val="28"/>
              </w:rPr>
              <w:t>-здатність до об’єднання та систематизації спільних зусиль.</w:t>
            </w:r>
          </w:p>
        </w:tc>
      </w:tr>
      <w:tr w:rsidR="000D2902" w:rsidRPr="00B85450" w:rsidTr="009F3F18">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27"/>
              <w:jc w:val="both"/>
              <w:rPr>
                <w:rFonts w:ascii="Times New Roman" w:hAnsi="Times New Roman"/>
                <w:sz w:val="28"/>
                <w:szCs w:val="28"/>
              </w:rPr>
            </w:pPr>
            <w:r>
              <w:rPr>
                <w:rFonts w:ascii="Times New Roman" w:hAnsi="Times New Roman"/>
                <w:sz w:val="28"/>
                <w:szCs w:val="28"/>
              </w:rPr>
              <w:t>-уміння самостійно організувати свою діяльність та час, визначати пріоритетність виконання завдань, встановлювати черговість їх виконання;</w:t>
            </w:r>
          </w:p>
          <w:p w:rsidR="000D2902" w:rsidRDefault="000D2902" w:rsidP="00585BB6">
            <w:pPr>
              <w:widowControl w:val="0"/>
              <w:spacing w:line="240" w:lineRule="auto"/>
              <w:ind w:firstLine="27"/>
              <w:jc w:val="both"/>
              <w:rPr>
                <w:rFonts w:ascii="Times New Roman" w:hAnsi="Times New Roman"/>
                <w:sz w:val="28"/>
                <w:szCs w:val="28"/>
              </w:rPr>
            </w:pPr>
            <w:r>
              <w:rPr>
                <w:rFonts w:ascii="Times New Roman" w:hAnsi="Times New Roman"/>
                <w:sz w:val="28"/>
                <w:szCs w:val="28"/>
              </w:rPr>
              <w:t>-здатність до самомотивації (самоуправління);</w:t>
            </w:r>
          </w:p>
          <w:p w:rsidR="000D2902" w:rsidRDefault="000D2902" w:rsidP="006A5201">
            <w:pPr>
              <w:pStyle w:val="af1"/>
              <w:widowControl w:val="0"/>
              <w:spacing w:before="0" w:after="0"/>
              <w:jc w:val="both"/>
              <w:rPr>
                <w:sz w:val="28"/>
                <w:szCs w:val="28"/>
              </w:rPr>
            </w:pPr>
            <w:r>
              <w:rPr>
                <w:sz w:val="28"/>
                <w:szCs w:val="28"/>
              </w:rPr>
              <w:t>-вміння самостійно приймати рішення і виконувати завдання у процесі професійної діяльності.</w:t>
            </w:r>
          </w:p>
        </w:tc>
      </w:tr>
      <w:tr w:rsidR="000D2902" w:rsidRPr="00B85450" w:rsidTr="009F3F18">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-усвідомлення важливості якісного виконання своїх посадових обов’язків з дотриманням строків та встановлених процедур;</w:t>
            </w:r>
          </w:p>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брати на себе зобов</w:t>
            </w:r>
            <w:r>
              <w:rPr>
                <w:rFonts w:ascii="Times New Roman" w:hAnsi="Times New Roman"/>
                <w:sz w:val="28"/>
                <w:szCs w:val="28"/>
                <w:lang w:val="ru-RU"/>
              </w:rPr>
              <w:t>’</w:t>
            </w:r>
            <w:r>
              <w:rPr>
                <w:rFonts w:ascii="Times New Roman" w:hAnsi="Times New Roman"/>
                <w:sz w:val="28"/>
                <w:szCs w:val="28"/>
              </w:rPr>
              <w:t>язання, чітко їх дотримуватись і виконувати.</w:t>
            </w:r>
          </w:p>
        </w:tc>
      </w:tr>
      <w:tr w:rsidR="000D2902" w:rsidRPr="00B85450" w:rsidTr="009F3F18">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Pr>
                <w:rFonts w:ascii="Times New Roman" w:hAnsi="Times New Roman"/>
                <w:sz w:val="28"/>
                <w:szCs w:val="28"/>
              </w:rPr>
              <w:t>5</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Багатозадачність</w:t>
            </w:r>
          </w:p>
        </w:tc>
        <w:tc>
          <w:tcPr>
            <w:tcW w:w="6535" w:type="dxa"/>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-здатність концентрувати (не втрачати) увагу на виконанні завдання ;</w:t>
            </w:r>
          </w:p>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-уміння розкладати завдання на процеси, спрощувати їх;</w:t>
            </w:r>
          </w:p>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швидко змінювати напрям роботи (діяльності);</w:t>
            </w:r>
          </w:p>
          <w:p w:rsidR="000D2902" w:rsidRDefault="000D2902" w:rsidP="00585BB6">
            <w:pPr>
              <w:widowControl w:val="0"/>
              <w:spacing w:line="240" w:lineRule="auto"/>
              <w:ind w:left="27" w:firstLine="0"/>
              <w:jc w:val="both"/>
              <w:rPr>
                <w:rFonts w:ascii="Times New Roman" w:hAnsi="Times New Roman"/>
                <w:sz w:val="28"/>
                <w:szCs w:val="28"/>
              </w:rPr>
            </w:pPr>
            <w:r>
              <w:rPr>
                <w:rFonts w:ascii="Times New Roman" w:hAnsi="Times New Roman"/>
                <w:sz w:val="28"/>
                <w:szCs w:val="28"/>
              </w:rPr>
              <w:t>-уміння управляти результатом і бачити прогрес.</w:t>
            </w:r>
          </w:p>
        </w:tc>
      </w:tr>
      <w:tr w:rsidR="000D2902"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2902"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Вимога</w:t>
            </w:r>
          </w:p>
        </w:tc>
        <w:tc>
          <w:tcPr>
            <w:tcW w:w="6535"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290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0D290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pStyle w:val="af"/>
              <w:tabs>
                <w:tab w:val="left" w:pos="0"/>
              </w:tabs>
              <w:spacing w:line="240" w:lineRule="auto"/>
              <w:ind w:left="283" w:hanging="249"/>
              <w:jc w:val="both"/>
              <w:rPr>
                <w:rFonts w:ascii="Times New Roman" w:hAnsi="Times New Roman"/>
                <w:sz w:val="28"/>
                <w:szCs w:val="28"/>
              </w:rPr>
            </w:pPr>
            <w:r w:rsidRPr="00B85450">
              <w:rPr>
                <w:rFonts w:ascii="Times New Roman" w:hAnsi="Times New Roman"/>
                <w:sz w:val="28"/>
                <w:szCs w:val="28"/>
              </w:rPr>
              <w:t>Знання:</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Положення про Пенсійний фонд України, затверджене постановою Кабінету Міністрів України від 23 липня 2014 року №280 (зі змінами);</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Положення про головні управління Пенсійного фонду України в Автономній Республіці Крим, областях, містах Києві та Севастополі, затверджене  постановою правління Пенсійного фонду України від 22 грудня 2014 року № 28-2 (у редакції постанови правління Пенсійного фонду України 21 грудня 2022 року №28-2), зареєстроване в Міністерстві юстиції України 15 січня 2015 року за № 40/26485 (зі змінами);</w:t>
            </w:r>
          </w:p>
          <w:p w:rsidR="002D7246" w:rsidRDefault="00B944B0"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w:t>
            </w:r>
            <w:r w:rsidR="002D7246">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002D7246">
              <w:rPr>
                <w:rFonts w:ascii="Times New Roman" w:hAnsi="Times New Roman"/>
                <w:sz w:val="28"/>
                <w:szCs w:val="28"/>
              </w:rPr>
              <w:t>;</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загальнообов’язкове державне соціальне страхування»</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Цивільного кодексу України, Кодексу України з процедур банкрутства, Господарського кодексу України, Цивільно</w:t>
            </w:r>
            <w:r w:rsidR="00B944B0">
              <w:rPr>
                <w:rFonts w:ascii="Times New Roman" w:hAnsi="Times New Roman"/>
                <w:sz w:val="28"/>
                <w:szCs w:val="28"/>
              </w:rPr>
              <w:t xml:space="preserve">го </w:t>
            </w:r>
            <w:r>
              <w:rPr>
                <w:rFonts w:ascii="Times New Roman" w:hAnsi="Times New Roman"/>
                <w:sz w:val="28"/>
                <w:szCs w:val="28"/>
              </w:rPr>
              <w:t>процесуального кодексу України та Господарського  процесуального кодексу України, Кодексу адміністративного судочинства України;</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доступ до публічної інформації»;</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захист персональних даних»;</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звернення громадян»;</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інформацію»;</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виконавче провадження»;</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Загального положення про юридичну службу міністерства, іншого органу виконавчої влади, державного підприємства, установи та організації, затвердженого постановою Кабінету Міністрів України від 26 листопада 2008 року № 1040 (зі змінами);</w:t>
            </w:r>
          </w:p>
          <w:p w:rsidR="000D2902" w:rsidRPr="00B85450" w:rsidRDefault="002D7246" w:rsidP="002D7246">
            <w:pPr>
              <w:spacing w:line="240" w:lineRule="auto"/>
              <w:ind w:firstLine="27"/>
              <w:jc w:val="both"/>
              <w:rPr>
                <w:rFonts w:ascii="Times New Roman" w:hAnsi="Times New Roman"/>
                <w:sz w:val="28"/>
                <w:szCs w:val="28"/>
              </w:rPr>
            </w:pPr>
            <w:r>
              <w:rPr>
                <w:rFonts w:ascii="Times New Roman" w:hAnsi="Times New Roman"/>
                <w:sz w:val="28"/>
                <w:szCs w:val="28"/>
              </w:rPr>
              <w:t>Положення про організацію правової роботи в Пенсійному фонді України, затверджене постановою правління Пенсійного фонду України 08 жовтня 2004 року № 13-1 (зі змінами).</w:t>
            </w:r>
          </w:p>
        </w:tc>
      </w:tr>
      <w:tr w:rsidR="00217F87"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217F87" w:rsidRPr="00B85450" w:rsidRDefault="00217F87"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217F87" w:rsidRDefault="00217F87"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 яким керуються в роботі органи Пенсійного фонду України при виконанні функцій</w:t>
            </w:r>
          </w:p>
        </w:tc>
        <w:tc>
          <w:tcPr>
            <w:tcW w:w="6535" w:type="dxa"/>
            <w:tcBorders>
              <w:top w:val="single" w:sz="4" w:space="0" w:color="000000"/>
              <w:left w:val="single" w:sz="4" w:space="0" w:color="000000"/>
              <w:bottom w:val="single" w:sz="4" w:space="0" w:color="000000"/>
              <w:right w:val="single" w:sz="4" w:space="0" w:color="000000"/>
            </w:tcBorders>
          </w:tcPr>
          <w:p w:rsidR="00217F87" w:rsidRDefault="00217F87" w:rsidP="00585BB6">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Здійснення організації правової роботи, спрямованої на правильне застосування, неухильне дотримання та запобігання невиконанню вимог законодавства, інших нормативних актів Головним управлінням, керівниками та працівниками структурних підрозділів під час виконання покладених на них завдань і обов’язків, захист інтересів Головного управління в судах.</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7"/>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075E" w:rsidRDefault="0029075E" w:rsidP="000D3DFB">
      <w:pPr>
        <w:spacing w:line="240" w:lineRule="auto"/>
      </w:pPr>
      <w:r>
        <w:separator/>
      </w:r>
    </w:p>
  </w:endnote>
  <w:endnote w:type="continuationSeparator" w:id="1">
    <w:p w:rsidR="0029075E" w:rsidRDefault="0029075E"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075E" w:rsidRDefault="0029075E" w:rsidP="000D3DFB">
      <w:pPr>
        <w:spacing w:line="240" w:lineRule="auto"/>
      </w:pPr>
      <w:r>
        <w:separator/>
      </w:r>
    </w:p>
  </w:footnote>
  <w:footnote w:type="continuationSeparator" w:id="1">
    <w:p w:rsidR="0029075E" w:rsidRDefault="0029075E"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8D3E9F">
    <w:pPr>
      <w:pStyle w:val="Header"/>
      <w:jc w:val="left"/>
    </w:pPr>
    <w:r>
      <w:fldChar w:fldCharType="begin"/>
    </w:r>
    <w:r w:rsidR="004E4E05">
      <w:instrText xml:space="preserve"> PAGE </w:instrText>
    </w:r>
    <w:r>
      <w:fldChar w:fldCharType="separate"/>
    </w:r>
    <w:r w:rsidR="00D845A4">
      <w:rPr>
        <w:noProof/>
      </w:rPr>
      <w:t>6</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autoHyphenation/>
  <w:hyphenationZone w:val="425"/>
  <w:characterSpacingControl w:val="doNotCompress"/>
  <w:footnotePr>
    <w:footnote w:id="0"/>
    <w:footnote w:id="1"/>
  </w:footnotePr>
  <w:endnotePr>
    <w:endnote w:id="0"/>
    <w:endnote w:id="1"/>
  </w:endnotePr>
  <w:compat/>
  <w:rsids>
    <w:rsidRoot w:val="000D3DFB"/>
    <w:rsid w:val="00055DEC"/>
    <w:rsid w:val="00087541"/>
    <w:rsid w:val="000C398F"/>
    <w:rsid w:val="000C7D57"/>
    <w:rsid w:val="000D2902"/>
    <w:rsid w:val="000D3DFB"/>
    <w:rsid w:val="000F59D1"/>
    <w:rsid w:val="001228E2"/>
    <w:rsid w:val="0015139B"/>
    <w:rsid w:val="001C6EAC"/>
    <w:rsid w:val="001F7C83"/>
    <w:rsid w:val="00217F87"/>
    <w:rsid w:val="00242439"/>
    <w:rsid w:val="00242E09"/>
    <w:rsid w:val="002521F8"/>
    <w:rsid w:val="002644B2"/>
    <w:rsid w:val="00264710"/>
    <w:rsid w:val="0029075E"/>
    <w:rsid w:val="002A453E"/>
    <w:rsid w:val="002B0114"/>
    <w:rsid w:val="002C6A6F"/>
    <w:rsid w:val="002D21EE"/>
    <w:rsid w:val="002D7246"/>
    <w:rsid w:val="00315F20"/>
    <w:rsid w:val="00337255"/>
    <w:rsid w:val="003400A6"/>
    <w:rsid w:val="00340BF8"/>
    <w:rsid w:val="003667E6"/>
    <w:rsid w:val="003F235C"/>
    <w:rsid w:val="0040367F"/>
    <w:rsid w:val="004161EF"/>
    <w:rsid w:val="00427A9F"/>
    <w:rsid w:val="00470369"/>
    <w:rsid w:val="00476D0C"/>
    <w:rsid w:val="00491848"/>
    <w:rsid w:val="00493BB8"/>
    <w:rsid w:val="00495DC3"/>
    <w:rsid w:val="004B197A"/>
    <w:rsid w:val="004D0475"/>
    <w:rsid w:val="004E4E05"/>
    <w:rsid w:val="0050709F"/>
    <w:rsid w:val="00556615"/>
    <w:rsid w:val="005721E7"/>
    <w:rsid w:val="00572E36"/>
    <w:rsid w:val="0059111A"/>
    <w:rsid w:val="005C4CF2"/>
    <w:rsid w:val="005D2EC2"/>
    <w:rsid w:val="0065356F"/>
    <w:rsid w:val="00680973"/>
    <w:rsid w:val="006A5201"/>
    <w:rsid w:val="006B5DFB"/>
    <w:rsid w:val="006D122F"/>
    <w:rsid w:val="006F690D"/>
    <w:rsid w:val="00755411"/>
    <w:rsid w:val="007A0CBB"/>
    <w:rsid w:val="007A72CE"/>
    <w:rsid w:val="007B2772"/>
    <w:rsid w:val="00806F7A"/>
    <w:rsid w:val="00817913"/>
    <w:rsid w:val="00852CE5"/>
    <w:rsid w:val="008607D1"/>
    <w:rsid w:val="00876F76"/>
    <w:rsid w:val="00887530"/>
    <w:rsid w:val="008D3E9F"/>
    <w:rsid w:val="008D48AC"/>
    <w:rsid w:val="008E0EBF"/>
    <w:rsid w:val="009026F5"/>
    <w:rsid w:val="00937F5C"/>
    <w:rsid w:val="00946B84"/>
    <w:rsid w:val="00952393"/>
    <w:rsid w:val="00960B3A"/>
    <w:rsid w:val="009734DA"/>
    <w:rsid w:val="00974B18"/>
    <w:rsid w:val="00990262"/>
    <w:rsid w:val="009D354F"/>
    <w:rsid w:val="009E60B9"/>
    <w:rsid w:val="009F3F18"/>
    <w:rsid w:val="00A35785"/>
    <w:rsid w:val="00A65CDE"/>
    <w:rsid w:val="00A74A56"/>
    <w:rsid w:val="00A92BE6"/>
    <w:rsid w:val="00A92E07"/>
    <w:rsid w:val="00AA1E6B"/>
    <w:rsid w:val="00AB7D85"/>
    <w:rsid w:val="00AF0E0E"/>
    <w:rsid w:val="00AF3C8A"/>
    <w:rsid w:val="00B04561"/>
    <w:rsid w:val="00B37B6E"/>
    <w:rsid w:val="00B52888"/>
    <w:rsid w:val="00B83314"/>
    <w:rsid w:val="00B85450"/>
    <w:rsid w:val="00B944B0"/>
    <w:rsid w:val="00BA57FD"/>
    <w:rsid w:val="00BA78ED"/>
    <w:rsid w:val="00C22E60"/>
    <w:rsid w:val="00C315C9"/>
    <w:rsid w:val="00C400B1"/>
    <w:rsid w:val="00C74C53"/>
    <w:rsid w:val="00C97178"/>
    <w:rsid w:val="00CE4FFD"/>
    <w:rsid w:val="00D01437"/>
    <w:rsid w:val="00D337A1"/>
    <w:rsid w:val="00D845A4"/>
    <w:rsid w:val="00D85C99"/>
    <w:rsid w:val="00DC3650"/>
    <w:rsid w:val="00DF710A"/>
    <w:rsid w:val="00E1347F"/>
    <w:rsid w:val="00E638AF"/>
    <w:rsid w:val="00E813B7"/>
    <w:rsid w:val="00E8404B"/>
    <w:rsid w:val="00E84872"/>
    <w:rsid w:val="00F046E7"/>
    <w:rsid w:val="00F0736D"/>
    <w:rsid w:val="00F570B6"/>
    <w:rsid w:val="00F873AA"/>
    <w:rsid w:val="00FB37E4"/>
    <w:rsid w:val="00FD374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7383</TotalTime>
  <Pages>6</Pages>
  <Words>6150</Words>
  <Characters>3506</Characters>
  <Application>Microsoft Office Word</Application>
  <DocSecurity>0</DocSecurity>
  <Lines>29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423</cp:revision>
  <cp:lastPrinted>2025-05-30T08:04:00Z</cp:lastPrinted>
  <dcterms:created xsi:type="dcterms:W3CDTF">2016-06-09T12:24:00Z</dcterms:created>
  <dcterms:modified xsi:type="dcterms:W3CDTF">2026-01-02T10:55:00Z</dcterms:modified>
  <dc:language>uk-UA</dc:language>
</cp:coreProperties>
</file>