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571"/>
      </w:tblGrid>
      <w:tr w:rsidR="00AD519C" w:rsidRPr="00DD6416" w14:paraId="38F5CB90" w14:textId="77777777">
        <w:trPr>
          <w:trHeight w:val="430"/>
        </w:trPr>
        <w:tc>
          <w:tcPr>
            <w:tcW w:w="9571" w:type="dxa"/>
          </w:tcPr>
          <w:p w14:paraId="03F3BF12" w14:textId="77777777" w:rsidR="00AD519C" w:rsidRPr="00DD6416" w:rsidRDefault="00AD519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D519C" w:rsidRPr="00DD6416" w14:paraId="7D36DE1E" w14:textId="77777777">
        <w:trPr>
          <w:trHeight w:val="1653"/>
        </w:trPr>
        <w:tc>
          <w:tcPr>
            <w:tcW w:w="9571" w:type="dxa"/>
          </w:tcPr>
          <w:p w14:paraId="488F2BBA" w14:textId="77777777"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DD6416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14:paraId="378D654C" w14:textId="77777777"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14:paraId="4673EF92" w14:textId="77777777" w:rsidR="00AD519C" w:rsidRPr="00DD6416" w:rsidRDefault="00145FA7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6A51BE">
              <w:rPr>
                <w:rFonts w:ascii="Times New Roman" w:hAnsi="Times New Roman"/>
                <w:sz w:val="28"/>
                <w:szCs w:val="28"/>
              </w:rPr>
              <w:t>_____</w:t>
            </w:r>
            <w:r w:rsidR="00E0152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A51BE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14:paraId="68BAA182" w14:textId="77777777" w:rsidR="00AD519C" w:rsidRPr="00DD6416" w:rsidRDefault="00E0152F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32FF">
              <w:rPr>
                <w:rFonts w:ascii="Times New Roman" w:hAnsi="Times New Roman"/>
                <w:sz w:val="28"/>
                <w:szCs w:val="28"/>
              </w:rPr>
              <w:t>6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14:paraId="5AD2E087" w14:textId="77777777"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6FC6EE3" w14:textId="77777777" w:rsidR="00AD519C" w:rsidRPr="00DD6416" w:rsidRDefault="00AD519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CF41511" w14:textId="77777777" w:rsidR="00AD519C" w:rsidRPr="00DD6416" w:rsidRDefault="00E0152F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УМОВИ</w:t>
      </w:r>
    </w:p>
    <w:p w14:paraId="7AD903DD" w14:textId="1F2191B6" w:rsidR="00C873C2" w:rsidRPr="00C873C2" w:rsidRDefault="00E0152F" w:rsidP="00C873C2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DD6416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>державно</w:t>
      </w:r>
      <w:r w:rsidR="00C873C2">
        <w:rPr>
          <w:rFonts w:ascii="Times New Roman" w:hAnsi="Times New Roman"/>
          <w:b/>
          <w:sz w:val="28"/>
          <w:szCs w:val="28"/>
        </w:rPr>
        <w:t xml:space="preserve"> </w:t>
      </w:r>
      <w:r w:rsidRPr="00DD6416">
        <w:rPr>
          <w:rFonts w:ascii="Times New Roman" w:hAnsi="Times New Roman"/>
          <w:b/>
          <w:sz w:val="28"/>
          <w:szCs w:val="28"/>
        </w:rPr>
        <w:t xml:space="preserve">служби категорії «В» </w:t>
      </w:r>
      <w:r w:rsidRPr="00C873C2">
        <w:rPr>
          <w:rFonts w:ascii="Times New Roman" w:hAnsi="Times New Roman"/>
          <w:sz w:val="28"/>
          <w:szCs w:val="28"/>
        </w:rPr>
        <w:t xml:space="preserve">- </w:t>
      </w:r>
      <w:r w:rsidR="00C873C2" w:rsidRPr="00C873C2">
        <w:rPr>
          <w:rFonts w:ascii="Times New Roman" w:hAnsi="Times New Roman"/>
          <w:b/>
          <w:sz w:val="28"/>
          <w:szCs w:val="28"/>
        </w:rPr>
        <w:t xml:space="preserve">головного спеціаліста – юрисконсульта Відділу представництва інтересів в судах та інших органах (робоче місце - </w:t>
      </w:r>
      <w:proofErr w:type="spellStart"/>
      <w:r w:rsidR="00C873C2" w:rsidRPr="00C873C2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C873C2" w:rsidRPr="00C873C2">
        <w:rPr>
          <w:rFonts w:ascii="Times New Roman" w:hAnsi="Times New Roman"/>
          <w:b/>
          <w:sz w:val="28"/>
          <w:szCs w:val="28"/>
        </w:rPr>
        <w:t>)</w:t>
      </w:r>
      <w:r w:rsidR="00C873C2" w:rsidRPr="00C873C2">
        <w:rPr>
          <w:rFonts w:ascii="Verdana" w:hAnsi="Verdana"/>
          <w:b/>
          <w:sz w:val="20"/>
          <w:szCs w:val="20"/>
        </w:rPr>
        <w:t xml:space="preserve"> </w:t>
      </w:r>
      <w:r w:rsidR="00C873C2" w:rsidRPr="00C873C2">
        <w:rPr>
          <w:rFonts w:ascii="Times New Roman" w:hAnsi="Times New Roman"/>
          <w:b/>
          <w:sz w:val="28"/>
          <w:szCs w:val="28"/>
        </w:rPr>
        <w:t>Юридичного управління, на період відпустки для догляду за дитиною основного працівника –  1 шт. од.</w:t>
      </w:r>
    </w:p>
    <w:p w14:paraId="72763B8E" w14:textId="77777777" w:rsidR="005252A9" w:rsidRPr="00C873C2" w:rsidRDefault="005252A9" w:rsidP="00EA4DEB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34" w:type="dxa"/>
        <w:tblInd w:w="113" w:type="dxa"/>
        <w:tblLayout w:type="fixed"/>
        <w:tblLook w:val="00A0" w:firstRow="1" w:lastRow="0" w:firstColumn="1" w:lastColumn="0" w:noHBand="0" w:noVBand="0"/>
      </w:tblPr>
      <w:tblGrid>
        <w:gridCol w:w="390"/>
        <w:gridCol w:w="309"/>
        <w:gridCol w:w="2809"/>
        <w:gridCol w:w="6126"/>
      </w:tblGrid>
      <w:tr w:rsidR="00AD519C" w:rsidRPr="00DD6416" w14:paraId="37AC563D" w14:textId="77777777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39B" w14:textId="77777777" w:rsidR="00AD519C" w:rsidRPr="00DD6416" w:rsidRDefault="00E0152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4F67F0" w:rsidRPr="00DD6416" w14:paraId="06DE709B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52F56" w14:textId="77777777" w:rsidR="004F67F0" w:rsidRPr="00DD6416" w:rsidRDefault="004F67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5D387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Ведення позовної роботи: підготовка, одержання та складання документів, необхідних для пред'явлення і розгляду позовів; забезпечення представлення (захист) інтересів Головного управління в судах першої, апеляційної та касаційної інстанцій та інших органах під час розгляду правових питань, спорів щодо пенсійного забезпечення, субсидій, пільг та інших платежів; підготовка відповідей, відзивів, заперечень, заяв, скарг про перегляд судових рішень в апеляційному та касаційному порядку, а також у зв'язку з виключними та нововиявленими обставинами.</w:t>
            </w:r>
          </w:p>
          <w:p w14:paraId="27B0C15B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Забезпечення реалізації прав сторони виконавчого провадження в особі Головного управління: участі в листуванні з державним виконавцем у межах виконавчого провадження в процесі виконання судових рішень; оскарження рішень, дій і бездіяльності державного виконавця за наявності підстав; ведення обліку виконавчих проваджень за участю Головного управління у підсистемі «Правова робота» ІКІС ПФУ.</w:t>
            </w:r>
          </w:p>
          <w:p w14:paraId="42F67555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 Розгляд або участь у розгляді за дорученням керівництва звернень підприємств, установ, організацій, підпорядкованих органів, громадян, запитів на публічну інформацію з питань, віднесених до компетенції Головного управління. </w:t>
            </w:r>
          </w:p>
          <w:p w14:paraId="04001D57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 Внесення відомостей про стан розгляду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судами справ за участю Головного управління до підсистеми «Правова робота» ІКІС ПФУ.</w:t>
            </w:r>
          </w:p>
          <w:p w14:paraId="137255D2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 Узагальнення разом із заінтересованими структурними підрозділами практики застосування законодавства у сфері загальнообов’язкового державного пенсійного страхування, пенсійного забезпечення, надання житлових субсидій та пільг на оплату житлово-комунальних послуг, придбання твердого та рідкого пічного побутового палива і скрапленого газу, інших платежів та ведення обліку осіб, що підлягають загальнообов’язковому державному соціальному страхуванню, осіб, які мають право на пільги, а також отримувачів житлових субсидій, підготовка пропозицій щодо його вдосконалення, поновлення порушених прав суб’єктів солідарної пенсійної системи, осіб, які мають право на пільги, а також отримувачів житлових субсидій, подання їх на розгляд керівництву Головного управління для вирішення питання щодо підготовки проєктів нормативно-правових актів та інших актів та документів, внесення їх в установленому порядку до державного органу, уповноваженого приймати такі акти або розглядати відповідні пропозиції.</w:t>
            </w:r>
          </w:p>
          <w:p w14:paraId="24530A25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 Виконання завдань і функцій покладених на управління та відділ:</w:t>
            </w:r>
          </w:p>
          <w:p w14:paraId="20B8F167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сумлінне виконання доручень начальника Юридичного управління та/або начальника відділу, згідно з Положенням про Юридичне управління;</w:t>
            </w:r>
          </w:p>
          <w:p w14:paraId="7211CC97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підвищення професійного рівня за освітньо-професійними програмами та шляхом самоосвіти.</w:t>
            </w:r>
          </w:p>
          <w:p w14:paraId="2FE2A455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 Взаємодія зі структурними підрозділами, які забезпечують виконання судового рішення, шляхом надання правової допомоги та юридичних висновків, оцінювання доказів виконання судового рішення, участі в листуванні з державним виконавцем у межах виконавчого провадження. </w:t>
            </w:r>
          </w:p>
          <w:p w14:paraId="24C724E0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Дотримання вимог законодавства щодо збереження інформації з обмеженим доступом, що стала відома під час виконання обов’язків державної служби, а також іншої інформації, яка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згідно з законодавством не підлягає розголошенню.</w:t>
            </w:r>
          </w:p>
        </w:tc>
      </w:tr>
      <w:tr w:rsidR="006370EF" w:rsidRPr="00DD6416" w14:paraId="5F053EB8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ABE0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86160" w14:textId="77777777" w:rsidR="007832FF" w:rsidRDefault="007832FF" w:rsidP="00C705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370EF">
              <w:rPr>
                <w:rFonts w:ascii="Times New Roman" w:hAnsi="Times New Roman"/>
                <w:sz w:val="28"/>
                <w:szCs w:val="28"/>
              </w:rPr>
              <w:t>–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705DD">
              <w:rPr>
                <w:rFonts w:ascii="Times New Roman" w:hAnsi="Times New Roman"/>
                <w:sz w:val="28"/>
                <w:szCs w:val="28"/>
              </w:rPr>
              <w:t>20795</w:t>
            </w:r>
            <w:r w:rsidR="006370EF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371C9823" w14:textId="77777777" w:rsidR="00C873C2" w:rsidRPr="00A705A1" w:rsidRDefault="00A705A1" w:rsidP="00C705D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6370EF" w:rsidRPr="00DD6416" w14:paraId="564BFACE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40809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53064" w14:textId="77777777" w:rsidR="00621D41" w:rsidRDefault="00C873C2" w:rsidP="00621D4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163D0">
              <w:rPr>
                <w:rFonts w:ascii="Times New Roman" w:hAnsi="Times New Roman"/>
                <w:sz w:val="28"/>
                <w:szCs w:val="28"/>
              </w:rPr>
              <w:t xml:space="preserve">на період відпустки </w:t>
            </w:r>
            <w:r>
              <w:rPr>
                <w:rFonts w:ascii="Times New Roman" w:hAnsi="Times New Roman"/>
                <w:sz w:val="28"/>
                <w:szCs w:val="28"/>
              </w:rPr>
              <w:t>для</w:t>
            </w:r>
            <w:r w:rsidRPr="005163D0">
              <w:rPr>
                <w:rFonts w:ascii="Times New Roman" w:hAnsi="Times New Roman"/>
                <w:sz w:val="28"/>
                <w:szCs w:val="28"/>
              </w:rPr>
              <w:t xml:space="preserve"> догляду за дитиною основного працівника</w:t>
            </w:r>
            <w:r w:rsidR="00621D4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544E2E1D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</w:t>
            </w:r>
            <w:r w:rsidR="007832FF">
              <w:rPr>
                <w:rFonts w:ascii="Times New Roman" w:hAnsi="Times New Roman"/>
                <w:sz w:val="28"/>
                <w:szCs w:val="28"/>
              </w:rPr>
              <w:t xml:space="preserve">                  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>12 місяців з дня припинення чи скасування воєнного стану</w:t>
            </w:r>
          </w:p>
        </w:tc>
      </w:tr>
      <w:tr w:rsidR="006370EF" w:rsidRPr="00DD6416" w14:paraId="6BD62D59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19CBC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конкурсі, та строк їх подання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6A15A" w14:textId="77777777"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14:paraId="05A8D75C" w14:textId="77777777" w:rsidR="00C8145F" w:rsidRDefault="007832F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формою, анкета за встановленою формою</w:t>
            </w:r>
            <w:r w:rsidR="00C8145F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395A99D9" w14:textId="77777777"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14:paraId="63CCE0DD" w14:textId="77777777" w:rsidR="00C8145F" w:rsidRDefault="007832F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C8145F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14:paraId="45DB5F9E" w14:textId="77777777" w:rsidR="00C8145F" w:rsidRDefault="00C8145F" w:rsidP="00C8145F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14:paraId="0BF0085E" w14:textId="77777777"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14:paraId="127DBB11" w14:textId="77777777" w:rsidR="00C8145F" w:rsidRDefault="007832F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C8145F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14:paraId="7C7E4880" w14:textId="77777777" w:rsidR="00C8145F" w:rsidRDefault="00C8145F" w:rsidP="00C8145F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14:paraId="13B041BA" w14:textId="77777777" w:rsidR="006370EF" w:rsidRPr="00DD6416" w:rsidRDefault="006370EF" w:rsidP="00C8145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D6416">
              <w:rPr>
                <w:rFonts w:ascii="Times New Roman" w:hAnsi="Times New Roman"/>
                <w:sz w:val="28"/>
                <w:szCs w:val="28"/>
              </w:rPr>
              <w:t xml:space="preserve">22, </w:t>
            </w:r>
            <w:proofErr w:type="spellStart"/>
            <w:r w:rsidRPr="00DD6416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DD6416">
              <w:rPr>
                <w:rFonts w:ascii="Times New Roman" w:hAnsi="Times New Roman"/>
                <w:sz w:val="28"/>
                <w:szCs w:val="28"/>
              </w:rPr>
              <w:t xml:space="preserve">. №402) до </w:t>
            </w:r>
            <w:r w:rsidR="007832FF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  <w:r w:rsidR="007832FF" w:rsidRPr="007832FF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Pr="007832F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C8145F" w:rsidRPr="007832FF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7832FF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8145F" w:rsidRPr="007832FF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7832FF">
              <w:rPr>
                <w:rFonts w:ascii="Times New Roman" w:hAnsi="Times New Roman"/>
                <w:b/>
                <w:sz w:val="28"/>
                <w:szCs w:val="28"/>
              </w:rPr>
              <w:t xml:space="preserve"> року.</w:t>
            </w:r>
          </w:p>
        </w:tc>
      </w:tr>
      <w:tr w:rsidR="006370EF" w:rsidRPr="00DD6416" w14:paraId="7A140446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692B1" w14:textId="77777777" w:rsidR="006370EF" w:rsidRPr="00DD6416" w:rsidRDefault="006370EF">
            <w:pPr>
              <w:widowControl w:val="0"/>
              <w:spacing w:line="240" w:lineRule="auto"/>
              <w:jc w:val="left"/>
              <w:rPr>
                <w:rFonts w:ascii="Times New Roman" w:hAnsi="Times New Roman"/>
              </w:rPr>
            </w:pPr>
            <w:proofErr w:type="spellStart"/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t>ДДодаткові</w:t>
            </w:r>
            <w:proofErr w:type="spellEnd"/>
            <w:r w:rsidRPr="00DD64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63E62" w14:textId="77777777" w:rsidR="006370EF" w:rsidRPr="00DD6416" w:rsidRDefault="006370EF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6370EF" w:rsidRPr="00DD6416" w14:paraId="1B2105A7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4E6FD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E77F7" w14:textId="77777777" w:rsidR="006370EF" w:rsidRPr="00DD6416" w:rsidRDefault="007832F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Гнатовська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Людмила Семенівна</w:t>
            </w:r>
            <w:r w:rsidR="006370EF" w:rsidRPr="00DD641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14:paraId="7F5D0289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14:paraId="2E3750BC" w14:textId="77777777" w:rsidR="006370EF" w:rsidRPr="00DD6416" w:rsidRDefault="006370EF" w:rsidP="005252A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70EF" w:rsidRPr="00DD6416" w14:paraId="7EC0C568" w14:textId="77777777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AAD6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6370EF" w:rsidRPr="00DD6416" w14:paraId="52647FAF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215AD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66119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7A7FD" w14:textId="77777777"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6370EF" w:rsidRPr="00DD6416" w14:paraId="536A08E8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4732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F3535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92FC2" w14:textId="77777777" w:rsidR="006370EF" w:rsidRPr="00DD6416" w:rsidRDefault="006370EF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6370EF" w:rsidRPr="00DD6416" w14:paraId="5AA3060F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4878C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C27A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9A23" w14:textId="77777777" w:rsidR="006370EF" w:rsidRPr="00DD6416" w:rsidRDefault="006370EF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6370EF" w:rsidRPr="00DD6416" w14:paraId="13BC947E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4305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3DAEE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9436" w14:textId="77777777" w:rsidR="006370EF" w:rsidRPr="00DD6416" w:rsidRDefault="006370EF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6370EF" w:rsidRPr="00DD6416" w14:paraId="493B66D8" w14:textId="77777777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95414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6370EF" w:rsidRPr="00DD6416" w14:paraId="5314DF7C" w14:textId="77777777" w:rsidTr="00145FA7"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555AC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45BDC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F67F0" w:rsidRPr="00DD6416" w14:paraId="3C6F6868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8CB5" w14:textId="77777777" w:rsidR="004F67F0" w:rsidRPr="00DD6416" w:rsidRDefault="004F67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8F4D7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A3F6" w14:textId="77777777"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встановлювати контакт з аудиторією, передавати інформацію та отримувати зворотній зв’язок;</w:t>
            </w:r>
          </w:p>
          <w:p w14:paraId="2BFFF5A0" w14:textId="77777777"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здатн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і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чітко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послідовно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структуровано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зрозуміло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викладати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власну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позицію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157ECC46" w14:textId="77777777"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застосовувати прийоми ораторського мистецтва.</w:t>
            </w:r>
          </w:p>
        </w:tc>
      </w:tr>
      <w:tr w:rsidR="004F67F0" w:rsidRPr="00DD6416" w14:paraId="50D8B54F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5227E" w14:textId="77777777"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904E7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14:paraId="760DF68B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309B" w14:textId="77777777"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налагоджувати зв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052D5266" w14:textId="77777777"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конструктивного обміну інформацією, узгодження та упорядкування дій;</w:t>
            </w:r>
          </w:p>
          <w:p w14:paraId="36BECD5A" w14:textId="77777777" w:rsidR="004F67F0" w:rsidRDefault="004F67F0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об’єднання та систематизації спільних зусиль.</w:t>
            </w:r>
          </w:p>
        </w:tc>
      </w:tr>
      <w:tr w:rsidR="004F67F0" w:rsidRPr="00DD6416" w14:paraId="716CE690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079B5" w14:textId="77777777" w:rsidR="004F67F0" w:rsidRPr="00DD6416" w:rsidRDefault="004F67F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9DEB6" w14:textId="77777777" w:rsidR="004F67F0" w:rsidRDefault="004F67F0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1AA4F" w14:textId="77777777"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14:paraId="5A8F6965" w14:textId="77777777" w:rsidR="004F67F0" w:rsidRDefault="004F67F0" w:rsidP="00F21DA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-здатність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14:paraId="4ACB3995" w14:textId="77777777" w:rsidR="004F67F0" w:rsidRDefault="004F67F0" w:rsidP="00F21DA0">
            <w:pPr>
              <w:pStyle w:val="af1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5C2D04" w:rsidRPr="00DD6416" w14:paraId="672E788F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60F8E" w14:textId="77777777"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FB47F" w14:textId="77777777"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C33FE" w14:textId="77777777"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F437888" w14:textId="77777777"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14:paraId="1A73CA8E" w14:textId="77777777"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брати на себе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чітко їх дотримуватись і виконувати.</w:t>
            </w:r>
          </w:p>
        </w:tc>
      </w:tr>
      <w:tr w:rsidR="005C2D04" w:rsidRPr="00DD6416" w14:paraId="52EEA67F" w14:textId="77777777" w:rsidTr="00145FA7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3F105" w14:textId="77777777" w:rsidR="005C2D04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3C4F" w14:textId="77777777" w:rsidR="005C2D04" w:rsidRDefault="005C2D04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08754" w14:textId="77777777"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концентрувати (не втрачати) увагу на виконанні завдання ;</w:t>
            </w:r>
          </w:p>
          <w:p w14:paraId="2F34792F" w14:textId="77777777"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-уміння розкладати завдання на процеси,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спрощувати їх;</w:t>
            </w:r>
          </w:p>
          <w:p w14:paraId="0B19C77C" w14:textId="77777777" w:rsidR="005C2D04" w:rsidRDefault="005C2D04" w:rsidP="00F21DA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швидко змінювати напрям роботи (діяльності);</w:t>
            </w:r>
          </w:p>
          <w:p w14:paraId="7706977E" w14:textId="77777777" w:rsidR="005C2D04" w:rsidRDefault="005C2D04" w:rsidP="00F21DA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управляти результатом і бачити прогрес.</w:t>
            </w:r>
          </w:p>
        </w:tc>
      </w:tr>
      <w:tr w:rsidR="006370EF" w:rsidRPr="00DD6416" w14:paraId="5AD047D5" w14:textId="77777777" w:rsidTr="00145FA7">
        <w:tc>
          <w:tcPr>
            <w:tcW w:w="9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3B5E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6370EF" w:rsidRPr="00DD6416" w14:paraId="11DEEFE4" w14:textId="77777777" w:rsidTr="00145FA7">
        <w:trPr>
          <w:trHeight w:val="412"/>
        </w:trPr>
        <w:tc>
          <w:tcPr>
            <w:tcW w:w="35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0A98C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51A4E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370EF" w:rsidRPr="00DD6416" w14:paraId="532F1DE1" w14:textId="77777777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5B13B" w14:textId="77777777" w:rsidR="006370EF" w:rsidRPr="00DD6416" w:rsidRDefault="006370E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CEF23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EEF3A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14:paraId="03EC51ED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14:paraId="1C0F9A03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14:paraId="1D941F50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14:paraId="5681F8B5" w14:textId="77777777" w:rsidR="006370EF" w:rsidRPr="00DD6416" w:rsidRDefault="006370E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C2D04" w:rsidRPr="00DD6416" w14:paraId="1F99416A" w14:textId="77777777" w:rsidTr="00145FA7">
        <w:trPr>
          <w:trHeight w:val="1124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30AE" w14:textId="77777777" w:rsidR="005C2D04" w:rsidRPr="00DD6416" w:rsidRDefault="005C2D04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A6B4A" w14:textId="77777777" w:rsidR="005C2D04" w:rsidRPr="00DD6416" w:rsidRDefault="005C2D0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2B4D2" w14:textId="77777777" w:rsidR="005C2D04" w:rsidRDefault="005C2D04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14:paraId="77DFCC4E" w14:textId="77777777" w:rsidR="005C2D04" w:rsidRDefault="005C2D04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14:paraId="5FADBB74" w14:textId="77777777" w:rsidR="005C2D04" w:rsidRDefault="005C2D04" w:rsidP="00F21DA0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Положення про </w:t>
            </w:r>
            <w:r>
              <w:rPr>
                <w:bCs/>
                <w:color w:val="000000"/>
                <w:sz w:val="28"/>
                <w:szCs w:val="28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>
              <w:rPr>
                <w:sz w:val="28"/>
                <w:szCs w:val="28"/>
              </w:rPr>
              <w:t xml:space="preserve"> затверджене  постановою правління Пенсійного фонду України від </w:t>
            </w:r>
            <w:r>
              <w:rPr>
                <w:bCs/>
                <w:iCs/>
                <w:sz w:val="28"/>
                <w:szCs w:val="28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>
              <w:rPr>
                <w:sz w:val="28"/>
                <w:szCs w:val="28"/>
              </w:rPr>
              <w:t>зареєстроване в Міністерстві юстиції України 15 січня 2015 року за № 40/26485 (зі змінами);</w:t>
            </w:r>
          </w:p>
          <w:p w14:paraId="26FD395E" w14:textId="77777777"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14:paraId="5B8E9806" w14:textId="77777777" w:rsidR="005C2D04" w:rsidRDefault="005C2D04" w:rsidP="00F21DA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страхування»;</w:t>
            </w:r>
          </w:p>
          <w:p w14:paraId="086B05F6" w14:textId="77777777"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Цивільного кодексу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України, Кодексу України з процедур банкрутства, Цивільно-процесуального кодексу України та Господарського  процесуального кодексу України, Кодексу адміністративного судочинства України;</w:t>
            </w:r>
          </w:p>
          <w:p w14:paraId="0CD05170" w14:textId="77777777" w:rsidR="005C2D04" w:rsidRDefault="005C2D04" w:rsidP="00F21DA0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України «Про доступ до публічної інформації»; </w:t>
            </w:r>
            <w:r>
              <w:rPr>
                <w:sz w:val="28"/>
                <w:szCs w:val="28"/>
              </w:rPr>
              <w:t xml:space="preserve">Закону України «Про захист персональних даних»; Закону України «Про звернення громадян»; </w:t>
            </w:r>
            <w:r>
              <w:rPr>
                <w:color w:val="000000"/>
                <w:sz w:val="28"/>
                <w:szCs w:val="28"/>
              </w:rPr>
              <w:t xml:space="preserve">Закону України «Про інформацію»; Закону України «Про виконавче провадження»; </w:t>
            </w:r>
            <w:r>
              <w:rPr>
                <w:sz w:val="28"/>
                <w:szCs w:val="28"/>
              </w:rPr>
              <w:t xml:space="preserve">Загального положення про юридичну службу міністерства, іншого органу виконавчої влади, державного підприємства, установи та організації, затвердженого постановою Кабінету Міністрів України від 26 </w:t>
            </w:r>
            <w:r>
              <w:rPr>
                <w:sz w:val="28"/>
                <w:szCs w:val="28"/>
              </w:rPr>
              <w:lastRenderedPageBreak/>
              <w:t>листопада 2008 року № 1040 (зі змінами);</w:t>
            </w:r>
          </w:p>
          <w:p w14:paraId="2ED0E977" w14:textId="77777777" w:rsidR="005C2D04" w:rsidRDefault="005C2D04" w:rsidP="00F21DA0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Положення про організацію правової роботи в Пенсійному фонді України, затверджене постановою правління Пенсійного фонду України 08 жовтня 2004 року № 13-1 (зі змінами).</w:t>
            </w:r>
          </w:p>
        </w:tc>
      </w:tr>
      <w:tr w:rsidR="003314ED" w:rsidRPr="00DD6416" w14:paraId="6623B483" w14:textId="77777777" w:rsidTr="00145FA7">
        <w:trPr>
          <w:trHeight w:val="888"/>
        </w:trPr>
        <w:tc>
          <w:tcPr>
            <w:tcW w:w="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F4869" w14:textId="77777777" w:rsidR="003314ED" w:rsidRPr="00DD6416" w:rsidRDefault="003314ED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6416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9DA3C" w14:textId="77777777" w:rsidR="003314ED" w:rsidRDefault="003314ED" w:rsidP="00F21DA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ED77" w14:textId="77777777" w:rsidR="003314ED" w:rsidRDefault="003314ED" w:rsidP="00F21DA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Захист (представництво) інтересів Головного управління в судах та інших органах.</w:t>
            </w:r>
          </w:p>
        </w:tc>
      </w:tr>
    </w:tbl>
    <w:p w14:paraId="02D0EDF8" w14:textId="77777777" w:rsidR="00AD519C" w:rsidRPr="00DD6416" w:rsidRDefault="00AD519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AD519C" w:rsidRPr="00DD6416" w:rsidSect="00AD519C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60647" w14:textId="77777777" w:rsidR="004C5233" w:rsidRDefault="004C5233" w:rsidP="00AD519C">
      <w:pPr>
        <w:spacing w:line="240" w:lineRule="auto"/>
      </w:pPr>
      <w:r>
        <w:separator/>
      </w:r>
    </w:p>
  </w:endnote>
  <w:endnote w:type="continuationSeparator" w:id="0">
    <w:p w14:paraId="2678E38D" w14:textId="77777777" w:rsidR="004C5233" w:rsidRDefault="004C5233" w:rsidP="00AD51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66F09" w14:textId="77777777" w:rsidR="004C5233" w:rsidRDefault="004C5233" w:rsidP="00AD519C">
      <w:pPr>
        <w:spacing w:line="240" w:lineRule="auto"/>
      </w:pPr>
      <w:r>
        <w:separator/>
      </w:r>
    </w:p>
  </w:footnote>
  <w:footnote w:type="continuationSeparator" w:id="0">
    <w:p w14:paraId="74D5A762" w14:textId="77777777" w:rsidR="004C5233" w:rsidRDefault="004C5233" w:rsidP="00AD51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6431976"/>
      <w:docPartObj>
        <w:docPartGallery w:val="Page Numbers (Top of Page)"/>
        <w:docPartUnique/>
      </w:docPartObj>
    </w:sdtPr>
    <w:sdtEndPr/>
    <w:sdtContent>
      <w:p w14:paraId="530B02E8" w14:textId="77777777" w:rsidR="00AD519C" w:rsidRDefault="00F3021F">
        <w:pPr>
          <w:pStyle w:val="1"/>
          <w:jc w:val="left"/>
        </w:pPr>
        <w:r>
          <w:fldChar w:fldCharType="begin"/>
        </w:r>
        <w:r w:rsidR="00E0152F">
          <w:instrText xml:space="preserve"> PAGE </w:instrText>
        </w:r>
        <w:r>
          <w:fldChar w:fldCharType="separate"/>
        </w:r>
        <w:r w:rsidR="00C17B77">
          <w:rPr>
            <w:noProof/>
          </w:rPr>
          <w:t>6</w:t>
        </w:r>
        <w:r>
          <w:fldChar w:fldCharType="end"/>
        </w:r>
      </w:p>
    </w:sdtContent>
  </w:sdt>
  <w:p w14:paraId="687B5EA3" w14:textId="77777777" w:rsidR="00AD519C" w:rsidRDefault="00AD519C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E87A5A"/>
    <w:multiLevelType w:val="multilevel"/>
    <w:tmpl w:val="28BC14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1053AB7"/>
    <w:multiLevelType w:val="multilevel"/>
    <w:tmpl w:val="88709D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6B753AB7"/>
    <w:multiLevelType w:val="multilevel"/>
    <w:tmpl w:val="984E5E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 w16cid:durableId="2144761816">
    <w:abstractNumId w:val="3"/>
  </w:num>
  <w:num w:numId="2" w16cid:durableId="2089109231">
    <w:abstractNumId w:val="2"/>
  </w:num>
  <w:num w:numId="3" w16cid:durableId="1761902307">
    <w:abstractNumId w:val="1"/>
  </w:num>
  <w:num w:numId="4" w16cid:durableId="5428662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519C"/>
    <w:rsid w:val="00024F9B"/>
    <w:rsid w:val="000B64E8"/>
    <w:rsid w:val="000E6913"/>
    <w:rsid w:val="000F217A"/>
    <w:rsid w:val="00145FA7"/>
    <w:rsid w:val="00157A5E"/>
    <w:rsid w:val="001945CF"/>
    <w:rsid w:val="001E38B9"/>
    <w:rsid w:val="00245815"/>
    <w:rsid w:val="002808CC"/>
    <w:rsid w:val="002A0503"/>
    <w:rsid w:val="002A56DA"/>
    <w:rsid w:val="002B1E85"/>
    <w:rsid w:val="002D6E67"/>
    <w:rsid w:val="003314ED"/>
    <w:rsid w:val="003719FB"/>
    <w:rsid w:val="003778F9"/>
    <w:rsid w:val="003D5D65"/>
    <w:rsid w:val="003E5345"/>
    <w:rsid w:val="004121B0"/>
    <w:rsid w:val="00496269"/>
    <w:rsid w:val="004C0CA4"/>
    <w:rsid w:val="004C5233"/>
    <w:rsid w:val="004F67F0"/>
    <w:rsid w:val="005252A9"/>
    <w:rsid w:val="00535CE1"/>
    <w:rsid w:val="005C2D04"/>
    <w:rsid w:val="006179AF"/>
    <w:rsid w:val="00621D41"/>
    <w:rsid w:val="006370EF"/>
    <w:rsid w:val="00645AEE"/>
    <w:rsid w:val="006771D8"/>
    <w:rsid w:val="00687F20"/>
    <w:rsid w:val="006A51BE"/>
    <w:rsid w:val="0072611F"/>
    <w:rsid w:val="007832FF"/>
    <w:rsid w:val="007C077B"/>
    <w:rsid w:val="007C2343"/>
    <w:rsid w:val="007C561D"/>
    <w:rsid w:val="00813045"/>
    <w:rsid w:val="0089356E"/>
    <w:rsid w:val="00895C22"/>
    <w:rsid w:val="008A6DF5"/>
    <w:rsid w:val="0092571B"/>
    <w:rsid w:val="00983A63"/>
    <w:rsid w:val="009F149B"/>
    <w:rsid w:val="00A705A1"/>
    <w:rsid w:val="00A70F3B"/>
    <w:rsid w:val="00AD519C"/>
    <w:rsid w:val="00AF3EFE"/>
    <w:rsid w:val="00B701C8"/>
    <w:rsid w:val="00B75506"/>
    <w:rsid w:val="00B957F6"/>
    <w:rsid w:val="00BE7EFC"/>
    <w:rsid w:val="00C11760"/>
    <w:rsid w:val="00C17B77"/>
    <w:rsid w:val="00C705DD"/>
    <w:rsid w:val="00C743D0"/>
    <w:rsid w:val="00C75B86"/>
    <w:rsid w:val="00C8145F"/>
    <w:rsid w:val="00C83345"/>
    <w:rsid w:val="00C845AC"/>
    <w:rsid w:val="00C873C2"/>
    <w:rsid w:val="00CA1537"/>
    <w:rsid w:val="00CF73A9"/>
    <w:rsid w:val="00D704CE"/>
    <w:rsid w:val="00DD6416"/>
    <w:rsid w:val="00E0152F"/>
    <w:rsid w:val="00E173C8"/>
    <w:rsid w:val="00E25936"/>
    <w:rsid w:val="00E52E4B"/>
    <w:rsid w:val="00E852B6"/>
    <w:rsid w:val="00EA00FC"/>
    <w:rsid w:val="00EA1E1D"/>
    <w:rsid w:val="00EA4D4F"/>
    <w:rsid w:val="00EA4DEB"/>
    <w:rsid w:val="00EB5946"/>
    <w:rsid w:val="00EE2AA4"/>
    <w:rsid w:val="00F3021F"/>
    <w:rsid w:val="00F7216D"/>
    <w:rsid w:val="00FD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4EA1C"/>
  <w15:docId w15:val="{C5B0C5EE-143C-4F7A-9DF5-457E66538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semiHidden/>
    <w:qFormat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qFormat/>
    <w:rsid w:val="0029122C"/>
  </w:style>
  <w:style w:type="character" w:customStyle="1" w:styleId="a5">
    <w:name w:val="Основний текст з відступом Знак"/>
    <w:link w:val="a6"/>
    <w:uiPriority w:val="99"/>
    <w:qFormat/>
    <w:locked/>
    <w:rsid w:val="00B00E55"/>
    <w:rPr>
      <w:rFonts w:cs="Times New Roman"/>
      <w:lang w:val="uk-UA"/>
    </w:rPr>
  </w:style>
  <w:style w:type="character" w:customStyle="1" w:styleId="a7">
    <w:name w:val="Текст у виносці Знак"/>
    <w:link w:val="a8"/>
    <w:uiPriority w:val="99"/>
    <w:semiHidden/>
    <w:qFormat/>
    <w:locked/>
    <w:rsid w:val="00632D6F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uiPriority w:val="99"/>
    <w:qFormat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uiPriority w:val="99"/>
    <w:qFormat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A15FEC"/>
  </w:style>
  <w:style w:type="character" w:customStyle="1" w:styleId="FontStyle15">
    <w:name w:val="Font Style15"/>
    <w:qFormat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462AB3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79037D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B755A6"/>
  </w:style>
  <w:style w:type="character" w:customStyle="1" w:styleId="aa">
    <w:name w:val="Верхний колонтитул Знак"/>
    <w:basedOn w:val="a0"/>
    <w:link w:val="1"/>
    <w:uiPriority w:val="99"/>
    <w:qFormat/>
    <w:rsid w:val="00015191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uiPriority w:val="99"/>
    <w:qFormat/>
    <w:rsid w:val="00015191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AD519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link w:val="a3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AD519C"/>
    <w:rPr>
      <w:rFonts w:cs="Mangal"/>
    </w:rPr>
  </w:style>
  <w:style w:type="paragraph" w:customStyle="1" w:styleId="11">
    <w:name w:val="Назва об'єкта1"/>
    <w:basedOn w:val="a"/>
    <w:qFormat/>
    <w:rsid w:val="00AD519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e">
    <w:name w:val="index heading"/>
    <w:basedOn w:val="a"/>
    <w:qFormat/>
    <w:rsid w:val="00AD519C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B00E55"/>
    <w:pPr>
      <w:spacing w:after="120"/>
      <w:ind w:left="283"/>
    </w:pPr>
  </w:style>
  <w:style w:type="paragraph" w:styleId="a8">
    <w:name w:val="Balloon Text"/>
    <w:basedOn w:val="a"/>
    <w:link w:val="a7"/>
    <w:uiPriority w:val="99"/>
    <w:semiHidden/>
    <w:qFormat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Содержимое таблицы"/>
    <w:basedOn w:val="a"/>
    <w:uiPriority w:val="99"/>
    <w:qFormat/>
    <w:rsid w:val="002E28F9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A054DA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uiPriority w:val="99"/>
    <w:qFormat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4F1915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qFormat/>
    <w:rsid w:val="00B755A6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Колонтитул"/>
    <w:basedOn w:val="a"/>
    <w:qFormat/>
    <w:rsid w:val="00AD519C"/>
  </w:style>
  <w:style w:type="paragraph" w:customStyle="1" w:styleId="1">
    <w:name w:val="Верхній колонтитул1"/>
    <w:basedOn w:val="a"/>
    <w:link w:val="aa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table" w:styleId="af5">
    <w:name w:val="Table Grid"/>
    <w:basedOn w:val="a1"/>
    <w:uiPriority w:val="99"/>
    <w:rsid w:val="00B508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7C077B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Верхній колонтитул Знак"/>
    <w:basedOn w:val="a0"/>
    <w:link w:val="af6"/>
    <w:uiPriority w:val="99"/>
    <w:semiHidden/>
    <w:rsid w:val="007C077B"/>
    <w:rPr>
      <w:sz w:val="22"/>
      <w:szCs w:val="22"/>
      <w:lang w:val="uk-UA"/>
    </w:rPr>
  </w:style>
  <w:style w:type="paragraph" w:customStyle="1" w:styleId="TableParagraph">
    <w:name w:val="Table Paragraph"/>
    <w:basedOn w:val="a"/>
    <w:qFormat/>
    <w:rsid w:val="006370EF"/>
    <w:pPr>
      <w:widowControl w:val="0"/>
      <w:spacing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6A5637-C4FE-41A4-A225-DF2F4AB10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7044</TotalTime>
  <Pages>6</Pages>
  <Words>5705</Words>
  <Characters>3252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349</cp:revision>
  <cp:lastPrinted>2026-01-13T11:24:00Z</cp:lastPrinted>
  <dcterms:created xsi:type="dcterms:W3CDTF">2016-06-09T12:24:00Z</dcterms:created>
  <dcterms:modified xsi:type="dcterms:W3CDTF">2026-01-13T12:09:00Z</dcterms:modified>
  <dc:language>ru-RU</dc:language>
</cp:coreProperties>
</file>