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108" w:type="dxa"/>
        <w:tblLayout w:type="fixed"/>
        <w:tblLook w:val="04A0"/>
      </w:tblPr>
      <w:tblGrid>
        <w:gridCol w:w="9571"/>
      </w:tblGrid>
      <w:tr w:rsidR="00AD519C" w:rsidRPr="00DD6416">
        <w:trPr>
          <w:trHeight w:val="430"/>
        </w:trPr>
        <w:tc>
          <w:tcPr>
            <w:tcW w:w="9571" w:type="dxa"/>
            <w:shd w:val="clear" w:color="auto" w:fill="auto"/>
          </w:tcPr>
          <w:p w:rsidR="00AD519C" w:rsidRPr="00DD6416" w:rsidRDefault="00AD519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D519C" w:rsidRPr="00DD6416">
        <w:trPr>
          <w:trHeight w:val="1653"/>
        </w:trPr>
        <w:tc>
          <w:tcPr>
            <w:tcW w:w="9571" w:type="dxa"/>
            <w:shd w:val="clear" w:color="auto" w:fill="auto"/>
          </w:tcPr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DD6416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AD519C" w:rsidRPr="00DD6416" w:rsidRDefault="00145FA7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6A51BE">
              <w:rPr>
                <w:rFonts w:ascii="Times New Roman" w:hAnsi="Times New Roman"/>
                <w:sz w:val="28"/>
                <w:szCs w:val="28"/>
              </w:rPr>
              <w:t>_____</w:t>
            </w:r>
            <w:r w:rsidR="00E0152F"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A51BE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55B8A">
              <w:rPr>
                <w:rFonts w:ascii="Times New Roman" w:hAnsi="Times New Roman"/>
                <w:sz w:val="28"/>
                <w:szCs w:val="28"/>
              </w:rPr>
              <w:t>6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AD519C" w:rsidRPr="00DD6416" w:rsidRDefault="00AD519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D519C" w:rsidRPr="00DD6416" w:rsidRDefault="00AD519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AD519C" w:rsidRPr="00DD6416" w:rsidRDefault="00E0152F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УМОВИ</w:t>
      </w:r>
    </w:p>
    <w:p w:rsidR="00C873C2" w:rsidRPr="00CB1194" w:rsidRDefault="00E0152F" w:rsidP="00C873C2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  <w:r w:rsidR="00C873C2">
        <w:rPr>
          <w:rFonts w:ascii="Times New Roman" w:hAnsi="Times New Roman"/>
          <w:b/>
          <w:sz w:val="28"/>
          <w:szCs w:val="28"/>
        </w:rPr>
        <w:t xml:space="preserve"> </w:t>
      </w:r>
      <w:r w:rsidRPr="00DD6416">
        <w:rPr>
          <w:rFonts w:ascii="Times New Roman" w:hAnsi="Times New Roman"/>
          <w:b/>
          <w:sz w:val="28"/>
          <w:szCs w:val="28"/>
        </w:rPr>
        <w:t>державно</w:t>
      </w:r>
      <w:r w:rsidR="00C873C2">
        <w:rPr>
          <w:rFonts w:ascii="Times New Roman" w:hAnsi="Times New Roman"/>
          <w:b/>
          <w:sz w:val="28"/>
          <w:szCs w:val="28"/>
        </w:rPr>
        <w:t xml:space="preserve"> </w:t>
      </w:r>
      <w:r w:rsidRPr="00DD6416">
        <w:rPr>
          <w:rFonts w:ascii="Times New Roman" w:hAnsi="Times New Roman"/>
          <w:b/>
          <w:sz w:val="28"/>
          <w:szCs w:val="28"/>
        </w:rPr>
        <w:t xml:space="preserve">служби категорії «В» </w:t>
      </w:r>
      <w:r w:rsidRPr="00C873C2">
        <w:rPr>
          <w:rFonts w:ascii="Times New Roman" w:hAnsi="Times New Roman"/>
          <w:sz w:val="28"/>
          <w:szCs w:val="28"/>
        </w:rPr>
        <w:t xml:space="preserve">- </w:t>
      </w:r>
      <w:r w:rsidR="00CB1194" w:rsidRPr="00CB1194">
        <w:rPr>
          <w:rFonts w:ascii="Times New Roman" w:hAnsi="Times New Roman"/>
          <w:b/>
          <w:sz w:val="28"/>
          <w:szCs w:val="28"/>
        </w:rPr>
        <w:t>головного спеціаліста – юрисконсульта Відділу організації правової роботи (робоче місце - м. Вінниця) Юридичного управління, на період відпустки для догляду за дитиною основного працівника  – 1 шт. од.</w:t>
      </w:r>
    </w:p>
    <w:p w:rsidR="005252A9" w:rsidRPr="00C873C2" w:rsidRDefault="005252A9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634" w:type="dxa"/>
        <w:tblInd w:w="113" w:type="dxa"/>
        <w:tblLayout w:type="fixed"/>
        <w:tblLook w:val="00A0"/>
      </w:tblPr>
      <w:tblGrid>
        <w:gridCol w:w="390"/>
        <w:gridCol w:w="309"/>
        <w:gridCol w:w="2809"/>
        <w:gridCol w:w="6126"/>
      </w:tblGrid>
      <w:tr w:rsidR="00AD519C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C5D8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5D8F" w:rsidRPr="00DD6416" w:rsidRDefault="006C5D8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 Ведення позовної роботи, представлення (захист) інтересів Головного управління в судах та інших органах під час розгляду правових питань і спорів щодо стягнення надміру виплачених сум пенсій (переплат), субсидій, пільг та інших платежів.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 Забезпечення реалізації прав сторони виконавчого провадження в особі Головного управління, а саме: пред’явлення виконавчих документів  для примусового виконання; здійснення ознайомлення з матеріалами виконавчих проваджень, про що складає відповідні акти; складення Актів звірення виконавчих документів, за рішеннями про стягнення коштів на користь держави в інтересах органів Пенсійного фонду України; оскарження рішень, дій і бездіяльності державного виконавця за наявності підстав.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3. Ведення електронного обліку виконавчих документів, що пред’являються для примусового виконання до територіальних органів Міністерства юстиції України.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4. Своєчасне заявленням кредиторських вимог щодо капіталізованих коштів у випадку ліквідації страхувальника.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5. Здійснення розгляду звернень підприємств, установ, організацій і громадян, запитів на публічну інформацію з питань, віднесених до компетенції органів Пенсійного фонду України, за дорученням начальника Юридичного управління/відділу.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6. Моніторинг стану розгляду в судах справ за участю Головного управління,  щодо стягнення заборгованості по платежах до Пенсійного фонду.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 Надання працівникам структурних підрозділів Головного управління консультацій з правових питань, що належать до компетенції Головного управління.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8. Інформаційне наповнення підсистеми «Правова робота» Інтегрованої комплексної інформаційної системи Пенсійного фонду України.</w:t>
            </w:r>
          </w:p>
          <w:p w:rsidR="006C5D8F" w:rsidRDefault="006C5D8F" w:rsidP="002F11E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9. Дотримання вимог законодавства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B8A" w:rsidRDefault="00755B8A" w:rsidP="00755B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посадовий оклад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20795 грн;</w:t>
            </w:r>
          </w:p>
          <w:p w:rsidR="00C873C2" w:rsidRPr="00DD6416" w:rsidRDefault="00755B8A" w:rsidP="00755B8A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D41" w:rsidRDefault="00C873C2" w:rsidP="00621D4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3D0">
              <w:rPr>
                <w:rFonts w:ascii="Times New Roman" w:hAnsi="Times New Roman"/>
                <w:sz w:val="28"/>
                <w:szCs w:val="28"/>
              </w:rPr>
              <w:t xml:space="preserve">на період відпустки </w:t>
            </w:r>
            <w:r>
              <w:rPr>
                <w:rFonts w:ascii="Times New Roman" w:hAnsi="Times New Roman"/>
                <w:sz w:val="28"/>
                <w:szCs w:val="28"/>
              </w:rPr>
              <w:t>для</w:t>
            </w:r>
            <w:r w:rsidRPr="005163D0">
              <w:rPr>
                <w:rFonts w:ascii="Times New Roman" w:hAnsi="Times New Roman"/>
                <w:sz w:val="28"/>
                <w:szCs w:val="28"/>
              </w:rPr>
              <w:t xml:space="preserve"> догляду за дитиною основного працівника</w:t>
            </w:r>
            <w:r w:rsidR="00621D4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конкурсі, та строк їх подання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45F" w:rsidRDefault="00C8145F" w:rsidP="00C8145F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сади державної служби; </w:t>
            </w:r>
          </w:p>
          <w:p w:rsidR="00C8145F" w:rsidRDefault="00070EF9" w:rsidP="00C8145F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</w:t>
            </w:r>
            <w:r w:rsidR="00C8145F">
              <w:rPr>
                <w:rFonts w:ascii="Times New Roman" w:hAnsi="Times New Roman"/>
                <w:sz w:val="28"/>
                <w:szCs w:val="28"/>
              </w:rPr>
              <w:t>, анкета за формою;</w:t>
            </w:r>
          </w:p>
          <w:p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ними про прізвище, ім’я та по батькові, видачу паспорта та місце реєстрації;</w:t>
            </w:r>
          </w:p>
          <w:p w:rsidR="00C8145F" w:rsidRDefault="00755B8A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C8145F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C8145F" w:rsidRDefault="00C8145F" w:rsidP="00C8145F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тками;</w:t>
            </w:r>
          </w:p>
          <w:p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8145F" w:rsidRDefault="00755B8A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C8145F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</w:t>
            </w:r>
            <w:bookmarkStart w:id="0" w:name="_GoBack"/>
            <w:bookmarkEnd w:id="0"/>
            <w:r w:rsidR="00C8145F"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возобов’язаних та призовників.</w:t>
            </w:r>
          </w:p>
          <w:p w:rsidR="006370EF" w:rsidRPr="00DD6416" w:rsidRDefault="006370EF" w:rsidP="00755B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</w:t>
            </w: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Пенсійного фонду України у Вінницькій області (м.Вінниця, вул.Зодчих,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22, каб. №402) до </w:t>
            </w:r>
            <w:r w:rsidR="00755B8A">
              <w:rPr>
                <w:rFonts w:ascii="Times New Roman" w:hAnsi="Times New Roman"/>
                <w:sz w:val="28"/>
                <w:szCs w:val="28"/>
              </w:rPr>
              <w:t xml:space="preserve">                 </w:t>
            </w:r>
            <w:r w:rsidR="00755B8A" w:rsidRPr="00755B8A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Pr="00755B8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C8145F" w:rsidRPr="00755B8A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755B8A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C8145F" w:rsidRPr="00755B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755B8A">
              <w:rPr>
                <w:rFonts w:ascii="Times New Roman" w:hAnsi="Times New Roman"/>
                <w:b/>
                <w:sz w:val="28"/>
                <w:szCs w:val="28"/>
              </w:rPr>
              <w:t xml:space="preserve"> року.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jc w:val="left"/>
              <w:rPr>
                <w:rFonts w:ascii="Times New Roman" w:hAnsi="Times New Roman"/>
              </w:rPr>
            </w:pPr>
            <w:r w:rsidRPr="00DD6416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ДДодаткові (необов’язкові) документи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070EF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6370EF" w:rsidRPr="00DD641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6370EF" w:rsidRPr="00DD6416" w:rsidRDefault="006370EF" w:rsidP="005252A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вища юридична, не нижче молодшого бакалавра або бакалавра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F67F0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Pr="00DD6416" w:rsidRDefault="004F67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публічних виступів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встановлювати контакт з аудиторією, передавати інформацію та отримувати зворотній зв’язок;</w:t>
            </w:r>
          </w:p>
          <w:p w:rsidR="004F67F0" w:rsidRDefault="004F67F0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здатн</w:t>
            </w: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сть чітко, послідовно, структуровано та зрозуміло викладати власну позицію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застосовувати прийоми ораторського мистецтва.</w:t>
            </w:r>
          </w:p>
        </w:tc>
      </w:tr>
      <w:tr w:rsidR="004F67F0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Pr="00DD6416" w:rsidRDefault="004F67F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Ефективність координації з іншими</w:t>
            </w:r>
          </w:p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налагоджувати зв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конструктивного обміну інформацією, узгодження та упорядкування дій;</w:t>
            </w:r>
          </w:p>
          <w:p w:rsidR="004F67F0" w:rsidRDefault="004F67F0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об’єднання та систематизації спільних зусиль.</w:t>
            </w:r>
          </w:p>
        </w:tc>
      </w:tr>
      <w:tr w:rsidR="004F67F0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Pr="00DD6416" w:rsidRDefault="004F67F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4F67F0" w:rsidRDefault="004F67F0" w:rsidP="00F21DA0">
            <w:pPr>
              <w:pStyle w:val="af1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-вміння самостійно приймати рішення і </w:t>
            </w:r>
            <w:r>
              <w:rPr>
                <w:sz w:val="28"/>
                <w:szCs w:val="28"/>
              </w:rPr>
              <w:lastRenderedPageBreak/>
              <w:t>виконувати завдання у процесі професійної діяльності.</w:t>
            </w:r>
          </w:p>
        </w:tc>
      </w:tr>
      <w:tr w:rsidR="005C2D04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Pr="00DD6416" w:rsidRDefault="005C2D04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язання, чітко їх дотримуватись і виконувати.</w:t>
            </w:r>
          </w:p>
        </w:tc>
      </w:tr>
      <w:tr w:rsidR="005C2D04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Багатозадачність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концентрувати (не втрачати) увагу на виконанні завдання ;</w:t>
            </w:r>
          </w:p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розкладати завдання на процеси, спрощувати їх;</w:t>
            </w:r>
          </w:p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швидко змінювати напрям роботи (діяльності);</w:t>
            </w:r>
          </w:p>
          <w:p w:rsidR="005C2D04" w:rsidRDefault="005C2D04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управляти результатом і бачити прогрес.</w:t>
            </w: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6370EF" w:rsidRPr="00DD6416" w:rsidTr="00145FA7">
        <w:trPr>
          <w:trHeight w:val="412"/>
        </w:trPr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370EF" w:rsidRPr="00DD6416" w:rsidTr="00145FA7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5C2D04" w:rsidRPr="00DD6416" w:rsidTr="00145FA7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Pr="00DD6416" w:rsidRDefault="005C2D04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Pr="00DD6416" w:rsidRDefault="005C2D0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Pr="00070EF9" w:rsidRDefault="005C2D04" w:rsidP="00070EF9">
            <w:pPr>
              <w:widowControl w:val="0"/>
              <w:tabs>
                <w:tab w:val="left" w:pos="0"/>
              </w:tabs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0EF9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України, затверджене постановою Кабінету Міністрів України від 23 липня 2014 року №280 (зі змінами);</w:t>
            </w:r>
          </w:p>
          <w:p w:rsidR="005C2D04" w:rsidRDefault="005C2D04" w:rsidP="00F21DA0">
            <w:pPr>
              <w:pStyle w:val="af3"/>
              <w:widowControl w:val="0"/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Положення про </w:t>
            </w:r>
            <w:r>
              <w:rPr>
                <w:bCs/>
                <w:color w:val="000000"/>
                <w:sz w:val="28"/>
                <w:szCs w:val="28"/>
              </w:rPr>
              <w:t>головні управління Пенсійного фонду України в Автономній Республіці Крим, областях, містах Києві та Севастополі,</w:t>
            </w:r>
            <w:r>
              <w:rPr>
                <w:sz w:val="28"/>
                <w:szCs w:val="28"/>
              </w:rPr>
              <w:t xml:space="preserve"> затверджене  постановою правління Пенсійного фонду України від </w:t>
            </w:r>
            <w:r>
              <w:rPr>
                <w:bCs/>
                <w:iCs/>
                <w:sz w:val="28"/>
                <w:szCs w:val="28"/>
              </w:rPr>
              <w:t xml:space="preserve">22 грудня 2014 року № 28-2 (у редакції постанови правління Пенсійного фонду України 21 грудня 2022 року №28-2), </w:t>
            </w:r>
            <w:r>
              <w:rPr>
                <w:sz w:val="28"/>
                <w:szCs w:val="28"/>
              </w:rPr>
              <w:t>зареєстроване в Міністерстві юстиції України 15 січня 2015 року за № 40/26485 (зі змінами);</w:t>
            </w:r>
          </w:p>
          <w:p w:rsidR="005C2D04" w:rsidRDefault="005C2D04" w:rsidP="00F21DA0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5C2D04" w:rsidRDefault="005C2D04" w:rsidP="00F21DA0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страхування»;</w:t>
            </w:r>
          </w:p>
          <w:p w:rsidR="005C2D04" w:rsidRDefault="005C2D04" w:rsidP="00F21DA0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Цивільного кодексу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</w:rPr>
              <w:t xml:space="preserve">України, Кодексу України з процедур банкрутства, Цивільно-процесуального кодексу України та Господарського  процесуального кодексу </w:t>
            </w:r>
            <w:r>
              <w:rPr>
                <w:sz w:val="28"/>
                <w:szCs w:val="28"/>
              </w:rPr>
              <w:lastRenderedPageBreak/>
              <w:t>України, Кодексу адміністративного судочинства України;</w:t>
            </w:r>
          </w:p>
          <w:p w:rsidR="005C2D04" w:rsidRDefault="005C2D04" w:rsidP="00F21DA0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Закону України «Про доступ до публічної інформації»; </w:t>
            </w:r>
            <w:r>
              <w:rPr>
                <w:sz w:val="28"/>
                <w:szCs w:val="28"/>
              </w:rPr>
              <w:t xml:space="preserve">Закону України «Про захист персональних даних»; Закону України «Про звернення громадян»; </w:t>
            </w:r>
            <w:r>
              <w:rPr>
                <w:color w:val="000000"/>
                <w:sz w:val="28"/>
                <w:szCs w:val="28"/>
              </w:rPr>
              <w:t xml:space="preserve">Закону України «Про інформацію»; Закону України «Про виконавче провадження»; </w:t>
            </w:r>
            <w:r>
              <w:rPr>
                <w:sz w:val="28"/>
                <w:szCs w:val="28"/>
              </w:rPr>
              <w:t>Загального положення про юридичну службу міністерства, іншого органу виконавчої влади, державного підприємства, установи та організації, затвердженого постановою Кабінету Міністрів України від 26 листопада 2008 року № 1040 (зі змінами);</w:t>
            </w:r>
          </w:p>
          <w:p w:rsidR="005C2D04" w:rsidRDefault="005C2D04" w:rsidP="00F21DA0">
            <w:pPr>
              <w:pStyle w:val="af3"/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Положення про організацію правової роботи в Пенсійному фонді України, затверджене постановою правління Пенсійного фонду України 08 жовтня 2004 року № 13-1 (зі змінами).</w:t>
            </w:r>
          </w:p>
        </w:tc>
      </w:tr>
      <w:tr w:rsidR="004D66DA" w:rsidRPr="00DD6416" w:rsidTr="00145FA7">
        <w:trPr>
          <w:trHeight w:val="888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6DA" w:rsidRPr="00DD6416" w:rsidRDefault="004D66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6DA" w:rsidRDefault="004D66DA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пенсійного законодавства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6DA" w:rsidRDefault="004D66DA" w:rsidP="002F11E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Представництва та захист інтересів Головного управління з питань стягнення заборгованості по платежах до Пенсійного фонду України. </w:t>
            </w:r>
          </w:p>
        </w:tc>
      </w:tr>
    </w:tbl>
    <w:p w:rsidR="00AD519C" w:rsidRPr="00DD6416" w:rsidRDefault="00AD519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AD519C" w:rsidRPr="00DD6416" w:rsidSect="00AD519C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6FC6" w:rsidRDefault="00936FC6" w:rsidP="00AD519C">
      <w:pPr>
        <w:spacing w:line="240" w:lineRule="auto"/>
      </w:pPr>
      <w:r>
        <w:separator/>
      </w:r>
    </w:p>
  </w:endnote>
  <w:endnote w:type="continuationSeparator" w:id="1">
    <w:p w:rsidR="00936FC6" w:rsidRDefault="00936FC6" w:rsidP="00AD519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6FC6" w:rsidRDefault="00936FC6" w:rsidP="00AD519C">
      <w:pPr>
        <w:spacing w:line="240" w:lineRule="auto"/>
      </w:pPr>
      <w:r>
        <w:separator/>
      </w:r>
    </w:p>
  </w:footnote>
  <w:footnote w:type="continuationSeparator" w:id="1">
    <w:p w:rsidR="00936FC6" w:rsidRDefault="00936FC6" w:rsidP="00AD519C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6431976"/>
      <w:docPartObj>
        <w:docPartGallery w:val="Page Numbers (Top of Page)"/>
        <w:docPartUnique/>
      </w:docPartObj>
    </w:sdtPr>
    <w:sdtContent>
      <w:p w:rsidR="00AD519C" w:rsidRDefault="00FF34DA">
        <w:pPr>
          <w:pStyle w:val="Header"/>
          <w:jc w:val="left"/>
        </w:pPr>
        <w:r>
          <w:fldChar w:fldCharType="begin"/>
        </w:r>
        <w:r w:rsidR="00E0152F">
          <w:instrText xml:space="preserve"> PAGE </w:instrText>
        </w:r>
        <w:r>
          <w:fldChar w:fldCharType="separate"/>
        </w:r>
        <w:r w:rsidR="00070EF9">
          <w:rPr>
            <w:noProof/>
          </w:rPr>
          <w:t>4</w:t>
        </w:r>
        <w:r>
          <w:fldChar w:fldCharType="end"/>
        </w:r>
      </w:p>
    </w:sdtContent>
  </w:sdt>
  <w:p w:rsidR="00AD519C" w:rsidRDefault="00AD519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E87A5A"/>
    <w:multiLevelType w:val="multilevel"/>
    <w:tmpl w:val="28BC144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61053AB7"/>
    <w:multiLevelType w:val="multilevel"/>
    <w:tmpl w:val="88709D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6B753AB7"/>
    <w:multiLevelType w:val="multilevel"/>
    <w:tmpl w:val="984E5E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519C"/>
    <w:rsid w:val="00024F9B"/>
    <w:rsid w:val="00070EF9"/>
    <w:rsid w:val="000B64E8"/>
    <w:rsid w:val="000E6913"/>
    <w:rsid w:val="000F217A"/>
    <w:rsid w:val="00145FA7"/>
    <w:rsid w:val="00157A5E"/>
    <w:rsid w:val="001945CF"/>
    <w:rsid w:val="001E38B9"/>
    <w:rsid w:val="00245815"/>
    <w:rsid w:val="002808CC"/>
    <w:rsid w:val="002A0503"/>
    <w:rsid w:val="002B1E85"/>
    <w:rsid w:val="002D6E67"/>
    <w:rsid w:val="003314ED"/>
    <w:rsid w:val="003719FB"/>
    <w:rsid w:val="003778F9"/>
    <w:rsid w:val="003D5D65"/>
    <w:rsid w:val="003E5345"/>
    <w:rsid w:val="004121B0"/>
    <w:rsid w:val="00417DD1"/>
    <w:rsid w:val="00471F6C"/>
    <w:rsid w:val="00496269"/>
    <w:rsid w:val="004C0CA4"/>
    <w:rsid w:val="004D66DA"/>
    <w:rsid w:val="004F67F0"/>
    <w:rsid w:val="005252A9"/>
    <w:rsid w:val="00535CE1"/>
    <w:rsid w:val="005C2D04"/>
    <w:rsid w:val="006179AF"/>
    <w:rsid w:val="00621D41"/>
    <w:rsid w:val="006370EF"/>
    <w:rsid w:val="00645AEE"/>
    <w:rsid w:val="006771D8"/>
    <w:rsid w:val="00687F20"/>
    <w:rsid w:val="006A51BE"/>
    <w:rsid w:val="006C5D8F"/>
    <w:rsid w:val="0072611F"/>
    <w:rsid w:val="00755B8A"/>
    <w:rsid w:val="007C077B"/>
    <w:rsid w:val="007C561D"/>
    <w:rsid w:val="00813045"/>
    <w:rsid w:val="0089356E"/>
    <w:rsid w:val="00895C22"/>
    <w:rsid w:val="008A6DF5"/>
    <w:rsid w:val="0092571B"/>
    <w:rsid w:val="00936FC6"/>
    <w:rsid w:val="00983A63"/>
    <w:rsid w:val="009F149B"/>
    <w:rsid w:val="009F4548"/>
    <w:rsid w:val="00A70F3B"/>
    <w:rsid w:val="00AD519C"/>
    <w:rsid w:val="00AF3EFE"/>
    <w:rsid w:val="00B701C8"/>
    <w:rsid w:val="00B75506"/>
    <w:rsid w:val="00B87E70"/>
    <w:rsid w:val="00B957F6"/>
    <w:rsid w:val="00BE7EFC"/>
    <w:rsid w:val="00C705DD"/>
    <w:rsid w:val="00C743D0"/>
    <w:rsid w:val="00C8145F"/>
    <w:rsid w:val="00C83345"/>
    <w:rsid w:val="00C845AC"/>
    <w:rsid w:val="00C873C2"/>
    <w:rsid w:val="00CA1537"/>
    <w:rsid w:val="00CB1194"/>
    <w:rsid w:val="00CF73A9"/>
    <w:rsid w:val="00D704CE"/>
    <w:rsid w:val="00DD6416"/>
    <w:rsid w:val="00E0152F"/>
    <w:rsid w:val="00E173C8"/>
    <w:rsid w:val="00E25936"/>
    <w:rsid w:val="00E453BD"/>
    <w:rsid w:val="00E52E4B"/>
    <w:rsid w:val="00E852B6"/>
    <w:rsid w:val="00EA00FC"/>
    <w:rsid w:val="00EA1E1D"/>
    <w:rsid w:val="00EA4D4F"/>
    <w:rsid w:val="00EA4DEB"/>
    <w:rsid w:val="00EB5946"/>
    <w:rsid w:val="00EE2AA4"/>
    <w:rsid w:val="00F7216D"/>
    <w:rsid w:val="00FD56DE"/>
    <w:rsid w:val="00FF3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semiHidden/>
    <w:qFormat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29122C"/>
  </w:style>
  <w:style w:type="character" w:customStyle="1" w:styleId="a5">
    <w:name w:val="Основной текст с отступом Знак"/>
    <w:link w:val="a6"/>
    <w:uiPriority w:val="99"/>
    <w:qFormat/>
    <w:locked/>
    <w:rsid w:val="00B00E55"/>
    <w:rPr>
      <w:rFonts w:cs="Times New Roman"/>
      <w:lang w:val="uk-UA"/>
    </w:rPr>
  </w:style>
  <w:style w:type="character" w:customStyle="1" w:styleId="a7">
    <w:name w:val="Текст выноски Знак"/>
    <w:link w:val="a8"/>
    <w:uiPriority w:val="99"/>
    <w:semiHidden/>
    <w:qFormat/>
    <w:locked/>
    <w:rsid w:val="00632D6F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uiPriority w:val="99"/>
    <w:qFormat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A15FEC"/>
  </w:style>
  <w:style w:type="character" w:customStyle="1" w:styleId="FontStyle15">
    <w:name w:val="Font Style15"/>
    <w:qFormat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462AB3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B755A6"/>
  </w:style>
  <w:style w:type="character" w:customStyle="1" w:styleId="aa">
    <w:name w:val="Верхний колонтитул Знак"/>
    <w:basedOn w:val="a0"/>
    <w:link w:val="Header"/>
    <w:uiPriority w:val="99"/>
    <w:qFormat/>
    <w:rsid w:val="00015191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uiPriority w:val="99"/>
    <w:qFormat/>
    <w:rsid w:val="00015191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AD519C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link w:val="a3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AD519C"/>
    <w:rPr>
      <w:rFonts w:cs="Mangal"/>
    </w:rPr>
  </w:style>
  <w:style w:type="paragraph" w:customStyle="1" w:styleId="Caption">
    <w:name w:val="Caption"/>
    <w:basedOn w:val="a"/>
    <w:qFormat/>
    <w:rsid w:val="00AD519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e">
    <w:name w:val="index heading"/>
    <w:basedOn w:val="a"/>
    <w:qFormat/>
    <w:rsid w:val="00AD519C"/>
    <w:pPr>
      <w:suppressLineNumbers/>
    </w:pPr>
    <w:rPr>
      <w:rFonts w:cs="Mangal"/>
    </w:rPr>
  </w:style>
  <w:style w:type="paragraph" w:styleId="af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6">
    <w:name w:val="Body Text Indent"/>
    <w:basedOn w:val="a"/>
    <w:link w:val="a5"/>
    <w:uiPriority w:val="99"/>
    <w:rsid w:val="00B00E55"/>
    <w:pPr>
      <w:spacing w:after="120"/>
      <w:ind w:left="283"/>
    </w:pPr>
  </w:style>
  <w:style w:type="paragraph" w:styleId="a8">
    <w:name w:val="Balloon Text"/>
    <w:basedOn w:val="a"/>
    <w:link w:val="a7"/>
    <w:uiPriority w:val="99"/>
    <w:semiHidden/>
    <w:qFormat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Содержимое таблицы"/>
    <w:basedOn w:val="a"/>
    <w:uiPriority w:val="99"/>
    <w:qFormat/>
    <w:rsid w:val="002E28F9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qFormat/>
    <w:rsid w:val="00A054DA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uiPriority w:val="99"/>
    <w:qFormat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4F1915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qFormat/>
    <w:rsid w:val="00B755A6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Колонтитул"/>
    <w:basedOn w:val="a"/>
    <w:qFormat/>
    <w:rsid w:val="00AD519C"/>
  </w:style>
  <w:style w:type="paragraph" w:customStyle="1" w:styleId="Header">
    <w:name w:val="Header"/>
    <w:basedOn w:val="a"/>
    <w:link w:val="aa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table" w:styleId="af5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header"/>
    <w:basedOn w:val="a"/>
    <w:link w:val="1"/>
    <w:uiPriority w:val="99"/>
    <w:unhideWhenUsed/>
    <w:rsid w:val="007C077B"/>
    <w:pPr>
      <w:tabs>
        <w:tab w:val="center" w:pos="4677"/>
        <w:tab w:val="right" w:pos="9355"/>
      </w:tabs>
      <w:spacing w:line="240" w:lineRule="auto"/>
    </w:pPr>
  </w:style>
  <w:style w:type="character" w:customStyle="1" w:styleId="1">
    <w:name w:val="Верхний колонтитул Знак1"/>
    <w:basedOn w:val="a0"/>
    <w:link w:val="af6"/>
    <w:uiPriority w:val="99"/>
    <w:semiHidden/>
    <w:rsid w:val="007C077B"/>
    <w:rPr>
      <w:sz w:val="22"/>
      <w:szCs w:val="22"/>
      <w:lang w:val="uk-UA"/>
    </w:rPr>
  </w:style>
  <w:style w:type="paragraph" w:customStyle="1" w:styleId="TableParagraph">
    <w:name w:val="Table Paragraph"/>
    <w:basedOn w:val="a"/>
    <w:qFormat/>
    <w:rsid w:val="006370EF"/>
    <w:pPr>
      <w:widowControl w:val="0"/>
      <w:spacing w:line="24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DAB016-B865-4237-8B78-39132E87B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7040</TotalTime>
  <Pages>5</Pages>
  <Words>4917</Words>
  <Characters>2804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349</cp:revision>
  <cp:lastPrinted>2025-12-15T12:51:00Z</cp:lastPrinted>
  <dcterms:created xsi:type="dcterms:W3CDTF">2016-06-09T12:24:00Z</dcterms:created>
  <dcterms:modified xsi:type="dcterms:W3CDTF">2026-01-13T11:38:00Z</dcterms:modified>
  <dc:language>ru-RU</dc:language>
</cp:coreProperties>
</file>