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</w:t>
      </w:r>
      <w:r w:rsidR="005412ED" w:rsidRPr="00B85450">
        <w:rPr>
          <w:rFonts w:ascii="Times New Roman" w:hAnsi="Times New Roman"/>
          <w:b/>
          <w:sz w:val="28"/>
          <w:szCs w:val="28"/>
        </w:rPr>
        <w:t xml:space="preserve">Відділу </w:t>
      </w:r>
      <w:r w:rsidR="005412ED">
        <w:rPr>
          <w:rFonts w:ascii="Times New Roman" w:hAnsi="Times New Roman"/>
          <w:b/>
          <w:sz w:val="28"/>
          <w:szCs w:val="28"/>
        </w:rPr>
        <w:t>методології та організації роботи із застосування пенсійного законодавства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>надання страхо</w:t>
      </w:r>
      <w:r w:rsidR="00A1245A">
        <w:rPr>
          <w:rFonts w:ascii="Times New Roman" w:hAnsi="Times New Roman"/>
          <w:b/>
          <w:sz w:val="28"/>
          <w:szCs w:val="28"/>
        </w:rPr>
        <w:t xml:space="preserve">вих виплат та соціальних послуг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422B21">
        <w:rPr>
          <w:rFonts w:ascii="Times New Roman" w:hAnsi="Times New Roman"/>
          <w:b/>
          <w:sz w:val="28"/>
          <w:szCs w:val="28"/>
        </w:rPr>
        <w:t xml:space="preserve">1 </w:t>
      </w:r>
      <w:r w:rsidRPr="00B85450">
        <w:rPr>
          <w:rFonts w:ascii="Times New Roman" w:hAnsi="Times New Roman"/>
          <w:b/>
          <w:sz w:val="28"/>
          <w:szCs w:val="28"/>
        </w:rPr>
        <w:t>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Default="00EE7050" w:rsidP="00EE7050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Формування переліку запитань, які необхідно поставити одержувачу виплат під час його відеоідентифікації, на підставі інформації, наявної в реєстрі застрахованих осіб, базах даних Пенсійного фонду України та пенсійній справі, а також документів, поданих одержувачем на розгляд.</w:t>
            </w:r>
          </w:p>
          <w:p w:rsidR="00EE7050" w:rsidRDefault="00EE7050" w:rsidP="00EE7050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Надання практичної консультаційної та методологічної допомоги структурним підрозділам Управління пенсійного забезпечення, надання страхових виплат та соціальних послуг  з питань, що належать до компетенції управління, вжиття заходів щодо виявлення проблемних питань, що виникають під час організації роботи з призначення/перерахунку пенсій, щомісячного довічного грошового утримання, страхових виплат та соціальних послуг, окремих видів соціальних допомог.</w:t>
            </w:r>
          </w:p>
          <w:p w:rsidR="00EE7050" w:rsidRDefault="00EE7050" w:rsidP="00EE7050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Здійснення комплексного аналізу та моніторингу документів з питань, віднесених до компетенції управління, підготовка аналітичних даних для подання керівництву Головного управління.</w:t>
            </w:r>
          </w:p>
          <w:p w:rsidR="00EE7050" w:rsidRDefault="00EE7050" w:rsidP="00EE7050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Участь у розробці методичних рекомендацій та інших матеріалів для структурних підрозділів управління, спрямованих на вдосконалення процесів виконання покладених завдань та впровадження сучасних методів організації роботи.</w:t>
            </w:r>
          </w:p>
          <w:p w:rsidR="00EE7050" w:rsidRDefault="00EE7050" w:rsidP="00EE7050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Перевірка та погодження інформації щодо пенсійного забезпечення, зазначеної у відзивах  на виконання ухвал суду, відповідях на адвокатські, інформаційних запитах та зверненнях громадян.</w:t>
            </w:r>
          </w:p>
          <w:p w:rsidR="00EE7050" w:rsidRDefault="00EE7050" w:rsidP="00EE7050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Тестування програмного забезпечення та надання пропозицій щодо його удосконалення.</w:t>
            </w:r>
          </w:p>
          <w:p w:rsidR="00EE7050" w:rsidRDefault="00EE7050" w:rsidP="00EE7050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Забезпечення підготовки документів та організації проведення засідань Комісії з питань підтвердження стажу роботи на посадах, що дають право на призначення  пільгових пенсій та пенсій за вислугу років при Головному управлінні.</w:t>
            </w:r>
          </w:p>
          <w:p w:rsidR="00EE7050" w:rsidRDefault="00EE7050" w:rsidP="00EE7050">
            <w:pPr>
              <w:pStyle w:val="af"/>
              <w:widowControl w:val="0"/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Ведення обліку судових рішень в підсистемі "Реєстр судових рішень", перевірка повноти наповнення інформацією підсистеми.</w:t>
            </w:r>
          </w:p>
          <w:p w:rsidR="00EE7050" w:rsidRDefault="00EE7050" w:rsidP="00EE7050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Здійснення перевірки правильності призначення (перерахунку) пенсій за стаж, набутий на території України, підтвердження страхового стажу відповідно до міжнародних договорів (угод) у галузі пенсійного забезпечення, що надходять з відповідальних Головних управлінь та Пенсійного фонду України.</w:t>
            </w:r>
          </w:p>
          <w:p w:rsidR="00EE7050" w:rsidRDefault="00EE7050" w:rsidP="00EE7050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Здійснення перевірки правильності винесених рішень про призначення/перерахунок пенсій,  щомісячного довічного грошового утримання в умовах єдиної черги спеціалістів, правильність виконання рішень суду, підготовка листів для направлення до відповідних територіальних управлінь щодо виявлених помилок, для їх усунення.</w:t>
            </w:r>
          </w:p>
          <w:p w:rsidR="00EE7050" w:rsidRDefault="00EE7050" w:rsidP="00EE7050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BA5392" w:rsidRPr="00EE7050" w:rsidRDefault="00EE7050" w:rsidP="00EE7050">
            <w:pPr>
              <w:pStyle w:val="af"/>
              <w:widowControl w:val="0"/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Виконання інших завдань керівництва.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1</w:t>
            </w:r>
            <w:r>
              <w:rPr>
                <w:rFonts w:ascii="Times New Roman" w:hAnsi="Times New Roman"/>
                <w:sz w:val="27"/>
                <w:szCs w:val="27"/>
              </w:rPr>
              <w:t>5996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</w:t>
            </w:r>
            <w:r>
              <w:rPr>
                <w:rFonts w:ascii="Times New Roman" w:hAnsi="Times New Roman"/>
                <w:sz w:val="27"/>
                <w:szCs w:val="27"/>
              </w:rPr>
              <w:lastRenderedPageBreak/>
              <w:t>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77701D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77701D" w:rsidRPr="0077701D">
              <w:rPr>
                <w:rFonts w:ascii="Times New Roman" w:hAnsi="Times New Roman"/>
                <w:b/>
                <w:sz w:val="27"/>
                <w:szCs w:val="27"/>
              </w:rPr>
              <w:t>09</w:t>
            </w:r>
            <w:r w:rsidRPr="0077701D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77701D">
              <w:rPr>
                <w:rFonts w:ascii="Times New Roman" w:hAnsi="Times New Roman"/>
                <w:b/>
                <w:sz w:val="27"/>
                <w:szCs w:val="27"/>
              </w:rPr>
              <w:t>березня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EE7050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Default="00EE7050" w:rsidP="002A0C3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Default="00EE7050" w:rsidP="00EE7050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EE7050" w:rsidRDefault="00EE7050" w:rsidP="00EE7050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-здатність до самомотивації (самоуправління);</w:t>
            </w:r>
          </w:p>
          <w:p w:rsidR="00EE7050" w:rsidRDefault="00EE7050" w:rsidP="00EE7050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EE7050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Default="00EE7050" w:rsidP="002A0C3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Default="00EE7050" w:rsidP="002A0C3E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EE7050" w:rsidRDefault="00EE7050" w:rsidP="002A0C3E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EE7050" w:rsidRDefault="00EE7050" w:rsidP="002A0C3E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EE7050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Default="00EE7050" w:rsidP="002A0C3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Default="00EE7050" w:rsidP="002A0C3E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EE7050" w:rsidRDefault="00EE7050" w:rsidP="002A0C3E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-орієнтація на командний результат;</w:t>
            </w:r>
          </w:p>
          <w:p w:rsidR="00EE7050" w:rsidRDefault="00EE7050" w:rsidP="002A0C3E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готовність працювати в команді та сприяти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колегам у їх професійній діяльності задля досягнення спільних цілей;</w:t>
            </w:r>
          </w:p>
          <w:p w:rsidR="00EE7050" w:rsidRDefault="00EE7050" w:rsidP="002A0C3E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-відкритість в обміні інформацією.</w:t>
            </w:r>
          </w:p>
        </w:tc>
      </w:tr>
      <w:tr w:rsidR="00EE7050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EE7050" w:rsidRPr="00B85450" w:rsidRDefault="00EE7050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EE7050" w:rsidRPr="00B85450" w:rsidRDefault="00EE7050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EE7050" w:rsidRPr="00B85450" w:rsidRDefault="00EE7050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EE7050" w:rsidRPr="00B85450" w:rsidRDefault="00EE7050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EE7050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EE7050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EE7050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EE7050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AE2" w:rsidRDefault="00AA3AE2" w:rsidP="00AA3AE2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AA3AE2" w:rsidRDefault="00AA3AE2" w:rsidP="00AA3AE2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AA3AE2" w:rsidRDefault="00AA3AE2" w:rsidP="00AA3AE2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AA3AE2" w:rsidRDefault="00AA3AE2" w:rsidP="00AA3AE2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AA3AE2" w:rsidRDefault="00AA3AE2" w:rsidP="00AA3AE2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AA3AE2" w:rsidRDefault="00AA3AE2" w:rsidP="00AA3AE2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 </w:t>
            </w:r>
          </w:p>
          <w:p w:rsidR="00AA3AE2" w:rsidRDefault="00AA3AE2" w:rsidP="00AA3AE2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30.07.2015 №13-1 «Про організацію прийому та обслуговування осіб, які звертаються до органів ПФУ»; </w:t>
            </w:r>
          </w:p>
          <w:p w:rsidR="00AA3AE2" w:rsidRDefault="00AA3AE2" w:rsidP="00AA3AE2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                        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від 06.08.2014 № 409 «Про встановлення державних соціальних стандартів у сфері житлово-комунального обслуговування»;</w:t>
            </w:r>
          </w:p>
          <w:p w:rsidR="00AA3AE2" w:rsidRDefault="00AA3AE2" w:rsidP="00AA3AE2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  від 21.08.2019 № 808 «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Про встановлення граничного розміру плати за абонентське обслуговування у розрахунку на одного абонента для комунальних послуг, що надаються споживачам за індивідуальними договорами про надання комунальних послуг або за індивідуальними договорами з обслуговуванням внутрішньобудинкових систем про надання комунальних послуг»;</w:t>
            </w:r>
          </w:p>
          <w:p w:rsidR="00AA3AE2" w:rsidRDefault="00AA3AE2" w:rsidP="00AA3AE2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Про затвердження Порядку надання пільг, компенсацій і гарантій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br/>
              <w:t xml:space="preserve"> працівникам бюджетних установ, військовослужбовцям, особам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br/>
              <w:t>рядового і начальницького складу»;</w:t>
            </w:r>
          </w:p>
          <w:p w:rsidR="00AA3AE2" w:rsidRDefault="00AA3AE2" w:rsidP="00AA3AE2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                          від 04.06.2015 № 389 «Про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затвердження Порядку надання пільг окремим категоріям громадян з урахуванням середньомісячного сукупного доходу сім’ї»;</w:t>
            </w:r>
          </w:p>
          <w:p w:rsidR="00AA3AE2" w:rsidRDefault="00AA3AE2" w:rsidP="00AA3AE2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AA3AE2" w:rsidRDefault="00AA3AE2" w:rsidP="00AA3AE2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  від 29.01.2003 № 117  «</w:t>
            </w:r>
            <w:r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Про Єдиний державний автоматизований реєстр осіб, які мають право на пільги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»;</w:t>
            </w:r>
          </w:p>
          <w:p w:rsidR="00EE7050" w:rsidRPr="0065399B" w:rsidRDefault="00AA3AE2" w:rsidP="00AA3AE2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EE7050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3CFA" w:rsidRDefault="00FF3CFA" w:rsidP="000D3DFB">
      <w:pPr>
        <w:spacing w:line="240" w:lineRule="auto"/>
      </w:pPr>
      <w:r>
        <w:separator/>
      </w:r>
    </w:p>
  </w:endnote>
  <w:endnote w:type="continuationSeparator" w:id="1">
    <w:p w:rsidR="00FF3CFA" w:rsidRDefault="00FF3CFA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libri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3CFA" w:rsidRDefault="00FF3CFA" w:rsidP="000D3DFB">
      <w:pPr>
        <w:spacing w:line="240" w:lineRule="auto"/>
      </w:pPr>
      <w:r>
        <w:separator/>
      </w:r>
    </w:p>
  </w:footnote>
  <w:footnote w:type="continuationSeparator" w:id="1">
    <w:p w:rsidR="00FF3CFA" w:rsidRDefault="00FF3CFA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EF1881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AA3AE2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459F1E16"/>
    <w:multiLevelType w:val="multilevel"/>
    <w:tmpl w:val="281C1AC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14B66"/>
    <w:rsid w:val="00020EBC"/>
    <w:rsid w:val="00042157"/>
    <w:rsid w:val="00055DEC"/>
    <w:rsid w:val="00061640"/>
    <w:rsid w:val="000865EC"/>
    <w:rsid w:val="000A4A13"/>
    <w:rsid w:val="000C1747"/>
    <w:rsid w:val="000C398F"/>
    <w:rsid w:val="000C5CDD"/>
    <w:rsid w:val="000D2215"/>
    <w:rsid w:val="000D3DFB"/>
    <w:rsid w:val="000D4628"/>
    <w:rsid w:val="000F7799"/>
    <w:rsid w:val="00104CAF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B0114"/>
    <w:rsid w:val="002B75F3"/>
    <w:rsid w:val="002D21EE"/>
    <w:rsid w:val="00300773"/>
    <w:rsid w:val="00301339"/>
    <w:rsid w:val="003035D0"/>
    <w:rsid w:val="00313E2E"/>
    <w:rsid w:val="00314974"/>
    <w:rsid w:val="00365892"/>
    <w:rsid w:val="003769C4"/>
    <w:rsid w:val="00390552"/>
    <w:rsid w:val="003A5B4E"/>
    <w:rsid w:val="003F235C"/>
    <w:rsid w:val="003F4CE3"/>
    <w:rsid w:val="0040367F"/>
    <w:rsid w:val="004161EF"/>
    <w:rsid w:val="004167E8"/>
    <w:rsid w:val="004200B1"/>
    <w:rsid w:val="00422B21"/>
    <w:rsid w:val="00431B6B"/>
    <w:rsid w:val="00470369"/>
    <w:rsid w:val="00472696"/>
    <w:rsid w:val="00491848"/>
    <w:rsid w:val="00493BB8"/>
    <w:rsid w:val="00495DC3"/>
    <w:rsid w:val="004A4B5C"/>
    <w:rsid w:val="004C6330"/>
    <w:rsid w:val="004D0475"/>
    <w:rsid w:val="004E4E05"/>
    <w:rsid w:val="00515822"/>
    <w:rsid w:val="005412ED"/>
    <w:rsid w:val="0056504A"/>
    <w:rsid w:val="005655E0"/>
    <w:rsid w:val="00565714"/>
    <w:rsid w:val="005721E7"/>
    <w:rsid w:val="00590D3B"/>
    <w:rsid w:val="0059111A"/>
    <w:rsid w:val="005C06D3"/>
    <w:rsid w:val="005D2EC2"/>
    <w:rsid w:val="005F562A"/>
    <w:rsid w:val="0065356F"/>
    <w:rsid w:val="006842C2"/>
    <w:rsid w:val="006B7498"/>
    <w:rsid w:val="006C130B"/>
    <w:rsid w:val="006D221D"/>
    <w:rsid w:val="006E3D2D"/>
    <w:rsid w:val="0072696A"/>
    <w:rsid w:val="00745DED"/>
    <w:rsid w:val="00755411"/>
    <w:rsid w:val="0077456B"/>
    <w:rsid w:val="0077701D"/>
    <w:rsid w:val="007B2772"/>
    <w:rsid w:val="007F2E3D"/>
    <w:rsid w:val="00802E67"/>
    <w:rsid w:val="008060AC"/>
    <w:rsid w:val="00806F7A"/>
    <w:rsid w:val="008321CC"/>
    <w:rsid w:val="00856989"/>
    <w:rsid w:val="008D0E4C"/>
    <w:rsid w:val="008D1F5D"/>
    <w:rsid w:val="008D6144"/>
    <w:rsid w:val="00940B88"/>
    <w:rsid w:val="00946B84"/>
    <w:rsid w:val="00952393"/>
    <w:rsid w:val="00953263"/>
    <w:rsid w:val="009734DA"/>
    <w:rsid w:val="00974755"/>
    <w:rsid w:val="00986B0D"/>
    <w:rsid w:val="00990262"/>
    <w:rsid w:val="009908EB"/>
    <w:rsid w:val="009A464F"/>
    <w:rsid w:val="009C627E"/>
    <w:rsid w:val="009D32DC"/>
    <w:rsid w:val="009D354F"/>
    <w:rsid w:val="009E3268"/>
    <w:rsid w:val="009E60B9"/>
    <w:rsid w:val="009F21B5"/>
    <w:rsid w:val="009F3F14"/>
    <w:rsid w:val="009F3F18"/>
    <w:rsid w:val="00A0225A"/>
    <w:rsid w:val="00A1245A"/>
    <w:rsid w:val="00A13BC8"/>
    <w:rsid w:val="00A53CCE"/>
    <w:rsid w:val="00A7447C"/>
    <w:rsid w:val="00A92BE6"/>
    <w:rsid w:val="00A92E07"/>
    <w:rsid w:val="00AA1E6B"/>
    <w:rsid w:val="00AA3AE2"/>
    <w:rsid w:val="00AB7D85"/>
    <w:rsid w:val="00AE7082"/>
    <w:rsid w:val="00AF0E0E"/>
    <w:rsid w:val="00B05D1E"/>
    <w:rsid w:val="00B10896"/>
    <w:rsid w:val="00B37B6E"/>
    <w:rsid w:val="00B52888"/>
    <w:rsid w:val="00B568AC"/>
    <w:rsid w:val="00B622F8"/>
    <w:rsid w:val="00B85450"/>
    <w:rsid w:val="00B9624E"/>
    <w:rsid w:val="00BA5392"/>
    <w:rsid w:val="00BA57FD"/>
    <w:rsid w:val="00BB5AE1"/>
    <w:rsid w:val="00BC377F"/>
    <w:rsid w:val="00BE7DF0"/>
    <w:rsid w:val="00BF34F6"/>
    <w:rsid w:val="00C04B1B"/>
    <w:rsid w:val="00C075E2"/>
    <w:rsid w:val="00C13AB6"/>
    <w:rsid w:val="00C14A67"/>
    <w:rsid w:val="00C545E3"/>
    <w:rsid w:val="00C555BC"/>
    <w:rsid w:val="00C73C98"/>
    <w:rsid w:val="00CA5BCF"/>
    <w:rsid w:val="00CB00F0"/>
    <w:rsid w:val="00CE4FFD"/>
    <w:rsid w:val="00D104D5"/>
    <w:rsid w:val="00D337A1"/>
    <w:rsid w:val="00D86F21"/>
    <w:rsid w:val="00D950CD"/>
    <w:rsid w:val="00DA2885"/>
    <w:rsid w:val="00DC3650"/>
    <w:rsid w:val="00DD20DF"/>
    <w:rsid w:val="00DF344F"/>
    <w:rsid w:val="00DF710A"/>
    <w:rsid w:val="00E02F59"/>
    <w:rsid w:val="00E11C5D"/>
    <w:rsid w:val="00E14897"/>
    <w:rsid w:val="00E300BD"/>
    <w:rsid w:val="00E61E5D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EE7050"/>
    <w:rsid w:val="00EF1881"/>
    <w:rsid w:val="00F0736D"/>
    <w:rsid w:val="00F570B6"/>
    <w:rsid w:val="00F82064"/>
    <w:rsid w:val="00F873AA"/>
    <w:rsid w:val="00F9668B"/>
    <w:rsid w:val="00FA1C7B"/>
    <w:rsid w:val="00FA6C37"/>
    <w:rsid w:val="00FB37E4"/>
    <w:rsid w:val="00FC1DBE"/>
    <w:rsid w:val="00FF3C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7340</TotalTime>
  <Pages>5</Pages>
  <Words>1346</Words>
  <Characters>7676</Characters>
  <Application>Microsoft Office Word</Application>
  <DocSecurity>0</DocSecurity>
  <Lines>63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452</cp:revision>
  <cp:lastPrinted>2026-01-29T12:05:00Z</cp:lastPrinted>
  <dcterms:created xsi:type="dcterms:W3CDTF">2016-06-09T12:24:00Z</dcterms:created>
  <dcterms:modified xsi:type="dcterms:W3CDTF">2026-02-23T11:33:00Z</dcterms:modified>
  <dc:language>uk-UA</dc:language>
</cp:coreProperties>
</file>