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D7AC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D26D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8D26DA" w:rsidRPr="000313DD" w:rsidRDefault="004E4E05" w:rsidP="008D26DA">
      <w:pPr>
        <w:spacing w:line="240" w:lineRule="auto"/>
        <w:ind w:firstLine="0"/>
        <w:jc w:val="center"/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r w:rsidR="008D26DA" w:rsidRPr="005D046D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8D26DA"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Відділу кадрового адміністрування та організаційного розвитку</w:t>
      </w:r>
      <w:r w:rsidR="008D26D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(</w:t>
      </w:r>
      <w:r w:rsidR="008D26DA" w:rsidRPr="005D046D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на період відпустки у зв’язку з вагітністю та пологами</w:t>
      </w:r>
      <w:r w:rsidR="008D26D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 основного працівника)</w:t>
      </w:r>
    </w:p>
    <w:p w:rsidR="008D26DA" w:rsidRPr="005D046D" w:rsidRDefault="008D26DA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5D046D">
        <w:rPr>
          <w:rFonts w:ascii="Times New Roman" w:hAnsi="Times New Roman"/>
          <w:b/>
          <w:sz w:val="28"/>
          <w:szCs w:val="28"/>
        </w:rPr>
        <w:t xml:space="preserve"> (робоче місце -  м. Вінниця) </w:t>
      </w:r>
    </w:p>
    <w:p w:rsidR="008D26DA" w:rsidRPr="005D046D" w:rsidRDefault="008D26DA" w:rsidP="008D26D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5D046D">
        <w:rPr>
          <w:rFonts w:ascii="Times New Roman" w:hAnsi="Times New Roman"/>
          <w:b/>
          <w:sz w:val="28"/>
          <w:szCs w:val="28"/>
        </w:rPr>
        <w:t>Управління по роботі з персоналом –  1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8DF" w:rsidRPr="005D046D" w:rsidRDefault="007144AE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5841">
              <w:rPr>
                <w:rFonts w:ascii="Times New Roman" w:hAnsi="Times New Roman"/>
                <w:sz w:val="28"/>
                <w:szCs w:val="28"/>
              </w:rPr>
              <w:t>1.</w:t>
            </w:r>
            <w:r w:rsidR="00F358DF" w:rsidRPr="005D046D">
              <w:rPr>
                <w:rFonts w:ascii="Times New Roman" w:hAnsi="Times New Roman"/>
                <w:sz w:val="28"/>
                <w:szCs w:val="28"/>
              </w:rPr>
              <w:t xml:space="preserve"> Забезпечення дотримання вимог законодавства про відпустки, здійснення моніторингу внесених змін; взаємодія з іншими структурними підрозділами щодо формування графіків відпусток, опрацювання пропозиції та формування графіків відпусток, забезпечення дотримання послідовності періодів та черговості надання відпусток працівникам відповідно до графіку; повідомлення працівників про дату початку відпустки не пізніше як за два тижні до встановленого графіком терміну.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2. Здійснення комплексних заходів щодо визначення умов, тривалості і порядку надання працівникам Головного управління відпусток з урахуванням вимог чинного законодавства при підготовці проєктів наказів про надання відпусток та компенсаційні виплати за невикористані відпустки. Забезпечення дотримання державних гарантій права на відпустки працівників Головного управління.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3. Здійснення комплексних заходів щодо ведення обліку всіх видів наданих відпусток, внесення відповідних записів до особових справ працівників, повідомлення працівників про початок і тривалість відпусток.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4. Внесення інформації до підсистеми «Особова картка працівника» (ОКП) Інтегрованої комплексної інформаційної системи Пенсійного фонду України.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5D046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Надання методично-консультативної допомоги з питань, що належать до компетенції відділу.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 xml:space="preserve">6. Забезпечення перевірки табелів використання робочого часу працівниками самостійних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lastRenderedPageBreak/>
              <w:t>структурних підрозділів Головного управління.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7. Підготовка довідок з кадрових питань для працівників Головного управління.</w:t>
            </w:r>
          </w:p>
          <w:p w:rsidR="00F358DF" w:rsidRPr="005D046D" w:rsidRDefault="00F358DF" w:rsidP="00F358D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8. Підготовка документів при відборі їх на тимчасове та постійне зберігання в архів</w:t>
            </w:r>
          </w:p>
          <w:p w:rsidR="00BA5392" w:rsidRPr="00300773" w:rsidRDefault="00F358DF" w:rsidP="00C053D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9.</w:t>
            </w:r>
            <w:r w:rsidR="00C053D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Забезпечення дотриманням вимог щодо збереження інформації з обмеженим доступом, що стала відома під час виконання службових обов’язків, та захисту персональних даних, а також іншої інформації, яка згідно з законодавством не підлягає розголошенню.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D5479">
              <w:rPr>
                <w:rFonts w:ascii="Times New Roman" w:hAnsi="Times New Roman"/>
                <w:sz w:val="27"/>
                <w:szCs w:val="27"/>
              </w:rPr>
              <w:t>15996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1E30F9" w:rsidP="00E41180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E41180" w:rsidRPr="00E41180">
              <w:rPr>
                <w:rFonts w:ascii="Times New Roman" w:hAnsi="Times New Roman"/>
                <w:b/>
                <w:sz w:val="27"/>
                <w:szCs w:val="27"/>
              </w:rPr>
              <w:t>2</w:t>
            </w:r>
            <w:r w:rsidR="00DF4DA3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76E6B">
              <w:rPr>
                <w:rFonts w:ascii="Times New Roman" w:hAnsi="Times New Roman"/>
                <w:b/>
                <w:sz w:val="27"/>
                <w:szCs w:val="27"/>
              </w:rPr>
              <w:t>лютого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Олександрівна,</w:t>
            </w:r>
          </w:p>
          <w:p w:rsidR="000D3DFB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41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Комунікація і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E41180">
            <w:pPr>
              <w:pStyle w:val="af1"/>
              <w:widowControl w:val="0"/>
              <w:numPr>
                <w:ilvl w:val="0"/>
                <w:numId w:val="4"/>
              </w:numPr>
              <w:tabs>
                <w:tab w:val="left" w:pos="318"/>
              </w:tabs>
              <w:spacing w:before="0" w:after="0"/>
              <w:ind w:left="0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уміння встановлювати відкриті, шанобливі стосунки, засновані на довірі та взаєморозумінні;</w:t>
            </w:r>
          </w:p>
          <w:p w:rsidR="00E41180" w:rsidRPr="005D046D" w:rsidRDefault="00E41180" w:rsidP="00E41180">
            <w:pPr>
              <w:pStyle w:val="af1"/>
              <w:widowControl w:val="0"/>
              <w:numPr>
                <w:ilvl w:val="0"/>
                <w:numId w:val="4"/>
              </w:numPr>
              <w:tabs>
                <w:tab w:val="left" w:pos="318"/>
              </w:tabs>
              <w:spacing w:before="0" w:after="0"/>
              <w:ind w:left="34" w:firstLine="0"/>
              <w:jc w:val="both"/>
              <w:rPr>
                <w:sz w:val="28"/>
                <w:szCs w:val="28"/>
              </w:rPr>
            </w:pPr>
            <w:r w:rsidRPr="005D046D">
              <w:rPr>
                <w:sz w:val="28"/>
                <w:szCs w:val="28"/>
              </w:rPr>
              <w:t>своєчасно виявляти і попереджати потенційно можливу проблемну ситуацію;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уміння розуміти та управляти своїми емоціями;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самоконтролю;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 конструктивного ставлення до зворотного зв’язку, зокрема критики;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дотримуватися правил етичної поведінки, порядності, чесності, справедливості, підзвітності;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850C22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Орієнтація на досягнення результату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навички коригування дій з метою підвищення результативності;</w:t>
            </w:r>
          </w:p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зберігати високу працездатність в екстремальних умовах;</w:t>
            </w:r>
          </w:p>
          <w:p w:rsidR="00E41180" w:rsidRPr="005D046D" w:rsidRDefault="00E41180" w:rsidP="00E41180">
            <w:pPr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уміння визначати цілі, пріоритети</w:t>
            </w:r>
          </w:p>
        </w:tc>
      </w:tr>
      <w:tr w:rsidR="00E41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41180" w:rsidRPr="005D046D" w:rsidRDefault="00E41180" w:rsidP="00A340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D046D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E4118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E4118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4118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41180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B85450" w:rsidRDefault="00E41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180" w:rsidRPr="0065399B" w:rsidRDefault="00E41180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41180" w:rsidRPr="0065399B" w:rsidRDefault="00E41180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E41180" w:rsidRPr="0065399B" w:rsidRDefault="006E01D4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 України «Про Державний бюджет на 2026 рік»</w:t>
            </w:r>
          </w:p>
        </w:tc>
      </w:tr>
      <w:tr w:rsidR="006E01D4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B85450" w:rsidRDefault="006E01D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5D046D" w:rsidRDefault="006E01D4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 законодавства з питань управління персоналом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1D4" w:rsidRPr="005D046D" w:rsidRDefault="006E01D4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E01D4" w:rsidRPr="005D046D" w:rsidRDefault="006E01D4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Закону України «Про відпустки»;</w:t>
            </w:r>
          </w:p>
          <w:p w:rsidR="006E01D4" w:rsidRPr="005D046D" w:rsidRDefault="006E01D4" w:rsidP="00A340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6E01D4" w:rsidRPr="005D046D" w:rsidRDefault="006E01D4" w:rsidP="00A340A0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Порядку надання державним службовцям додаткових оплачуваних відпусток, затвердженого постановою Кабінету Міністрів України від 06 квітня 2016 року №270 (зі змінами)</w:t>
            </w:r>
          </w:p>
          <w:p w:rsidR="006E01D4" w:rsidRPr="005D046D" w:rsidRDefault="006E01D4" w:rsidP="00A340A0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Закону України від 12 травня 2015 року №389-VIII «Про правовий режим воєнного стану» (в редакції Закону України від 12 травня 2022 року №2259-IX  «Про внесення змін до деяких законів України щодо функціонування державної служби та місцевого самоврядування у період дії воєнного стану»)</w:t>
            </w:r>
          </w:p>
          <w:p w:rsidR="006E01D4" w:rsidRPr="005D046D" w:rsidRDefault="006E01D4" w:rsidP="00A340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>Закону України «Про внесення змін до законів України щодо функціонування державної служби та місцевого самоврядування у період дії воєнного стану»;</w:t>
            </w:r>
          </w:p>
          <w:p w:rsidR="006E01D4" w:rsidRPr="005D046D" w:rsidRDefault="006E01D4" w:rsidP="00A340A0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46D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20 квітня 2016 року №306 «Питання присвоєння рангів державних службовців та співвідношення між рангами державних службовців і рангами посадових осіб місцевого самоврядування, військовими званнями, дипломатичними рангами та іншими спеціальними званнями» (зі змінами) 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42BA6" w:rsidRDefault="00142BA6" w:rsidP="000D3DFB">
      <w:pPr>
        <w:spacing w:line="240" w:lineRule="auto"/>
      </w:pPr>
      <w:r>
        <w:separator/>
      </w:r>
    </w:p>
  </w:endnote>
  <w:endnote w:type="continuationSeparator" w:id="0">
    <w:p w:rsidR="00142BA6" w:rsidRDefault="00142BA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42BA6" w:rsidRDefault="00142BA6" w:rsidP="000D3DFB">
      <w:pPr>
        <w:spacing w:line="240" w:lineRule="auto"/>
      </w:pPr>
      <w:r>
        <w:separator/>
      </w:r>
    </w:p>
  </w:footnote>
  <w:footnote w:type="continuationSeparator" w:id="0">
    <w:p w:rsidR="00142BA6" w:rsidRDefault="00142BA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324BD3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97880">
      <w:rPr>
        <w:noProof/>
      </w:rPr>
      <w:t>3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236066">
    <w:abstractNumId w:val="0"/>
  </w:num>
  <w:num w:numId="2" w16cid:durableId="187254956">
    <w:abstractNumId w:val="2"/>
  </w:num>
  <w:num w:numId="3" w16cid:durableId="1845631199">
    <w:abstractNumId w:val="3"/>
  </w:num>
  <w:num w:numId="4" w16cid:durableId="564605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D3DFB"/>
    <w:rsid w:val="000D4628"/>
    <w:rsid w:val="000F7799"/>
    <w:rsid w:val="00142BA6"/>
    <w:rsid w:val="001A2FA3"/>
    <w:rsid w:val="001C6EAC"/>
    <w:rsid w:val="001E30F9"/>
    <w:rsid w:val="002060B4"/>
    <w:rsid w:val="00224ED5"/>
    <w:rsid w:val="00242100"/>
    <w:rsid w:val="002657B2"/>
    <w:rsid w:val="002B0114"/>
    <w:rsid w:val="002D21EE"/>
    <w:rsid w:val="00300773"/>
    <w:rsid w:val="00301339"/>
    <w:rsid w:val="00313E2E"/>
    <w:rsid w:val="00324BD3"/>
    <w:rsid w:val="003449C1"/>
    <w:rsid w:val="00365892"/>
    <w:rsid w:val="003769C4"/>
    <w:rsid w:val="003A5B4E"/>
    <w:rsid w:val="003F235C"/>
    <w:rsid w:val="003F4CE3"/>
    <w:rsid w:val="0040367F"/>
    <w:rsid w:val="004161EF"/>
    <w:rsid w:val="0044312B"/>
    <w:rsid w:val="00470369"/>
    <w:rsid w:val="00491848"/>
    <w:rsid w:val="00493BB8"/>
    <w:rsid w:val="00495DC3"/>
    <w:rsid w:val="004C5D0F"/>
    <w:rsid w:val="004D0475"/>
    <w:rsid w:val="004E4E05"/>
    <w:rsid w:val="00543C78"/>
    <w:rsid w:val="00565714"/>
    <w:rsid w:val="005721E7"/>
    <w:rsid w:val="00580F09"/>
    <w:rsid w:val="00590D3B"/>
    <w:rsid w:val="00590EFA"/>
    <w:rsid w:val="0059111A"/>
    <w:rsid w:val="005D2EC2"/>
    <w:rsid w:val="005F0649"/>
    <w:rsid w:val="0065356F"/>
    <w:rsid w:val="006B01B7"/>
    <w:rsid w:val="006B7498"/>
    <w:rsid w:val="006E01D4"/>
    <w:rsid w:val="006E3D2D"/>
    <w:rsid w:val="007144AE"/>
    <w:rsid w:val="0074219F"/>
    <w:rsid w:val="00745DED"/>
    <w:rsid w:val="00755411"/>
    <w:rsid w:val="007B2772"/>
    <w:rsid w:val="007D5479"/>
    <w:rsid w:val="007F2E3D"/>
    <w:rsid w:val="008060AC"/>
    <w:rsid w:val="00806F7A"/>
    <w:rsid w:val="00817A3E"/>
    <w:rsid w:val="00850C22"/>
    <w:rsid w:val="00856989"/>
    <w:rsid w:val="00876E6B"/>
    <w:rsid w:val="008D0E4C"/>
    <w:rsid w:val="008D1F5D"/>
    <w:rsid w:val="008D26DA"/>
    <w:rsid w:val="008D7ACE"/>
    <w:rsid w:val="008F2338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3AC4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E7082"/>
    <w:rsid w:val="00AF0E0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C83"/>
    <w:rsid w:val="00BE7DF0"/>
    <w:rsid w:val="00BF34F6"/>
    <w:rsid w:val="00C04B1B"/>
    <w:rsid w:val="00C053DC"/>
    <w:rsid w:val="00C16BF7"/>
    <w:rsid w:val="00C555BC"/>
    <w:rsid w:val="00C55B87"/>
    <w:rsid w:val="00C739C3"/>
    <w:rsid w:val="00CA5BCF"/>
    <w:rsid w:val="00CB00F0"/>
    <w:rsid w:val="00CB1C4D"/>
    <w:rsid w:val="00CC5056"/>
    <w:rsid w:val="00CE4FFD"/>
    <w:rsid w:val="00D337A1"/>
    <w:rsid w:val="00D61D2F"/>
    <w:rsid w:val="00D97880"/>
    <w:rsid w:val="00DA2885"/>
    <w:rsid w:val="00DB3ACE"/>
    <w:rsid w:val="00DC3650"/>
    <w:rsid w:val="00DC5CE0"/>
    <w:rsid w:val="00DC7826"/>
    <w:rsid w:val="00DD20DF"/>
    <w:rsid w:val="00DF344F"/>
    <w:rsid w:val="00DF4DA3"/>
    <w:rsid w:val="00DF710A"/>
    <w:rsid w:val="00E300BD"/>
    <w:rsid w:val="00E41180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358DF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69333"/>
  <w15:docId w15:val="{929E9B20-37A6-4473-B9C2-1EAA777A8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7337</TotalTime>
  <Pages>4</Pages>
  <Words>4557</Words>
  <Characters>2599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439</cp:revision>
  <cp:lastPrinted>2025-11-12T11:35:00Z</cp:lastPrinted>
  <dcterms:created xsi:type="dcterms:W3CDTF">2016-06-09T12:24:00Z</dcterms:created>
  <dcterms:modified xsi:type="dcterms:W3CDTF">2026-02-18T14:10:00Z</dcterms:modified>
  <dc:language>uk-UA</dc:language>
</cp:coreProperties>
</file>