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E55D4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</w:t>
            </w:r>
            <w:r w:rsidR="00182608">
              <w:rPr>
                <w:rFonts w:ascii="Times New Roman" w:hAnsi="Times New Roman"/>
                <w:sz w:val="28"/>
                <w:szCs w:val="28"/>
              </w:rPr>
              <w:t>______</w:t>
            </w:r>
            <w:r>
              <w:rPr>
                <w:rFonts w:ascii="Times New Roman" w:hAnsi="Times New Roman"/>
                <w:sz w:val="28"/>
                <w:szCs w:val="28"/>
              </w:rPr>
              <w:t>___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82608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</w:t>
            </w:r>
            <w:r w:rsidR="00182608">
              <w:rPr>
                <w:rFonts w:ascii="Times New Roman" w:hAnsi="Times New Roman"/>
                <w:sz w:val="28"/>
                <w:szCs w:val="28"/>
              </w:rPr>
              <w:t>__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______202</w:t>
            </w:r>
            <w:r w:rsidR="003D1A55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182608">
        <w:rPr>
          <w:rFonts w:ascii="Times New Roman" w:hAnsi="Times New Roman"/>
          <w:b/>
          <w:sz w:val="28"/>
          <w:szCs w:val="28"/>
        </w:rPr>
        <w:t>внутрішнього аудиту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(робоче місце - м. </w:t>
      </w:r>
      <w:r w:rsidR="00B85450" w:rsidRPr="00B85450">
        <w:rPr>
          <w:rFonts w:ascii="Times New Roman" w:hAnsi="Times New Roman"/>
          <w:b/>
          <w:sz w:val="28"/>
          <w:szCs w:val="28"/>
        </w:rPr>
        <w:t>Вінниця</w:t>
      </w:r>
      <w:r w:rsidR="00952393" w:rsidRPr="00B85450">
        <w:rPr>
          <w:rFonts w:ascii="Times New Roman" w:hAnsi="Times New Roman"/>
          <w:b/>
          <w:sz w:val="28"/>
          <w:szCs w:val="28"/>
        </w:rPr>
        <w:t>)</w:t>
      </w:r>
      <w:r w:rsidR="0026441F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CA7B9D">
        <w:rPr>
          <w:rFonts w:ascii="Times New Roman" w:hAnsi="Times New Roman"/>
          <w:b/>
          <w:sz w:val="28"/>
          <w:szCs w:val="28"/>
        </w:rPr>
        <w:t>,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E338B5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834BDB" w:rsidRDefault="00834BDB" w:rsidP="0095671D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7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34BDB">
              <w:rPr>
                <w:rFonts w:ascii="Times New Roman" w:hAnsi="Times New Roman"/>
                <w:sz w:val="28"/>
                <w:szCs w:val="24"/>
              </w:rPr>
              <w:t xml:space="preserve">Участь у проведенні ідентифікації та оцінці ризиків, розробці пропозицій по визначенню пріоритетних об’єктів внутрішнього аудиту з метою включення їх до </w:t>
            </w:r>
            <w:proofErr w:type="spellStart"/>
            <w:r w:rsidRPr="00834BDB">
              <w:rPr>
                <w:rFonts w:ascii="Times New Roman" w:hAnsi="Times New Roman"/>
                <w:sz w:val="28"/>
                <w:szCs w:val="24"/>
              </w:rPr>
              <w:t>проєкту</w:t>
            </w:r>
            <w:proofErr w:type="spellEnd"/>
            <w:r w:rsidRPr="00834BDB">
              <w:rPr>
                <w:rFonts w:ascii="Times New Roman" w:hAnsi="Times New Roman"/>
                <w:sz w:val="28"/>
                <w:szCs w:val="24"/>
              </w:rPr>
              <w:t xml:space="preserve"> плану діяльності з внутрішнього аудиту (змін до нього), звітуванні щодо діяльності з внутрішнього аудиту. Розроблення заходів, спрямованих на поглиблення ризик-орієнтованого підходу при виборі об’єктів внутрішнього аудиту.</w:t>
            </w:r>
          </w:p>
          <w:p w:rsidR="00834BDB" w:rsidRPr="00E1219F" w:rsidRDefault="00834BDB" w:rsidP="0095671D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77" w:firstLine="0"/>
              <w:jc w:val="both"/>
              <w:rPr>
                <w:rFonts w:ascii="Times New Roman" w:hAnsi="Times New Roman"/>
                <w:color w:val="000000" w:themeColor="text1"/>
                <w:sz w:val="32"/>
                <w:szCs w:val="28"/>
              </w:rPr>
            </w:pPr>
            <w:r w:rsidRPr="00E1219F">
              <w:rPr>
                <w:rFonts w:ascii="Times New Roman" w:hAnsi="Times New Roman"/>
                <w:sz w:val="28"/>
                <w:szCs w:val="24"/>
              </w:rPr>
              <w:t>Участь у проведенні аудиторських досліджень (планових та позапланових) та аудиторських консультувань, здійснення попереднього вивчення об’єкта аудиторських досліджень, попередньої оцінки ризиків, визначення обсягу аудиторського завдання та забезпечення його виконання; здійснення документального оформлення перебігу та результатів аудиторських досліджень та аудиторських консультувань; підготовка висновків та рекомендацій щодо вдосконалення тих аспектів діяльності, стосовно яких здійснювались аудиторські дослідження та аудиторські консультування.</w:t>
            </w:r>
          </w:p>
          <w:p w:rsidR="00834BDB" w:rsidRPr="00E1219F" w:rsidRDefault="00834BDB" w:rsidP="0095671D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77" w:firstLine="0"/>
              <w:jc w:val="both"/>
              <w:rPr>
                <w:rFonts w:ascii="Times New Roman" w:hAnsi="Times New Roman"/>
                <w:color w:val="000000" w:themeColor="text1"/>
                <w:sz w:val="32"/>
                <w:szCs w:val="28"/>
              </w:rPr>
            </w:pPr>
            <w:r w:rsidRPr="00E1219F">
              <w:rPr>
                <w:rFonts w:ascii="Times New Roman" w:eastAsia="Times New Roman" w:hAnsi="Times New Roman"/>
                <w:color w:val="000000"/>
                <w:sz w:val="28"/>
                <w:szCs w:val="24"/>
                <w:lang w:eastAsia="ru-RU"/>
              </w:rPr>
              <w:t xml:space="preserve">Аналіз витрат коштів бюджету Пенсійного фонду, передбачених на утримання апарату Головного управління та виплат, які фінансуються з бюджету Пенсійного фонду України. Розроблення заходів, спрямованих не на виявлення конкретних порушень під час здійснення аудиторських досліджень та аудиторських консультувань структурних підрозділів Головного управління, а на перевірку ефективності, результативності та якості виконання завдань, які стоять перед органами Пенсійного фонду України, надання </w:t>
            </w:r>
            <w:r w:rsidRPr="00E1219F">
              <w:rPr>
                <w:rFonts w:ascii="Times New Roman" w:eastAsia="Times New Roman" w:hAnsi="Times New Roman"/>
                <w:color w:val="000000"/>
                <w:sz w:val="28"/>
                <w:szCs w:val="24"/>
                <w:lang w:eastAsia="ru-RU"/>
              </w:rPr>
              <w:lastRenderedPageBreak/>
              <w:t>адміністративних послуг.</w:t>
            </w:r>
          </w:p>
          <w:p w:rsidR="00834BDB" w:rsidRPr="00E1219F" w:rsidRDefault="00834BDB" w:rsidP="0095671D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77" w:firstLine="0"/>
              <w:jc w:val="both"/>
              <w:rPr>
                <w:rFonts w:ascii="Times New Roman" w:hAnsi="Times New Roman"/>
                <w:color w:val="000000" w:themeColor="text1"/>
                <w:sz w:val="32"/>
                <w:szCs w:val="28"/>
              </w:rPr>
            </w:pPr>
            <w:r w:rsidRPr="00E1219F">
              <w:rPr>
                <w:rFonts w:ascii="Times New Roman" w:eastAsia="Times New Roman" w:hAnsi="Times New Roman"/>
                <w:color w:val="000000"/>
                <w:sz w:val="28"/>
                <w:szCs w:val="24"/>
                <w:lang w:eastAsia="ru-RU"/>
              </w:rPr>
              <w:t>Проведення збору інформації від суб’єкта аудиторського дослідження про стан реалізації аудиторських рекомендацій. Моніторинг впровадження аудиторських рекомендацій за результатами здійснених аудиторських досліджень та аудиторських консультувань.</w:t>
            </w:r>
          </w:p>
          <w:p w:rsidR="00834BDB" w:rsidRPr="00E1219F" w:rsidRDefault="00834BDB" w:rsidP="0095671D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77" w:firstLine="0"/>
              <w:jc w:val="both"/>
              <w:rPr>
                <w:rFonts w:ascii="Times New Roman" w:hAnsi="Times New Roman"/>
                <w:color w:val="000000" w:themeColor="text1"/>
                <w:sz w:val="32"/>
                <w:szCs w:val="28"/>
              </w:rPr>
            </w:pPr>
            <w:r w:rsidRPr="00E1219F">
              <w:rPr>
                <w:rFonts w:ascii="Times New Roman" w:hAnsi="Times New Roman"/>
                <w:sz w:val="28"/>
                <w:szCs w:val="24"/>
              </w:rPr>
              <w:t>Узагальнення інформації про стан відшкодування коштів, виявлених за результатами аудиторських досліджень та контрольних заходів. Підготовка та надання Пенсійному фонду України звітної інформації за встановленими формами.</w:t>
            </w:r>
          </w:p>
          <w:p w:rsidR="00FD0DD1" w:rsidRPr="00E1219F" w:rsidRDefault="00FD0DD1" w:rsidP="0095671D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77" w:firstLine="0"/>
              <w:jc w:val="both"/>
              <w:rPr>
                <w:rFonts w:ascii="Times New Roman" w:hAnsi="Times New Roman"/>
                <w:color w:val="000000" w:themeColor="text1"/>
                <w:sz w:val="32"/>
                <w:szCs w:val="28"/>
              </w:rPr>
            </w:pPr>
            <w:r w:rsidRPr="00E1219F">
              <w:rPr>
                <w:rFonts w:ascii="Times New Roman" w:hAnsi="Times New Roman"/>
                <w:sz w:val="28"/>
                <w:szCs w:val="24"/>
              </w:rPr>
              <w:t>Виконання програми забезпечення та підвищення якості внутрішнього аудиту на поточний рік. Проведення аналізу якості власної діяльності з внутрішнього аудиту (самооцінка). Удосконалення взаємодії відділу внутрішнього аудиту із структурними підрозділами Головного управління.</w:t>
            </w:r>
          </w:p>
          <w:p w:rsidR="00FD0DD1" w:rsidRPr="0095671D" w:rsidRDefault="00FD0DD1" w:rsidP="0095671D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7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1219F">
              <w:rPr>
                <w:rFonts w:ascii="Times New Roman" w:hAnsi="Times New Roman"/>
                <w:sz w:val="28"/>
                <w:szCs w:val="24"/>
              </w:rPr>
              <w:t xml:space="preserve">Дотримання законодавства у сфері запобігання корупції та </w:t>
            </w:r>
            <w:r w:rsidRPr="00E1219F">
              <w:rPr>
                <w:rFonts w:ascii="Times New Roman" w:hAnsi="Times New Roman"/>
                <w:bCs/>
                <w:sz w:val="28"/>
                <w:szCs w:val="24"/>
              </w:rPr>
              <w:t>Кодексу етики працівників підрозділу внутрішнього аудиту.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E24" w:rsidRPr="00C82E24" w:rsidRDefault="00C82E24" w:rsidP="00C82E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7"/>
              </w:rPr>
            </w:pPr>
            <w:r w:rsidRPr="00C82E24">
              <w:rPr>
                <w:rFonts w:ascii="Times New Roman" w:hAnsi="Times New Roman"/>
                <w:sz w:val="28"/>
                <w:szCs w:val="27"/>
              </w:rPr>
              <w:t xml:space="preserve">посадовий оклад – </w:t>
            </w:r>
            <w:r>
              <w:rPr>
                <w:rFonts w:ascii="Times New Roman" w:hAnsi="Times New Roman"/>
                <w:sz w:val="28"/>
                <w:szCs w:val="27"/>
              </w:rPr>
              <w:t>20795</w:t>
            </w:r>
            <w:r w:rsidRPr="00C82E24">
              <w:rPr>
                <w:rFonts w:ascii="Times New Roman" w:hAnsi="Times New Roman"/>
                <w:sz w:val="28"/>
                <w:szCs w:val="27"/>
              </w:rPr>
              <w:t xml:space="preserve"> грн; </w:t>
            </w:r>
          </w:p>
          <w:p w:rsidR="000D3DFB" w:rsidRPr="00C82E24" w:rsidRDefault="00C82E24" w:rsidP="00C82E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82E24">
              <w:rPr>
                <w:rFonts w:ascii="Times New Roman" w:hAnsi="Times New Roman"/>
                <w:sz w:val="28"/>
                <w:szCs w:val="27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666A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6A2" w:rsidRPr="00B85450" w:rsidRDefault="000666A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9F6" w:rsidRDefault="008319F6" w:rsidP="007838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7"/>
              </w:rPr>
            </w:pPr>
            <w:r>
              <w:rPr>
                <w:rFonts w:ascii="Times New Roman" w:hAnsi="Times New Roman"/>
                <w:sz w:val="28"/>
                <w:szCs w:val="27"/>
              </w:rPr>
              <w:t>на період відпустки для догляду за дитиною основного працівника</w:t>
            </w:r>
          </w:p>
          <w:p w:rsidR="000666A2" w:rsidRPr="000666A2" w:rsidRDefault="000666A2" w:rsidP="007838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7"/>
              </w:rPr>
            </w:pPr>
            <w:r w:rsidRPr="000666A2">
              <w:rPr>
                <w:rFonts w:ascii="Times New Roman" w:hAnsi="Times New Roman"/>
                <w:sz w:val="28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666A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6A2" w:rsidRPr="00B85450" w:rsidRDefault="000666A2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6A2" w:rsidRPr="000666A2" w:rsidRDefault="000666A2" w:rsidP="000666A2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  <w:tab w:val="num" w:pos="65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7"/>
              </w:rPr>
            </w:pPr>
            <w:r w:rsidRPr="000666A2">
              <w:rPr>
                <w:rFonts w:ascii="Times New Roman" w:hAnsi="Times New Roman"/>
                <w:sz w:val="28"/>
                <w:szCs w:val="27"/>
              </w:rPr>
              <w:t>заява про участь у доборі на зайняття посади державної служби;</w:t>
            </w:r>
          </w:p>
          <w:p w:rsidR="000666A2" w:rsidRPr="000666A2" w:rsidRDefault="000666A2" w:rsidP="000666A2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  <w:tab w:val="num" w:pos="65"/>
              </w:tabs>
              <w:spacing w:line="240" w:lineRule="auto"/>
              <w:ind w:left="34" w:firstLine="0"/>
              <w:jc w:val="both"/>
              <w:rPr>
                <w:sz w:val="28"/>
                <w:szCs w:val="27"/>
              </w:rPr>
            </w:pPr>
            <w:r w:rsidRPr="000666A2">
              <w:rPr>
                <w:rFonts w:ascii="Times New Roman" w:hAnsi="Times New Roman"/>
                <w:sz w:val="28"/>
                <w:szCs w:val="27"/>
              </w:rPr>
              <w:t>резюме та анкета за встановленою формою;</w:t>
            </w:r>
          </w:p>
          <w:p w:rsidR="000666A2" w:rsidRPr="000666A2" w:rsidRDefault="000666A2" w:rsidP="000666A2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  <w:tab w:val="num" w:pos="65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7"/>
              </w:rPr>
            </w:pPr>
            <w:r w:rsidRPr="000666A2">
              <w:rPr>
                <w:rFonts w:ascii="Times New Roman" w:hAnsi="Times New Roman"/>
                <w:sz w:val="28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 та ідентифікаційний код;</w:t>
            </w:r>
          </w:p>
          <w:p w:rsidR="000666A2" w:rsidRPr="000666A2" w:rsidRDefault="000666A2" w:rsidP="000666A2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  <w:tab w:val="num" w:pos="65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7"/>
              </w:rPr>
            </w:pPr>
            <w:r w:rsidRPr="000666A2">
              <w:rPr>
                <w:rFonts w:ascii="Times New Roman" w:hAnsi="Times New Roman"/>
                <w:sz w:val="28"/>
                <w:szCs w:val="27"/>
              </w:rPr>
              <w:t>копія документів, що підтверджують наявність відповідного ступеня вищої освіти (диплом з додатками);</w:t>
            </w:r>
          </w:p>
          <w:p w:rsidR="000666A2" w:rsidRPr="000666A2" w:rsidRDefault="000666A2" w:rsidP="000666A2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  <w:tab w:val="num" w:pos="65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7"/>
              </w:rPr>
            </w:pPr>
            <w:r w:rsidRPr="000666A2">
              <w:rPr>
                <w:rFonts w:ascii="Times New Roman" w:hAnsi="Times New Roman"/>
                <w:sz w:val="28"/>
                <w:szCs w:val="27"/>
              </w:rPr>
              <w:t>копія трудової книжки;</w:t>
            </w:r>
          </w:p>
          <w:p w:rsidR="000666A2" w:rsidRPr="000666A2" w:rsidRDefault="000666A2" w:rsidP="000666A2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  <w:tab w:val="num" w:pos="65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7"/>
              </w:rPr>
            </w:pPr>
            <w:proofErr w:type="spellStart"/>
            <w:r w:rsidRPr="000666A2">
              <w:rPr>
                <w:rFonts w:ascii="Times New Roman" w:hAnsi="Times New Roman"/>
                <w:sz w:val="28"/>
                <w:szCs w:val="27"/>
              </w:rPr>
              <w:t>військовооблікові</w:t>
            </w:r>
            <w:proofErr w:type="spellEnd"/>
            <w:r w:rsidRPr="000666A2">
              <w:rPr>
                <w:rFonts w:ascii="Times New Roman" w:hAnsi="Times New Roman"/>
                <w:sz w:val="28"/>
                <w:szCs w:val="27"/>
              </w:rPr>
              <w:t xml:space="preserve"> документи для військовозобов’язаних та призовників.</w:t>
            </w:r>
          </w:p>
          <w:p w:rsidR="000666A2" w:rsidRPr="00ED24A5" w:rsidRDefault="000666A2" w:rsidP="000666A2">
            <w:pPr>
              <w:widowControl w:val="0"/>
              <w:spacing w:line="240" w:lineRule="auto"/>
              <w:ind w:left="34" w:firstLine="0"/>
              <w:jc w:val="both"/>
              <w:rPr>
                <w:sz w:val="28"/>
                <w:lang w:val="en-US"/>
              </w:rPr>
            </w:pPr>
            <w:r w:rsidRPr="000666A2">
              <w:rPr>
                <w:rFonts w:ascii="Times New Roman" w:hAnsi="Times New Roman"/>
                <w:sz w:val="28"/>
                <w:szCs w:val="27"/>
              </w:rPr>
              <w:lastRenderedPageBreak/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0666A2">
              <w:rPr>
                <w:rFonts w:ascii="Times New Roman" w:hAnsi="Times New Roman"/>
                <w:sz w:val="28"/>
                <w:szCs w:val="27"/>
              </w:rPr>
              <w:t>м.Вінниця</w:t>
            </w:r>
            <w:proofErr w:type="spellEnd"/>
            <w:r w:rsidRPr="000666A2">
              <w:rPr>
                <w:rFonts w:ascii="Times New Roman" w:hAnsi="Times New Roman"/>
                <w:sz w:val="28"/>
                <w:szCs w:val="27"/>
              </w:rPr>
              <w:t xml:space="preserve">, </w:t>
            </w:r>
            <w:proofErr w:type="spellStart"/>
            <w:r w:rsidRPr="000666A2">
              <w:rPr>
                <w:rFonts w:ascii="Times New Roman" w:hAnsi="Times New Roman"/>
                <w:sz w:val="28"/>
                <w:szCs w:val="27"/>
              </w:rPr>
              <w:t>вул.Зодчих</w:t>
            </w:r>
            <w:proofErr w:type="spellEnd"/>
            <w:r w:rsidRPr="000666A2">
              <w:rPr>
                <w:rFonts w:ascii="Times New Roman" w:hAnsi="Times New Roman"/>
                <w:sz w:val="28"/>
                <w:szCs w:val="27"/>
              </w:rPr>
              <w:t xml:space="preserve">, 22, </w:t>
            </w:r>
            <w:proofErr w:type="spellStart"/>
            <w:r w:rsidRPr="000666A2">
              <w:rPr>
                <w:rFonts w:ascii="Times New Roman" w:hAnsi="Times New Roman"/>
                <w:sz w:val="28"/>
                <w:szCs w:val="27"/>
              </w:rPr>
              <w:t>каб</w:t>
            </w:r>
            <w:proofErr w:type="spellEnd"/>
            <w:r w:rsidRPr="000666A2">
              <w:rPr>
                <w:rFonts w:ascii="Times New Roman" w:hAnsi="Times New Roman"/>
                <w:sz w:val="28"/>
                <w:szCs w:val="27"/>
              </w:rPr>
              <w:t xml:space="preserve">. №402) по </w:t>
            </w:r>
            <w:r w:rsidRPr="00030915">
              <w:rPr>
                <w:rFonts w:ascii="Times New Roman" w:hAnsi="Times New Roman"/>
                <w:b/>
                <w:sz w:val="28"/>
                <w:szCs w:val="27"/>
              </w:rPr>
              <w:t>13 березня 2026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99141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proofErr w:type="spellEnd"/>
            <w:r w:rsidR="00755411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</w:t>
            </w:r>
            <w:r w:rsidR="00755411">
              <w:rPr>
                <w:rFonts w:ascii="Times New Roman" w:hAnsi="Times New Roman"/>
                <w:sz w:val="28"/>
                <w:szCs w:val="28"/>
              </w:rPr>
              <w:t>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E86884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Pr="00B85450" w:rsidRDefault="00E86884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Default="00E86884" w:rsidP="007838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Default="00E86884" w:rsidP="00783805">
            <w:pPr>
              <w:widowControl w:val="0"/>
              <w:suppressAutoHyphens w:val="0"/>
              <w:spacing w:line="240" w:lineRule="auto"/>
              <w:ind w:left="34"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- уміння самостійно організовувати свою діяльність та час, визначати пріоритетність виконання завдань, встановлювати черговість їх виконання;</w:t>
            </w:r>
          </w:p>
          <w:p w:rsidR="00E86884" w:rsidRDefault="00E86884" w:rsidP="0078380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>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самостійно приймати рішення і виконувати завдання у процесі професійної діяльності.</w:t>
            </w:r>
          </w:p>
        </w:tc>
      </w:tr>
      <w:tr w:rsidR="00E86884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Pr="00B85450" w:rsidRDefault="00E8688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Default="00E86884" w:rsidP="007838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Default="00E86884" w:rsidP="00783805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E86884" w:rsidRDefault="00E86884" w:rsidP="00783805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E86884" w:rsidRDefault="00E86884" w:rsidP="00783805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E86884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Pr="00B85450" w:rsidRDefault="00E86884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Default="00E86884" w:rsidP="007838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Default="00E86884" w:rsidP="00E86884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розуміння ваги свого внеску у загальний результат (структурного підрозділу/державного органу);</w:t>
            </w:r>
          </w:p>
          <w:p w:rsidR="00E86884" w:rsidRDefault="00E86884" w:rsidP="00E86884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орієнтація на командний результат;</w:t>
            </w:r>
          </w:p>
          <w:p w:rsidR="00E86884" w:rsidRDefault="00E86884" w:rsidP="00E86884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E86884" w:rsidRDefault="00E86884" w:rsidP="00E86884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відкритість в обміні інформацією.</w:t>
            </w:r>
          </w:p>
        </w:tc>
      </w:tr>
      <w:tr w:rsidR="00E86884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Pr="00B85450" w:rsidRDefault="00E86884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Default="00E86884" w:rsidP="007838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Default="00E86884" w:rsidP="00783805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E86884" w:rsidRDefault="00E86884" w:rsidP="00783805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E86884" w:rsidRDefault="00E86884" w:rsidP="00783805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E86884" w:rsidRDefault="00E86884" w:rsidP="00783805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документообігу;</w:t>
            </w:r>
          </w:p>
          <w:p w:rsidR="00E86884" w:rsidRDefault="00E86884" w:rsidP="00783805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E86884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Pr="00B85450" w:rsidRDefault="00E86884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E86884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Pr="00B85450" w:rsidRDefault="00E86884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Pr="00B85450" w:rsidRDefault="00E86884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E86884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Pr="00B85450" w:rsidRDefault="00E86884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Pr="00B85450" w:rsidRDefault="00E86884" w:rsidP="00BE33F6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Pr="00B85450" w:rsidRDefault="00E8688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E86884" w:rsidRPr="00B85450" w:rsidRDefault="00E8688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E86884" w:rsidRPr="00B85450" w:rsidRDefault="00E8688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E86884" w:rsidRPr="00B85450" w:rsidRDefault="00E8688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E86884" w:rsidRPr="00B85450" w:rsidRDefault="00E8688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E86884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Pr="00B85450" w:rsidRDefault="00E86884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Pr="00C151D2" w:rsidRDefault="00E86884" w:rsidP="00BE33F6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5465" w:rsidRDefault="00125465" w:rsidP="00534F92">
            <w:pPr>
              <w:widowControl w:val="0"/>
              <w:spacing w:line="240" w:lineRule="auto"/>
              <w:ind w:left="7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125465" w:rsidRDefault="00125465" w:rsidP="00534F92">
            <w:pPr>
              <w:widowControl w:val="0"/>
              <w:spacing w:line="240" w:lineRule="auto"/>
              <w:ind w:left="7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125465" w:rsidRDefault="00125465" w:rsidP="00534F92">
            <w:pPr>
              <w:widowControl w:val="0"/>
              <w:suppressAutoHyphens w:val="0"/>
              <w:spacing w:line="240" w:lineRule="auto"/>
              <w:ind w:left="77" w:firstLine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основні засади державного нагляду (контролю) у сфері господарської діяльн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сті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125465" w:rsidRDefault="00125465" w:rsidP="00534F92">
            <w:pPr>
              <w:pStyle w:val="af"/>
              <w:widowControl w:val="0"/>
              <w:spacing w:line="240" w:lineRule="auto"/>
              <w:ind w:left="7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  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125465" w:rsidRDefault="00125465" w:rsidP="00534F92">
            <w:pPr>
              <w:pStyle w:val="af"/>
              <w:widowControl w:val="0"/>
              <w:spacing w:line="240" w:lineRule="auto"/>
              <w:ind w:left="7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пенсійне забезпечення осіб, звільнених з військової служби, та деяких інших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осіб”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125465" w:rsidRDefault="00125465" w:rsidP="00534F92">
            <w:pPr>
              <w:pStyle w:val="af"/>
              <w:widowControl w:val="0"/>
              <w:spacing w:line="240" w:lineRule="auto"/>
              <w:ind w:left="7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доступ до публічної інформації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125465" w:rsidRDefault="00125465" w:rsidP="00534F92">
            <w:pPr>
              <w:pStyle w:val="af"/>
              <w:widowControl w:val="0"/>
              <w:spacing w:line="240" w:lineRule="auto"/>
              <w:ind w:left="7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Про затвердження Порядку подання та оформлення документів для призначення(перерахунку) пенсій відповідно до ЗУ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Про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125465" w:rsidRDefault="00125465" w:rsidP="00534F92">
            <w:pPr>
              <w:pStyle w:val="af"/>
              <w:widowControl w:val="0"/>
              <w:spacing w:line="240" w:lineRule="auto"/>
              <w:ind w:left="7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організацію прийому та обслуговування осіб, які звертаються до органів ПФУ”;</w:t>
            </w:r>
          </w:p>
          <w:p w:rsidR="00125465" w:rsidRDefault="00125465" w:rsidP="00534F92">
            <w:pPr>
              <w:widowControl w:val="0"/>
              <w:suppressAutoHyphens w:val="0"/>
              <w:spacing w:line="240" w:lineRule="auto"/>
              <w:ind w:left="7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Про збір 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обов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язкове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125465" w:rsidRDefault="00125465" w:rsidP="00534F92">
            <w:pPr>
              <w:widowControl w:val="0"/>
              <w:suppressAutoHyphens w:val="0"/>
              <w:spacing w:line="240" w:lineRule="auto"/>
              <w:ind w:left="7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загальнообов’язкове соціал</w:t>
            </w:r>
            <w:r>
              <w:rPr>
                <w:rFonts w:ascii="Times New Roman" w:hAnsi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/>
                <w:sz w:val="28"/>
                <w:szCs w:val="28"/>
              </w:rPr>
              <w:t>не страхування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125465" w:rsidRDefault="00125465" w:rsidP="00534F92">
            <w:pPr>
              <w:widowControl w:val="0"/>
              <w:suppressAutoHyphens w:val="0"/>
              <w:spacing w:line="240" w:lineRule="auto"/>
              <w:ind w:left="7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збір та облік єдиного внеску на загальнообов’язкове державне соціальне страх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>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E86884" w:rsidRDefault="00125465" w:rsidP="00534F92">
            <w:pPr>
              <w:spacing w:line="240" w:lineRule="auto"/>
              <w:ind w:left="7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КМУ 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Про д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еякі питання надання житлових субсидій та пільг на оплату житлово-комунальних послуг, придбання твердого та рідкого пічного побутового палива і скрапленого газу Пенсійним фондом України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”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№1041 від 16.09.2022.</w:t>
            </w:r>
          </w:p>
        </w:tc>
      </w:tr>
      <w:tr w:rsidR="00E86884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Pr="00B85450" w:rsidRDefault="00E86884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Pr="00C151D2" w:rsidRDefault="00E86884" w:rsidP="00BE33F6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щодо проведення контрольних заходів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884" w:rsidRPr="0043220F" w:rsidRDefault="00E86884" w:rsidP="00836223">
            <w:pPr>
              <w:pStyle w:val="af"/>
              <w:tabs>
                <w:tab w:val="left" w:pos="0"/>
              </w:tabs>
              <w:spacing w:line="240" w:lineRule="auto"/>
              <w:ind w:left="35" w:hanging="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06336">
              <w:rPr>
                <w:rFonts w:ascii="Times New Roman" w:hAnsi="Times New Roman"/>
                <w:sz w:val="28"/>
                <w:szCs w:val="28"/>
              </w:rPr>
              <w:t>Проведення аудиторських досліджень структурних підрозділів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Головного управління </w:t>
            </w:r>
            <w:r w:rsidRPr="00206336">
              <w:rPr>
                <w:rFonts w:ascii="Times New Roman" w:hAnsi="Times New Roman"/>
                <w:sz w:val="28"/>
                <w:szCs w:val="28"/>
              </w:rPr>
              <w:t>з метою надання об'єктивних і незалежних висновків та пропозицій щодо запобігання фактам незаконного, неефективного та нецільового використання пенсійних коштів, виникненню помилок чи недоліків у дія</w:t>
            </w:r>
            <w:r>
              <w:rPr>
                <w:rFonts w:ascii="Times New Roman" w:hAnsi="Times New Roman"/>
                <w:sz w:val="28"/>
                <w:szCs w:val="28"/>
              </w:rPr>
              <w:t>льності структурних підрозділів</w:t>
            </w:r>
            <w:r w:rsidRPr="0020633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54ED" w:rsidRDefault="008C54ED" w:rsidP="000D3DFB">
      <w:pPr>
        <w:spacing w:line="240" w:lineRule="auto"/>
      </w:pPr>
      <w:r>
        <w:separator/>
      </w:r>
    </w:p>
  </w:endnote>
  <w:endnote w:type="continuationSeparator" w:id="1">
    <w:p w:rsidR="008C54ED" w:rsidRDefault="008C54ED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54ED" w:rsidRDefault="008C54ED" w:rsidP="000D3DFB">
      <w:pPr>
        <w:spacing w:line="240" w:lineRule="auto"/>
      </w:pPr>
      <w:r>
        <w:separator/>
      </w:r>
    </w:p>
  </w:footnote>
  <w:footnote w:type="continuationSeparator" w:id="1">
    <w:p w:rsidR="008C54ED" w:rsidRDefault="008C54ED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105B9C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8A033E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F188E"/>
    <w:multiLevelType w:val="hybridMultilevel"/>
    <w:tmpl w:val="CBC247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65B3"/>
    <w:rsid w:val="00030915"/>
    <w:rsid w:val="00055DEC"/>
    <w:rsid w:val="000666A2"/>
    <w:rsid w:val="00076055"/>
    <w:rsid w:val="000C398F"/>
    <w:rsid w:val="000D3DFB"/>
    <w:rsid w:val="000D5C78"/>
    <w:rsid w:val="00105B9C"/>
    <w:rsid w:val="00125465"/>
    <w:rsid w:val="0014784D"/>
    <w:rsid w:val="00182608"/>
    <w:rsid w:val="001A2FA3"/>
    <w:rsid w:val="001C6EAC"/>
    <w:rsid w:val="0026441F"/>
    <w:rsid w:val="002B0114"/>
    <w:rsid w:val="002D21EE"/>
    <w:rsid w:val="00353374"/>
    <w:rsid w:val="003D1A55"/>
    <w:rsid w:val="003F235C"/>
    <w:rsid w:val="0040367F"/>
    <w:rsid w:val="004161EF"/>
    <w:rsid w:val="0043594B"/>
    <w:rsid w:val="00436665"/>
    <w:rsid w:val="00470369"/>
    <w:rsid w:val="00473878"/>
    <w:rsid w:val="00491848"/>
    <w:rsid w:val="00493BB8"/>
    <w:rsid w:val="00495DC3"/>
    <w:rsid w:val="004B005B"/>
    <w:rsid w:val="004D0475"/>
    <w:rsid w:val="004E4E05"/>
    <w:rsid w:val="004F0A34"/>
    <w:rsid w:val="00534F92"/>
    <w:rsid w:val="005721E7"/>
    <w:rsid w:val="0059111A"/>
    <w:rsid w:val="005D2EC2"/>
    <w:rsid w:val="0065356F"/>
    <w:rsid w:val="00755411"/>
    <w:rsid w:val="00786A1D"/>
    <w:rsid w:val="007B2772"/>
    <w:rsid w:val="008060AC"/>
    <w:rsid w:val="00806F7A"/>
    <w:rsid w:val="00811620"/>
    <w:rsid w:val="008319F6"/>
    <w:rsid w:val="00834BDB"/>
    <w:rsid w:val="008A033E"/>
    <w:rsid w:val="008A0746"/>
    <w:rsid w:val="008C54ED"/>
    <w:rsid w:val="00904D8A"/>
    <w:rsid w:val="009349C4"/>
    <w:rsid w:val="00946B84"/>
    <w:rsid w:val="00952393"/>
    <w:rsid w:val="0095671D"/>
    <w:rsid w:val="009734DA"/>
    <w:rsid w:val="00975893"/>
    <w:rsid w:val="00990262"/>
    <w:rsid w:val="00991416"/>
    <w:rsid w:val="009D354F"/>
    <w:rsid w:val="009E0288"/>
    <w:rsid w:val="009E60B9"/>
    <w:rsid w:val="009F3F18"/>
    <w:rsid w:val="009F5AA2"/>
    <w:rsid w:val="00A57AE1"/>
    <w:rsid w:val="00A7447C"/>
    <w:rsid w:val="00A92BE6"/>
    <w:rsid w:val="00A92E07"/>
    <w:rsid w:val="00AA1E6B"/>
    <w:rsid w:val="00AB7D85"/>
    <w:rsid w:val="00AD18DD"/>
    <w:rsid w:val="00AF0E0E"/>
    <w:rsid w:val="00AF2CB5"/>
    <w:rsid w:val="00B37B6E"/>
    <w:rsid w:val="00B52888"/>
    <w:rsid w:val="00B85450"/>
    <w:rsid w:val="00BA5392"/>
    <w:rsid w:val="00BA57FD"/>
    <w:rsid w:val="00BD365F"/>
    <w:rsid w:val="00BE33F6"/>
    <w:rsid w:val="00BE7DF0"/>
    <w:rsid w:val="00C04B1B"/>
    <w:rsid w:val="00C82E24"/>
    <w:rsid w:val="00CA7B9D"/>
    <w:rsid w:val="00CE4FFD"/>
    <w:rsid w:val="00D078CE"/>
    <w:rsid w:val="00D337A1"/>
    <w:rsid w:val="00DC3650"/>
    <w:rsid w:val="00DF710A"/>
    <w:rsid w:val="00E1219F"/>
    <w:rsid w:val="00E20FFF"/>
    <w:rsid w:val="00E338B5"/>
    <w:rsid w:val="00E55D46"/>
    <w:rsid w:val="00E813B7"/>
    <w:rsid w:val="00E8404B"/>
    <w:rsid w:val="00E86884"/>
    <w:rsid w:val="00E92121"/>
    <w:rsid w:val="00ED24A5"/>
    <w:rsid w:val="00EF00D7"/>
    <w:rsid w:val="00F0736D"/>
    <w:rsid w:val="00F2508F"/>
    <w:rsid w:val="00F433F0"/>
    <w:rsid w:val="00F570B6"/>
    <w:rsid w:val="00F873AA"/>
    <w:rsid w:val="00FA36CE"/>
    <w:rsid w:val="00FB37E4"/>
    <w:rsid w:val="00FD0DD1"/>
    <w:rsid w:val="00FE4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6676F8-06EF-4972-AD94-EF33CCEB8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7285</TotalTime>
  <Pages>5</Pages>
  <Words>1186</Words>
  <Characters>6761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414</cp:revision>
  <cp:lastPrinted>2026-02-27T11:28:00Z</cp:lastPrinted>
  <dcterms:created xsi:type="dcterms:W3CDTF">2016-06-09T12:24:00Z</dcterms:created>
  <dcterms:modified xsi:type="dcterms:W3CDTF">2026-02-27T11:43:00Z</dcterms:modified>
  <dc:language>uk-UA</dc:language>
</cp:coreProperties>
</file>