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CF3E09">
        <w:rPr>
          <w:rFonts w:ascii="Times New Roman" w:hAnsi="Times New Roman"/>
          <w:b/>
          <w:sz w:val="28"/>
          <w:szCs w:val="28"/>
        </w:rPr>
        <w:t>1</w:t>
      </w:r>
      <w:r w:rsidR="008A538E">
        <w:rPr>
          <w:rFonts w:ascii="Times New Roman" w:hAnsi="Times New Roman"/>
          <w:b/>
          <w:sz w:val="28"/>
          <w:szCs w:val="28"/>
        </w:rPr>
        <w:t>7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8A538E">
        <w:rPr>
          <w:rFonts w:ascii="Times New Roman" w:hAnsi="Times New Roman"/>
          <w:b/>
          <w:sz w:val="28"/>
          <w:szCs w:val="28"/>
        </w:rPr>
        <w:t>Тульчин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A7AEC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CF3E09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21450F" w:rsidRDefault="00CF3E0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1. Спрямування діяльності та організація роботи в частині забезпечення прийому громадян, в тому числі на віддалених робочих місцях, під час здійснення виїзних прийомів, дистанційно та шляхом надання електронних послуг. 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2. Забезпечення здійснення прийому звернень, заяв про надання послуг, скарг, запитів про надання інформації, у тому числі тих, що надходять корпоративною поштою, документів, необхідних для призначення (перерахунку) та виплати пенсій, страхових виплат та надання соціальних послуг, житлових субсидій та пільг на оплату житлово-комунальних послуг, придбання твердого та рідкого пічного побутового палива і скрапленого газу, державних соціальних </w:t>
            </w: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допомог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, в тому числі, отриманих з територіальних громад.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3. Забезпечення взаємодії (здійснення представницьких функцій) сервісного центру з органами державної влади та місцевого самоврядування, об’єднаннями громадян, підприємствами, установами та організаціями, які знаходяться у відповідній адміністративно-територіальній одиниці та проведення інформаційно-роз’яснювальної роботи серед населення та  громадськості про діяльність Пенсійного фонду, зокрема в </w:t>
            </w: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медіаресурсах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4. Контроль якості, повноти завантаження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5. Надання інформації та результатів розгляду заяв, звернень (крім тих, що підлягають надсиланню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поштовим відправленням),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6. Участь у проведенні семінарів, інших навчальних заходах з працівниками Управління та відповідних структурних підрозділів Головного управління в межах своєї компетенції.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Здійснення моніторингу актуальних питань, що потребують заходів реагування.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8.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9. Персональна відповідальність та звіт перед начальником управління про виконання покладених на відділ завдань.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10. Виконання -</w:t>
            </w:r>
            <w:r w:rsidR="008A538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поточних завдань та доручень начальника управління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val="ru-RU" w:eastAsia="ru-RU"/>
              </w:rPr>
              <w:t xml:space="preserve">/начальника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Головного управління та/або його заступників, які стосуються питань, віднесених до компетенції управління;</w:t>
            </w:r>
          </w:p>
          <w:p w:rsidR="00CF3E09" w:rsidRPr="00BE447C" w:rsidRDefault="00CF3E09" w:rsidP="007F1426">
            <w:pPr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proofErr w:type="spellStart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-вимог</w:t>
            </w:r>
            <w:proofErr w:type="spellEnd"/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CF3E09" w:rsidRPr="00BE447C" w:rsidRDefault="00CF3E09" w:rsidP="007F142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-</w:t>
            </w:r>
            <w:r w:rsidR="008A538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BE447C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інших завдань та функцій відповідно до Положення про Управління обслуговування громадян Головного управління Пенсійного фонду України у Вінницькій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E81C9F">
              <w:rPr>
                <w:rFonts w:ascii="Times New Roman" w:hAnsi="Times New Roman"/>
                <w:sz w:val="27"/>
                <w:szCs w:val="27"/>
              </w:rPr>
              <w:t>2</w:t>
            </w:r>
            <w:r w:rsidR="006E5290">
              <w:rPr>
                <w:rFonts w:ascii="Times New Roman" w:hAnsi="Times New Roman"/>
                <w:sz w:val="27"/>
                <w:szCs w:val="27"/>
              </w:rPr>
              <w:t>7034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безстроково</w:t>
            </w:r>
            <w:r w:rsidR="00CB7118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21450F" w:rsidRDefault="004E4E05" w:rsidP="006E5290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>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</w:t>
            </w:r>
            <w:proofErr w:type="spellStart"/>
            <w:r w:rsidR="00F0736D"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6E5290" w:rsidRPr="006E5290">
              <w:rPr>
                <w:rFonts w:ascii="Times New Roman" w:hAnsi="Times New Roman"/>
                <w:b/>
                <w:sz w:val="27"/>
                <w:szCs w:val="27"/>
              </w:rPr>
              <w:t>13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6E5290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8E691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>
              <w:rPr>
                <w:rFonts w:ascii="Times New Roman" w:hAnsi="Times New Roman"/>
                <w:sz w:val="27"/>
                <w:szCs w:val="27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7"/>
                <w:szCs w:val="27"/>
              </w:rPr>
              <w:t xml:space="preserve"> Лариса Володимирівна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r w:rsidR="00AB0CA5" w:rsidRPr="00BD2C37">
              <w:rPr>
                <w:rFonts w:ascii="Times New Roman" w:hAnsi="Times New Roman"/>
                <w:sz w:val="28"/>
                <w:szCs w:val="28"/>
              </w:rPr>
              <w:t>загальнообов’язкове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Деякі питання призначення та виплати державних соціальних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Про реалізацію експериментального проекту щодо централізації механізму виплати деяких державних </w:t>
            </w:r>
            <w:proofErr w:type="spellStart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допомог</w:t>
            </w:r>
            <w:proofErr w:type="spellEnd"/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76BA" w:rsidRDefault="009E76BA" w:rsidP="000D3DFB">
      <w:pPr>
        <w:spacing w:line="240" w:lineRule="auto"/>
      </w:pPr>
      <w:r>
        <w:separator/>
      </w:r>
    </w:p>
  </w:endnote>
  <w:endnote w:type="continuationSeparator" w:id="0">
    <w:p w:rsidR="009E76BA" w:rsidRDefault="009E76B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76BA" w:rsidRDefault="009E76BA" w:rsidP="000D3DFB">
      <w:pPr>
        <w:spacing w:line="240" w:lineRule="auto"/>
      </w:pPr>
      <w:r>
        <w:separator/>
      </w:r>
    </w:p>
  </w:footnote>
  <w:footnote w:type="continuationSeparator" w:id="0">
    <w:p w:rsidR="009E76BA" w:rsidRDefault="009E76B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E71C6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FF3C06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C398F"/>
    <w:rsid w:val="000C7D57"/>
    <w:rsid w:val="000D3DFB"/>
    <w:rsid w:val="000E71C6"/>
    <w:rsid w:val="000F40F7"/>
    <w:rsid w:val="000F59D1"/>
    <w:rsid w:val="0015139B"/>
    <w:rsid w:val="00187AC2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11D8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8700C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B0017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E5290"/>
    <w:rsid w:val="006E5FAC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A538E"/>
    <w:rsid w:val="008E0EBF"/>
    <w:rsid w:val="008E6912"/>
    <w:rsid w:val="008F0BF7"/>
    <w:rsid w:val="00946B84"/>
    <w:rsid w:val="00952393"/>
    <w:rsid w:val="00957F29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E76BA"/>
    <w:rsid w:val="009F3F18"/>
    <w:rsid w:val="009F4E6E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0CA5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7A5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CF3E09"/>
    <w:rsid w:val="00D01437"/>
    <w:rsid w:val="00D30447"/>
    <w:rsid w:val="00D32A71"/>
    <w:rsid w:val="00D337A1"/>
    <w:rsid w:val="00D76F24"/>
    <w:rsid w:val="00D831C8"/>
    <w:rsid w:val="00D85C99"/>
    <w:rsid w:val="00DB7D66"/>
    <w:rsid w:val="00DC3650"/>
    <w:rsid w:val="00DD09CB"/>
    <w:rsid w:val="00DD205B"/>
    <w:rsid w:val="00DE3609"/>
    <w:rsid w:val="00DF0D02"/>
    <w:rsid w:val="00DF710A"/>
    <w:rsid w:val="00E1347F"/>
    <w:rsid w:val="00E33E8A"/>
    <w:rsid w:val="00E416C6"/>
    <w:rsid w:val="00E57F1B"/>
    <w:rsid w:val="00E638AF"/>
    <w:rsid w:val="00E813B7"/>
    <w:rsid w:val="00E81C9F"/>
    <w:rsid w:val="00E8404B"/>
    <w:rsid w:val="00E84872"/>
    <w:rsid w:val="00F046E7"/>
    <w:rsid w:val="00F0736D"/>
    <w:rsid w:val="00F108AA"/>
    <w:rsid w:val="00F4674B"/>
    <w:rsid w:val="00F570B6"/>
    <w:rsid w:val="00F66B40"/>
    <w:rsid w:val="00F7327B"/>
    <w:rsid w:val="00F873AA"/>
    <w:rsid w:val="00FB37E4"/>
    <w:rsid w:val="00FE61E6"/>
    <w:rsid w:val="00FF3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5535E-CE61-4C1D-A545-8010BD4C82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7445</TotalTime>
  <Pages>1</Pages>
  <Words>1373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447</cp:revision>
  <cp:lastPrinted>2026-06-29T08:09:00Z</cp:lastPrinted>
  <dcterms:created xsi:type="dcterms:W3CDTF">2016-06-09T12:24:00Z</dcterms:created>
  <dcterms:modified xsi:type="dcterms:W3CDTF">2026-06-29T08:11:00Z</dcterms:modified>
  <dc:language>uk-UA</dc:language>
</cp:coreProperties>
</file>