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4C2E10">
              <w:rPr>
                <w:rFonts w:ascii="Times New Roman" w:hAnsi="Times New Roman"/>
                <w:sz w:val="28"/>
                <w:szCs w:val="28"/>
              </w:rPr>
              <w:t>____</w:t>
            </w:r>
            <w:r w:rsidR="00DF6A78">
              <w:rPr>
                <w:rFonts w:ascii="Times New Roman" w:hAnsi="Times New Roman"/>
                <w:sz w:val="28"/>
                <w:szCs w:val="28"/>
              </w:rPr>
              <w:t>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DF6A78" w:rsidRPr="000A616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C2E10" w:rsidRPr="000A6169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4C2E10">
        <w:rPr>
          <w:rFonts w:ascii="Times New Roman" w:hAnsi="Times New Roman"/>
          <w:b/>
          <w:sz w:val="28"/>
          <w:szCs w:val="28"/>
        </w:rPr>
        <w:t>організаційно-інформаційної роботи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0A6169" w:rsidRPr="00B85450" w:rsidTr="00D874F4">
        <w:trPr>
          <w:trHeight w:val="653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66BA7" w:rsidRDefault="000A6169" w:rsidP="000A6169">
            <w:pPr>
              <w:pStyle w:val="a4"/>
              <w:numPr>
                <w:ilvl w:val="0"/>
                <w:numId w:val="6"/>
              </w:numPr>
              <w:suppressAutoHyphens w:val="0"/>
              <w:ind w:left="73" w:hanging="73"/>
              <w:jc w:val="both"/>
              <w:rPr>
                <w:color w:val="000000"/>
                <w:spacing w:val="-6"/>
                <w:szCs w:val="28"/>
                <w:lang w:val="ru-RU"/>
              </w:rPr>
            </w:pPr>
            <w:r w:rsidRPr="00FD3339">
              <w:rPr>
                <w:color w:val="000000"/>
                <w:spacing w:val="-6"/>
                <w:szCs w:val="28"/>
              </w:rPr>
              <w:t>Забезпечення проведення організаційно-інформаційної роботи в Головному управлінні.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color w:val="000000"/>
                <w:spacing w:val="-6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Забезпечення оприлюднення та оновлення 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формації у формі відкритих даних, розпоря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д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ником якої є Головне управління, на інформаційній стор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нці Головного управління на вебпорталі електро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них послуг Пенсійного фонду України.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Наповнення розділів та систематичне оно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в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лення інформаційної сторінки Головного управлі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ня на вебпорталі електронних послуг Пенсійного фонду України, офіційної сторінки у соціальній мережі Facebook, Telegram- та Youtube-каналів. Анонсування подій та заходів.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color w:val="000000"/>
                <w:spacing w:val="-6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Забезпечення моніторингу, збору та обліку опублікованої інформації про роботу Головного управління. Виявлення проблемних питань, неві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д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кладне інформування керівництва Головного управління щодо резонансних подій, публікацій, виступів та визначення можливих способів реаг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у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вання на них.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Забезпечення вчасного збору, аналізу, підг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товки та подання звітів, готових комплексних д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кументів, інформації по контрольних справах та документів з питань інформаційного супр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о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воду.</w:t>
            </w:r>
          </w:p>
          <w:p w:rsidR="000A6169" w:rsidRPr="00FD3339" w:rsidRDefault="000A6169" w:rsidP="000A6169">
            <w:pPr>
              <w:pStyle w:val="af"/>
              <w:numPr>
                <w:ilvl w:val="0"/>
                <w:numId w:val="6"/>
              </w:numPr>
              <w:tabs>
                <w:tab w:val="left" w:pos="709"/>
              </w:tabs>
              <w:suppressAutoHyphens w:val="0"/>
              <w:spacing w:after="200" w:line="240" w:lineRule="auto"/>
              <w:ind w:left="73" w:hanging="73"/>
              <w:jc w:val="both"/>
              <w:rPr>
                <w:color w:val="000000"/>
                <w:spacing w:val="-6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Підготовка і проведення комплексних з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а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ходів з метою налагодження   зв’язків і взаємодії з інш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и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ми державними органами та громадськими орган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заціями для вивчення громадської думки стосовно шляхів розв’язання актуальних проблем з питань, віднесених до компетенції Головного управління.</w:t>
            </w:r>
          </w:p>
          <w:p w:rsidR="000A6169" w:rsidRPr="00B66BA7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Проведення аналізу результатів інформ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а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ційної роботи, виявлення проблемних питань, прогноз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у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вання їх наслідків та визначення  комплексних з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а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 xml:space="preserve">ходів щодо їх усунення. </w:t>
            </w:r>
          </w:p>
          <w:p w:rsidR="000A6169" w:rsidRDefault="000A6169" w:rsidP="000A6169">
            <w:pPr>
              <w:pStyle w:val="af"/>
              <w:numPr>
                <w:ilvl w:val="0"/>
                <w:numId w:val="6"/>
              </w:numPr>
              <w:suppressAutoHyphens w:val="0"/>
              <w:spacing w:after="200" w:line="240" w:lineRule="auto"/>
              <w:ind w:left="73" w:hanging="7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3339">
              <w:rPr>
                <w:rFonts w:ascii="Times New Roman" w:hAnsi="Times New Roman"/>
                <w:sz w:val="28"/>
                <w:szCs w:val="28"/>
              </w:rPr>
              <w:t>Надання методичної допомоги структу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р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 xml:space="preserve">ним </w:t>
            </w:r>
            <w:r w:rsidRPr="00FD3339">
              <w:rPr>
                <w:rFonts w:ascii="Times New Roman" w:hAnsi="Times New Roman"/>
                <w:sz w:val="28"/>
                <w:szCs w:val="28"/>
              </w:rPr>
              <w:lastRenderedPageBreak/>
              <w:t>підрозділам Головного управління з питань, які в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і</w:t>
            </w:r>
            <w:r w:rsidRPr="00FD3339">
              <w:rPr>
                <w:rFonts w:ascii="Times New Roman" w:hAnsi="Times New Roman"/>
                <w:sz w:val="28"/>
                <w:szCs w:val="28"/>
              </w:rPr>
              <w:t>дносяться до компетенції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0A6169">
              <w:rPr>
                <w:rFonts w:ascii="Times New Roman" w:hAnsi="Times New Roman"/>
                <w:sz w:val="28"/>
                <w:szCs w:val="28"/>
              </w:rPr>
              <w:t>15996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0A6169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0A6169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0A6169">
              <w:rPr>
                <w:rFonts w:ascii="Times New Roman" w:hAnsi="Times New Roman"/>
                <w:b/>
                <w:sz w:val="28"/>
                <w:szCs w:val="28"/>
              </w:rPr>
              <w:t>липня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Володіння державною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A616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316BA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0A6169" w:rsidRDefault="000A6169" w:rsidP="00316BA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0A6169" w:rsidRDefault="000A6169" w:rsidP="00316BAD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0A616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316B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0A6169" w:rsidRDefault="000A6169" w:rsidP="00316B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0A6169" w:rsidRDefault="000A6169" w:rsidP="00316BA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0A616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0A6169" w:rsidRDefault="000A6169" w:rsidP="000A616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A616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вміння використовувати сервіси Інтернету для пошуку потрібної інформації та перевіряти надійність та достовірність джерел інформації в цифровому середовищі;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уникати небезпек в цифровому середовищі, захищати особисті та конфіденційні дані;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-вміння використовувати електронні реєстри, системи електронного документообігу, вміти користуватись кваліфікованим електронним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підписом (КЕП);</w:t>
            </w:r>
          </w:p>
          <w:p w:rsidR="000A6169" w:rsidRDefault="000A6169" w:rsidP="000A6169">
            <w:pPr>
              <w:widowControl w:val="0"/>
              <w:spacing w:line="240" w:lineRule="auto"/>
              <w:ind w:left="2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0A6169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Pr="00B85450" w:rsidRDefault="000A616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169" w:rsidRDefault="000A6169" w:rsidP="00316B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A6169" w:rsidRDefault="000A6169" w:rsidP="00316B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0A6169" w:rsidRDefault="000A6169" w:rsidP="00316BAD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“Про інформацію”;</w:t>
            </w:r>
          </w:p>
          <w:p w:rsidR="000A6169" w:rsidRDefault="000A6169" w:rsidP="00316BAD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 Про звернення громадян»;</w:t>
            </w:r>
          </w:p>
          <w:p w:rsidR="000A6169" w:rsidRDefault="000A6169" w:rsidP="00316BAD">
            <w:pPr>
              <w:widowControl w:val="0"/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доступ до публічної інформації».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6DF8" w:rsidRDefault="00AE6DF8" w:rsidP="000D3DFB">
      <w:pPr>
        <w:spacing w:line="240" w:lineRule="auto"/>
      </w:pPr>
      <w:r>
        <w:separator/>
      </w:r>
    </w:p>
  </w:endnote>
  <w:endnote w:type="continuationSeparator" w:id="1">
    <w:p w:rsidR="00AE6DF8" w:rsidRDefault="00AE6DF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6DF8" w:rsidRDefault="00AE6DF8" w:rsidP="000D3DFB">
      <w:pPr>
        <w:spacing w:line="240" w:lineRule="auto"/>
      </w:pPr>
      <w:r>
        <w:separator/>
      </w:r>
    </w:p>
  </w:footnote>
  <w:footnote w:type="continuationSeparator" w:id="1">
    <w:p w:rsidR="00AE6DF8" w:rsidRDefault="00AE6DF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F327A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EA137D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BA416D"/>
    <w:multiLevelType w:val="hybridMultilevel"/>
    <w:tmpl w:val="FB84A780"/>
    <w:lvl w:ilvl="0" w:tplc="582AAF8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4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5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30DAD"/>
    <w:rsid w:val="00043BEF"/>
    <w:rsid w:val="00055DEC"/>
    <w:rsid w:val="000A6169"/>
    <w:rsid w:val="000C20A3"/>
    <w:rsid w:val="000C398F"/>
    <w:rsid w:val="000D3DFB"/>
    <w:rsid w:val="00122D3D"/>
    <w:rsid w:val="00124B9C"/>
    <w:rsid w:val="00126C42"/>
    <w:rsid w:val="00165E77"/>
    <w:rsid w:val="00173F79"/>
    <w:rsid w:val="001A2FA3"/>
    <w:rsid w:val="001C6EAC"/>
    <w:rsid w:val="001D5D18"/>
    <w:rsid w:val="00217460"/>
    <w:rsid w:val="002B0114"/>
    <w:rsid w:val="002D21EE"/>
    <w:rsid w:val="002E76DB"/>
    <w:rsid w:val="002F0BD5"/>
    <w:rsid w:val="0030232E"/>
    <w:rsid w:val="00326E4C"/>
    <w:rsid w:val="00340627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A1535"/>
    <w:rsid w:val="004B51B3"/>
    <w:rsid w:val="004C2E10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74B65"/>
    <w:rsid w:val="00684A13"/>
    <w:rsid w:val="006D0E35"/>
    <w:rsid w:val="006F72B2"/>
    <w:rsid w:val="00751816"/>
    <w:rsid w:val="007534AB"/>
    <w:rsid w:val="00755411"/>
    <w:rsid w:val="007A40FA"/>
    <w:rsid w:val="007B2772"/>
    <w:rsid w:val="008060AC"/>
    <w:rsid w:val="00806F7A"/>
    <w:rsid w:val="008118FA"/>
    <w:rsid w:val="00834044"/>
    <w:rsid w:val="00846E57"/>
    <w:rsid w:val="0085277E"/>
    <w:rsid w:val="008E65E6"/>
    <w:rsid w:val="008F21A6"/>
    <w:rsid w:val="00913758"/>
    <w:rsid w:val="00920E82"/>
    <w:rsid w:val="00922B78"/>
    <w:rsid w:val="00924355"/>
    <w:rsid w:val="00946B84"/>
    <w:rsid w:val="00947820"/>
    <w:rsid w:val="00952393"/>
    <w:rsid w:val="009734DA"/>
    <w:rsid w:val="00987E68"/>
    <w:rsid w:val="00990262"/>
    <w:rsid w:val="009906CA"/>
    <w:rsid w:val="00994467"/>
    <w:rsid w:val="009D354F"/>
    <w:rsid w:val="009D4585"/>
    <w:rsid w:val="009E60B9"/>
    <w:rsid w:val="009F3F18"/>
    <w:rsid w:val="00A7447C"/>
    <w:rsid w:val="00A86CEA"/>
    <w:rsid w:val="00A92BE6"/>
    <w:rsid w:val="00A92E07"/>
    <w:rsid w:val="00AA1E6B"/>
    <w:rsid w:val="00AA1F72"/>
    <w:rsid w:val="00AB7D85"/>
    <w:rsid w:val="00AE6DF8"/>
    <w:rsid w:val="00AF0E0E"/>
    <w:rsid w:val="00AF4C51"/>
    <w:rsid w:val="00B37B6E"/>
    <w:rsid w:val="00B414BE"/>
    <w:rsid w:val="00B4456B"/>
    <w:rsid w:val="00B52888"/>
    <w:rsid w:val="00B663CE"/>
    <w:rsid w:val="00B67D21"/>
    <w:rsid w:val="00B85450"/>
    <w:rsid w:val="00B85984"/>
    <w:rsid w:val="00BA5392"/>
    <w:rsid w:val="00BA57FD"/>
    <w:rsid w:val="00BE7DF0"/>
    <w:rsid w:val="00C04B1B"/>
    <w:rsid w:val="00C94096"/>
    <w:rsid w:val="00CE1516"/>
    <w:rsid w:val="00CE4FFD"/>
    <w:rsid w:val="00CF327A"/>
    <w:rsid w:val="00D337A1"/>
    <w:rsid w:val="00D86E06"/>
    <w:rsid w:val="00D874F4"/>
    <w:rsid w:val="00DA4AF3"/>
    <w:rsid w:val="00DB3F6C"/>
    <w:rsid w:val="00DC3650"/>
    <w:rsid w:val="00DF6A78"/>
    <w:rsid w:val="00DF710A"/>
    <w:rsid w:val="00E03725"/>
    <w:rsid w:val="00E813B7"/>
    <w:rsid w:val="00E8404B"/>
    <w:rsid w:val="00E864B4"/>
    <w:rsid w:val="00EA137D"/>
    <w:rsid w:val="00F02CCB"/>
    <w:rsid w:val="00F0736D"/>
    <w:rsid w:val="00F16227"/>
    <w:rsid w:val="00F570B6"/>
    <w:rsid w:val="00F710D4"/>
    <w:rsid w:val="00F74229"/>
    <w:rsid w:val="00F873AA"/>
    <w:rsid w:val="00FA3313"/>
    <w:rsid w:val="00FA3416"/>
    <w:rsid w:val="00FB31A7"/>
    <w:rsid w:val="00FB37E4"/>
    <w:rsid w:val="00FD2C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7322</TotalTime>
  <Pages>4</Pages>
  <Words>3851</Words>
  <Characters>2196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421</cp:revision>
  <cp:lastPrinted>2026-02-20T10:50:00Z</cp:lastPrinted>
  <dcterms:created xsi:type="dcterms:W3CDTF">2016-06-09T12:24:00Z</dcterms:created>
  <dcterms:modified xsi:type="dcterms:W3CDTF">2026-06-10T13:03:00Z</dcterms:modified>
  <dc:language>uk-UA</dc:language>
</cp:coreProperties>
</file>