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D2A25">
        <w:rPr>
          <w:rFonts w:ascii="Times New Roman" w:hAnsi="Times New Roman"/>
          <w:b/>
          <w:sz w:val="28"/>
          <w:szCs w:val="28"/>
        </w:rPr>
        <w:t>провідного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9D2A25">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9D2A2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A1CE4" w:rsidRPr="007A1CE4" w:rsidRDefault="007A1CE4" w:rsidP="009D2A25">
            <w:pPr>
              <w:pStyle w:val="af"/>
              <w:widowControl w:val="0"/>
              <w:numPr>
                <w:ilvl w:val="0"/>
                <w:numId w:val="4"/>
              </w:numPr>
              <w:spacing w:line="240" w:lineRule="auto"/>
              <w:ind w:left="62" w:hanging="62"/>
              <w:jc w:val="both"/>
              <w:rPr>
                <w:rFonts w:ascii="Times New Roman" w:hAnsi="Times New Roman"/>
                <w:sz w:val="28"/>
                <w:szCs w:val="28"/>
              </w:rPr>
            </w:pPr>
            <w:r w:rsidRPr="007A1CE4">
              <w:rPr>
                <w:rFonts w:ascii="Times New Roman" w:hAnsi="Times New Roman"/>
                <w:color w:val="000000"/>
                <w:sz w:val="28"/>
                <w:szCs w:val="28"/>
              </w:rPr>
              <w:t>Здійснення своєчасного опрацювання отриманих електронних пенсійних справ, житлових субсидій та пільг.  Забезпечення щоденного написання листів до банківських установ щодо повернення коштів та своєчасного надання  інформації щодо недофінансування коштів до відділу методології та звітності. Забезпечення внесення до електронних особових рахунків даних про невиплачену пенсію, житлову субсидію та пільгу.</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Проведення суцільної перевірки сум пенсій, житлових субсидій та пільг включених до виплатних документів за результатами проведеного нарахування.</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Забезпечення обліку зайво виплачених коштів та надання інформації до відділу з питань відрахувань, для підготовки рішення щодо утримання зайво виплачених пенсій, житлових субсидій та пільг. Забезпечення опрацювання </w:t>
            </w:r>
            <w:proofErr w:type="spellStart"/>
            <w:r w:rsidRPr="003F094D">
              <w:rPr>
                <w:rFonts w:ascii="Times New Roman" w:hAnsi="Times New Roman"/>
                <w:color w:val="000000"/>
                <w:sz w:val="28"/>
                <w:szCs w:val="28"/>
              </w:rPr>
              <w:t>інформаціі</w:t>
            </w:r>
            <w:proofErr w:type="spellEnd"/>
            <w:r w:rsidRPr="003F094D">
              <w:rPr>
                <w:rFonts w:ascii="Times New Roman" w:hAnsi="Times New Roman"/>
                <w:color w:val="000000"/>
                <w:sz w:val="28"/>
                <w:szCs w:val="28"/>
              </w:rPr>
              <w:t>, наданої установами банків щодо одержувачів пенсій,  які отримують пенсію за довіреністю або не одержують пенсію з поточного рахунку більше як один рік.</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Здійснення підготовки </w:t>
            </w:r>
            <w:proofErr w:type="spellStart"/>
            <w:r w:rsidRPr="003F094D">
              <w:rPr>
                <w:rFonts w:ascii="Times New Roman" w:hAnsi="Times New Roman"/>
                <w:color w:val="000000"/>
                <w:sz w:val="28"/>
                <w:szCs w:val="28"/>
              </w:rPr>
              <w:t>проєктів</w:t>
            </w:r>
            <w:proofErr w:type="spellEnd"/>
            <w:r w:rsidRPr="003F094D">
              <w:rPr>
                <w:rFonts w:ascii="Times New Roman" w:hAnsi="Times New Roman"/>
                <w:color w:val="000000"/>
                <w:sz w:val="28"/>
                <w:szCs w:val="28"/>
              </w:rPr>
              <w:t xml:space="preserve"> довідок після опрацювання повідомлень про прийняття до обліку рішення, виконання якого гарантується державою згідно постанови КМУ від 03.09.2014 № 440. Забезпечення  листування  з установами, організаціями, пенсіонерами з питань виплати пенсій, житлових субсидій та пільг.</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Обробка документації, що стосується виплат пенсій, житлових субсидій, пільг,  щомісячного довічного грошового утримання суддів у відставці </w:t>
            </w:r>
            <w:r w:rsidRPr="003F094D">
              <w:rPr>
                <w:rFonts w:ascii="Times New Roman" w:hAnsi="Times New Roman"/>
                <w:color w:val="000000"/>
                <w:sz w:val="28"/>
                <w:szCs w:val="28"/>
              </w:rPr>
              <w:lastRenderedPageBreak/>
              <w:t xml:space="preserve">та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відповідно до вимог законодавства. Забезпечення суцільної  комплексної перевірки сум пенсій, субсидій та пільг,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включених у виплатні документи, на основі результатів нарахування.</w:t>
            </w:r>
          </w:p>
          <w:p w:rsidR="002E26CC"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w:t>
            </w:r>
          </w:p>
          <w:p w:rsidR="009D2A25"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3675ED">
              <w:rPr>
                <w:rFonts w:ascii="Times New Roman" w:hAnsi="Times New Roman"/>
                <w:sz w:val="24"/>
                <w:szCs w:val="24"/>
              </w:rPr>
              <w:t xml:space="preserve"> </w:t>
            </w:r>
            <w:r w:rsidRPr="002E26CC">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2E26CC">
              <w:rPr>
                <w:rFonts w:ascii="Times New Roman" w:hAnsi="Times New Roman"/>
                <w:bCs/>
                <w:sz w:val="28"/>
                <w:szCs w:val="28"/>
              </w:rPr>
              <w:t>допомог</w:t>
            </w:r>
            <w:proofErr w:type="spellEnd"/>
            <w:r w:rsidRPr="002E26CC">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9D2A25" w:rsidRPr="001A1EBC" w:rsidRDefault="002E26CC" w:rsidP="002739C9">
            <w:pPr>
              <w:pStyle w:val="af"/>
              <w:widowControl w:val="0"/>
              <w:numPr>
                <w:ilvl w:val="0"/>
                <w:numId w:val="4"/>
              </w:numPr>
              <w:spacing w:line="240" w:lineRule="auto"/>
              <w:ind w:left="62" w:hanging="62"/>
              <w:jc w:val="both"/>
              <w:rPr>
                <w:rFonts w:ascii="Times New Roman" w:hAnsi="Times New Roman"/>
                <w:sz w:val="28"/>
                <w:szCs w:val="28"/>
                <w:lang w:val="ru-RU"/>
              </w:rPr>
            </w:pPr>
            <w:r w:rsidRPr="002739C9">
              <w:rPr>
                <w:rFonts w:ascii="Times New Roman" w:hAnsi="Times New Roman"/>
                <w:sz w:val="28"/>
                <w:szCs w:val="28"/>
              </w:rPr>
              <w:t>Забезпечення захисту персональних даних осіб, яким призначено пенсію,</w:t>
            </w:r>
            <w:r w:rsidRPr="002739C9">
              <w:rPr>
                <w:rFonts w:ascii="Times New Roman" w:hAnsi="Times New Roman"/>
                <w:sz w:val="28"/>
                <w:szCs w:val="28"/>
                <w:lang w:val="ru-RU"/>
              </w:rPr>
              <w:t xml:space="preserve"> </w:t>
            </w:r>
            <w:r w:rsidRPr="002739C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BA3148">
              <w:rPr>
                <w:rFonts w:ascii="Times New Roman" w:hAnsi="Times New Roman"/>
                <w:sz w:val="28"/>
                <w:szCs w:val="28"/>
              </w:rPr>
              <w:t>1</w:t>
            </w:r>
            <w:r w:rsidR="007A3D70">
              <w:rPr>
                <w:rFonts w:ascii="Times New Roman" w:hAnsi="Times New Roman"/>
                <w:sz w:val="28"/>
                <w:szCs w:val="28"/>
              </w:rPr>
              <w:t>5996</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D2A2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встановленою формою , анкета за </w:t>
            </w:r>
            <w:r>
              <w:rPr>
                <w:rFonts w:ascii="Times New Roman" w:hAnsi="Times New Roman"/>
                <w:sz w:val="28"/>
                <w:szCs w:val="28"/>
              </w:rPr>
              <w:lastRenderedPageBreak/>
              <w:t>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E74499">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E74499" w:rsidRPr="00E74499">
              <w:rPr>
                <w:rFonts w:ascii="Times New Roman" w:hAnsi="Times New Roman"/>
                <w:b/>
                <w:sz w:val="28"/>
                <w:szCs w:val="28"/>
              </w:rPr>
              <w:t>03</w:t>
            </w:r>
            <w:r w:rsidR="002D21EE" w:rsidRPr="007A3D70">
              <w:rPr>
                <w:rFonts w:ascii="Times New Roman" w:hAnsi="Times New Roman"/>
                <w:b/>
                <w:sz w:val="28"/>
                <w:szCs w:val="28"/>
              </w:rPr>
              <w:t xml:space="preserve"> </w:t>
            </w:r>
            <w:r w:rsidR="00E74499">
              <w:rPr>
                <w:rFonts w:ascii="Times New Roman" w:hAnsi="Times New Roman"/>
                <w:b/>
                <w:sz w:val="28"/>
                <w:szCs w:val="28"/>
              </w:rPr>
              <w:t>липня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w:t>
            </w:r>
            <w:r>
              <w:rPr>
                <w:rFonts w:ascii="Times New Roman" w:hAnsi="Times New Roman"/>
                <w:sz w:val="28"/>
                <w:szCs w:val="28"/>
              </w:rPr>
              <w:lastRenderedPageBreak/>
              <w:t xml:space="preserve">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920" w:rsidRDefault="00450920" w:rsidP="000D3DFB">
      <w:pPr>
        <w:spacing w:line="240" w:lineRule="auto"/>
      </w:pPr>
      <w:r>
        <w:separator/>
      </w:r>
    </w:p>
  </w:endnote>
  <w:endnote w:type="continuationSeparator" w:id="0">
    <w:p w:rsidR="00450920" w:rsidRDefault="0045092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920" w:rsidRDefault="00450920" w:rsidP="000D3DFB">
      <w:pPr>
        <w:spacing w:line="240" w:lineRule="auto"/>
      </w:pPr>
      <w:r>
        <w:separator/>
      </w:r>
    </w:p>
  </w:footnote>
  <w:footnote w:type="continuationSeparator" w:id="0">
    <w:p w:rsidR="00450920" w:rsidRDefault="0045092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61C2D">
    <w:pPr>
      <w:pStyle w:val="Header"/>
      <w:jc w:val="left"/>
    </w:pPr>
    <w:r>
      <w:fldChar w:fldCharType="begin"/>
    </w:r>
    <w:r w:rsidR="004E4E05">
      <w:instrText xml:space="preserve"> PAGE </w:instrText>
    </w:r>
    <w:r>
      <w:fldChar w:fldCharType="separate"/>
    </w:r>
    <w:r w:rsidR="0057761E">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D3DFB"/>
    <w:rsid w:val="000E5D83"/>
    <w:rsid w:val="000F5097"/>
    <w:rsid w:val="0010241A"/>
    <w:rsid w:val="00130D88"/>
    <w:rsid w:val="00157115"/>
    <w:rsid w:val="00186179"/>
    <w:rsid w:val="001C51FF"/>
    <w:rsid w:val="001C6EAC"/>
    <w:rsid w:val="00204EC5"/>
    <w:rsid w:val="00235E89"/>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50920"/>
    <w:rsid w:val="00461C2D"/>
    <w:rsid w:val="00466088"/>
    <w:rsid w:val="00470369"/>
    <w:rsid w:val="00491848"/>
    <w:rsid w:val="00493BB8"/>
    <w:rsid w:val="004D61BD"/>
    <w:rsid w:val="004E4E05"/>
    <w:rsid w:val="004F2195"/>
    <w:rsid w:val="00542639"/>
    <w:rsid w:val="0057761E"/>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C53FF"/>
    <w:rsid w:val="0090081A"/>
    <w:rsid w:val="009030CD"/>
    <w:rsid w:val="009048F3"/>
    <w:rsid w:val="00946B84"/>
    <w:rsid w:val="00952393"/>
    <w:rsid w:val="0097331E"/>
    <w:rsid w:val="00990262"/>
    <w:rsid w:val="009C070A"/>
    <w:rsid w:val="009D2A25"/>
    <w:rsid w:val="009F3F18"/>
    <w:rsid w:val="00A142AD"/>
    <w:rsid w:val="00A24721"/>
    <w:rsid w:val="00A263E6"/>
    <w:rsid w:val="00A86B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D4FB9"/>
    <w:rsid w:val="00BF333E"/>
    <w:rsid w:val="00C1717F"/>
    <w:rsid w:val="00CF17DB"/>
    <w:rsid w:val="00D74EF4"/>
    <w:rsid w:val="00DC3650"/>
    <w:rsid w:val="00E354B1"/>
    <w:rsid w:val="00E40C2D"/>
    <w:rsid w:val="00E40E3F"/>
    <w:rsid w:val="00E44F94"/>
    <w:rsid w:val="00E5393E"/>
    <w:rsid w:val="00E54DD9"/>
    <w:rsid w:val="00E74499"/>
    <w:rsid w:val="00E86A00"/>
    <w:rsid w:val="00EC50A6"/>
    <w:rsid w:val="00F0736D"/>
    <w:rsid w:val="00F10CFA"/>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A6792-B1A9-4CF2-912D-CABE8EE2D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7291</TotalTime>
  <Pages>5</Pages>
  <Words>1135</Words>
  <Characters>6473</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407</cp:revision>
  <cp:lastPrinted>2026-06-15T05:58:00Z</cp:lastPrinted>
  <dcterms:created xsi:type="dcterms:W3CDTF">2016-06-09T12:24:00Z</dcterms:created>
  <dcterms:modified xsi:type="dcterms:W3CDTF">2026-06-15T05:59:00Z</dcterms:modified>
  <dc:language>uk-UA</dc:language>
</cp:coreProperties>
</file>