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571" w:type="dxa"/>
        <w:tblInd w:w="-108" w:type="dxa"/>
        <w:tblLayout w:type="fixed"/>
        <w:tblLook w:val="0000"/>
      </w:tblPr>
      <w:tblGrid>
        <w:gridCol w:w="9571"/>
      </w:tblGrid>
      <w:tr w:rsidR="000D3DFB" w:rsidRPr="00B85450">
        <w:trPr>
          <w:trHeight w:val="430"/>
        </w:trPr>
        <w:tc>
          <w:tcPr>
            <w:tcW w:w="9571" w:type="dxa"/>
          </w:tcPr>
          <w:p w:rsidR="000D3DFB" w:rsidRPr="00B85450" w:rsidRDefault="000D3DFB" w:rsidP="00055DEC">
            <w:pPr>
              <w:widowControl w:val="0"/>
              <w:spacing w:line="240" w:lineRule="auto"/>
              <w:ind w:firstLine="0"/>
              <w:rPr>
                <w:rFonts w:ascii="Times New Roman" w:hAnsi="Times New Roman"/>
                <w:b/>
                <w:sz w:val="24"/>
                <w:szCs w:val="24"/>
              </w:rPr>
            </w:pPr>
          </w:p>
        </w:tc>
      </w:tr>
      <w:tr w:rsidR="000D3DFB" w:rsidRPr="00B85450">
        <w:trPr>
          <w:trHeight w:val="1653"/>
        </w:trPr>
        <w:tc>
          <w:tcPr>
            <w:tcW w:w="9571" w:type="dxa"/>
          </w:tcPr>
          <w:p w:rsidR="000D3DFB" w:rsidRPr="00B85450" w:rsidRDefault="004E4E05" w:rsidP="00055DEC">
            <w:pPr>
              <w:widowControl w:val="0"/>
              <w:spacing w:line="240" w:lineRule="auto"/>
              <w:ind w:left="5245" w:firstLine="0"/>
              <w:jc w:val="left"/>
              <w:rPr>
                <w:rFonts w:ascii="Times New Roman" w:hAnsi="Times New Roman"/>
                <w:b/>
                <w:sz w:val="28"/>
                <w:szCs w:val="28"/>
              </w:rPr>
            </w:pPr>
            <w:r w:rsidRPr="00B85450">
              <w:rPr>
                <w:rFonts w:ascii="Times New Roman" w:hAnsi="Times New Roman"/>
                <w:b/>
                <w:sz w:val="28"/>
                <w:szCs w:val="28"/>
              </w:rPr>
              <w:t>ЗАТВЕРДЖЕНО</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Заступник начальника Головного управління Пенсійного фонду України у Вінницькій області</w:t>
            </w:r>
          </w:p>
          <w:p w:rsidR="000D3DFB" w:rsidRPr="00B85450" w:rsidRDefault="004E4E05" w:rsidP="00055DEC">
            <w:pPr>
              <w:widowControl w:val="0"/>
              <w:spacing w:line="240" w:lineRule="auto"/>
              <w:ind w:left="5245" w:firstLine="0"/>
              <w:jc w:val="left"/>
              <w:rPr>
                <w:rFonts w:ascii="Times New Roman" w:hAnsi="Times New Roman"/>
                <w:sz w:val="28"/>
                <w:szCs w:val="28"/>
              </w:rPr>
            </w:pPr>
            <w:proofErr w:type="spellStart"/>
            <w:r w:rsidRPr="00B85450">
              <w:rPr>
                <w:rFonts w:ascii="Times New Roman" w:hAnsi="Times New Roman"/>
                <w:sz w:val="28"/>
                <w:szCs w:val="28"/>
              </w:rPr>
              <w:t>_____________</w:t>
            </w:r>
            <w:r w:rsidR="0090081A">
              <w:rPr>
                <w:rFonts w:ascii="Times New Roman" w:hAnsi="Times New Roman"/>
                <w:sz w:val="28"/>
                <w:szCs w:val="28"/>
              </w:rPr>
              <w:t>Сергій</w:t>
            </w:r>
            <w:proofErr w:type="spellEnd"/>
            <w:r w:rsidR="0090081A">
              <w:rPr>
                <w:rFonts w:ascii="Times New Roman" w:hAnsi="Times New Roman"/>
                <w:sz w:val="28"/>
                <w:szCs w:val="28"/>
              </w:rPr>
              <w:t xml:space="preserve"> СІТАШ</w:t>
            </w:r>
          </w:p>
          <w:p w:rsidR="000D3DFB" w:rsidRPr="00B85450" w:rsidRDefault="004E4E05" w:rsidP="00055DEC">
            <w:pPr>
              <w:widowControl w:val="0"/>
              <w:spacing w:line="240" w:lineRule="auto"/>
              <w:ind w:left="5245" w:firstLine="0"/>
              <w:jc w:val="left"/>
              <w:rPr>
                <w:rFonts w:ascii="Times New Roman" w:hAnsi="Times New Roman"/>
                <w:sz w:val="28"/>
                <w:szCs w:val="28"/>
              </w:rPr>
            </w:pPr>
            <w:r w:rsidRPr="00B85450">
              <w:rPr>
                <w:rFonts w:ascii="Times New Roman" w:hAnsi="Times New Roman"/>
                <w:sz w:val="28"/>
                <w:szCs w:val="28"/>
              </w:rPr>
              <w:t>«____»____________202</w:t>
            </w:r>
            <w:r w:rsidR="0090081A">
              <w:rPr>
                <w:rFonts w:ascii="Times New Roman" w:hAnsi="Times New Roman"/>
                <w:sz w:val="28"/>
                <w:szCs w:val="28"/>
              </w:rPr>
              <w:t>6</w:t>
            </w:r>
            <w:r w:rsidRPr="00B85450">
              <w:rPr>
                <w:rFonts w:ascii="Times New Roman" w:hAnsi="Times New Roman"/>
                <w:sz w:val="28"/>
                <w:szCs w:val="28"/>
              </w:rPr>
              <w:t xml:space="preserve"> року</w:t>
            </w:r>
          </w:p>
          <w:p w:rsidR="000D3DFB" w:rsidRPr="00B85450" w:rsidRDefault="000D3DFB" w:rsidP="00055DEC">
            <w:pPr>
              <w:widowControl w:val="0"/>
              <w:spacing w:line="240" w:lineRule="auto"/>
              <w:ind w:left="5245" w:firstLine="0"/>
              <w:jc w:val="left"/>
              <w:rPr>
                <w:rFonts w:ascii="Times New Roman" w:hAnsi="Times New Roman"/>
                <w:b/>
                <w:sz w:val="24"/>
                <w:szCs w:val="24"/>
              </w:rPr>
            </w:pPr>
          </w:p>
        </w:tc>
      </w:tr>
    </w:tbl>
    <w:p w:rsidR="000D3DFB" w:rsidRPr="00B85450" w:rsidRDefault="004E4E05" w:rsidP="00055DEC">
      <w:pPr>
        <w:spacing w:line="240" w:lineRule="auto"/>
        <w:ind w:firstLine="0"/>
        <w:jc w:val="center"/>
        <w:rPr>
          <w:rFonts w:ascii="Times New Roman" w:hAnsi="Times New Roman"/>
          <w:b/>
          <w:sz w:val="28"/>
          <w:szCs w:val="28"/>
        </w:rPr>
      </w:pPr>
      <w:r w:rsidRPr="00B85450">
        <w:rPr>
          <w:rFonts w:ascii="Times New Roman" w:hAnsi="Times New Roman"/>
          <w:b/>
          <w:sz w:val="28"/>
          <w:szCs w:val="28"/>
        </w:rPr>
        <w:t>УМОВИ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проведення добору на </w:t>
      </w:r>
      <w:bookmarkStart w:id="0" w:name="_GoBack"/>
      <w:r w:rsidRPr="00B85450">
        <w:rPr>
          <w:rFonts w:ascii="Times New Roman" w:hAnsi="Times New Roman"/>
          <w:b/>
          <w:sz w:val="28"/>
          <w:szCs w:val="28"/>
        </w:rPr>
        <w:t>зайняття вакантної посади</w:t>
      </w:r>
    </w:p>
    <w:p w:rsidR="000D3DFB" w:rsidRPr="00B85450" w:rsidRDefault="004E4E05" w:rsidP="00055DEC">
      <w:pPr>
        <w:spacing w:line="240" w:lineRule="auto"/>
        <w:ind w:firstLine="0"/>
        <w:jc w:val="center"/>
      </w:pPr>
      <w:r w:rsidRPr="00B85450">
        <w:rPr>
          <w:rFonts w:ascii="Times New Roman" w:hAnsi="Times New Roman"/>
          <w:b/>
          <w:sz w:val="28"/>
          <w:szCs w:val="28"/>
        </w:rPr>
        <w:t xml:space="preserve">державної служби категорії «В» - </w:t>
      </w:r>
      <w:bookmarkEnd w:id="0"/>
      <w:r w:rsidR="00480268">
        <w:rPr>
          <w:rFonts w:ascii="Times New Roman" w:hAnsi="Times New Roman"/>
          <w:b/>
          <w:sz w:val="28"/>
          <w:szCs w:val="28"/>
        </w:rPr>
        <w:t>головного</w:t>
      </w:r>
      <w:r w:rsidR="00952393" w:rsidRPr="00B85450">
        <w:rPr>
          <w:rFonts w:ascii="Times New Roman" w:hAnsi="Times New Roman"/>
          <w:b/>
          <w:sz w:val="28"/>
          <w:szCs w:val="28"/>
        </w:rPr>
        <w:t xml:space="preserve"> спеціаліста Відділу </w:t>
      </w:r>
      <w:r w:rsidR="00656A39">
        <w:rPr>
          <w:rFonts w:ascii="Times New Roman" w:hAnsi="Times New Roman"/>
          <w:b/>
          <w:sz w:val="28"/>
          <w:szCs w:val="28"/>
        </w:rPr>
        <w:t>опрацювання документації №</w:t>
      </w:r>
      <w:r w:rsidR="009D2A25">
        <w:rPr>
          <w:rFonts w:ascii="Times New Roman" w:hAnsi="Times New Roman"/>
          <w:b/>
          <w:sz w:val="28"/>
          <w:szCs w:val="28"/>
        </w:rPr>
        <w:t>1</w:t>
      </w:r>
      <w:r w:rsidR="00952393" w:rsidRPr="00B85450">
        <w:rPr>
          <w:rFonts w:ascii="Times New Roman" w:hAnsi="Times New Roman"/>
          <w:b/>
          <w:sz w:val="28"/>
          <w:szCs w:val="28"/>
        </w:rPr>
        <w:t xml:space="preserve"> </w:t>
      </w:r>
      <w:r w:rsidR="00E5393E">
        <w:rPr>
          <w:rFonts w:ascii="Times New Roman" w:hAnsi="Times New Roman"/>
          <w:b/>
          <w:sz w:val="28"/>
          <w:szCs w:val="28"/>
        </w:rPr>
        <w:t xml:space="preserve"> </w:t>
      </w:r>
      <w:r w:rsidR="00F0736D" w:rsidRPr="00B85450">
        <w:rPr>
          <w:rFonts w:ascii="Times New Roman" w:hAnsi="Times New Roman"/>
          <w:b/>
          <w:sz w:val="28"/>
          <w:szCs w:val="28"/>
        </w:rPr>
        <w:t xml:space="preserve">Управління </w:t>
      </w:r>
      <w:r w:rsidR="00656A39">
        <w:rPr>
          <w:rFonts w:ascii="Times New Roman" w:hAnsi="Times New Roman"/>
          <w:b/>
          <w:sz w:val="28"/>
          <w:szCs w:val="28"/>
        </w:rPr>
        <w:t>з питань виплат</w:t>
      </w:r>
      <w:r w:rsidR="002656F6">
        <w:rPr>
          <w:rFonts w:ascii="Times New Roman" w:hAnsi="Times New Roman"/>
          <w:b/>
          <w:sz w:val="28"/>
          <w:szCs w:val="28"/>
        </w:rPr>
        <w:t>, на період проходження військової служби за мобілізацією основного прац</w:t>
      </w:r>
      <w:r w:rsidR="00074A3D">
        <w:rPr>
          <w:rFonts w:ascii="Times New Roman" w:hAnsi="Times New Roman"/>
          <w:b/>
          <w:sz w:val="28"/>
          <w:szCs w:val="28"/>
        </w:rPr>
        <w:t xml:space="preserve">івника </w:t>
      </w:r>
      <w:r w:rsidR="00B85450" w:rsidRPr="00B85450">
        <w:rPr>
          <w:rFonts w:ascii="Times New Roman" w:hAnsi="Times New Roman"/>
          <w:b/>
          <w:sz w:val="28"/>
          <w:szCs w:val="28"/>
        </w:rPr>
        <w:t xml:space="preserve">– </w:t>
      </w:r>
      <w:r w:rsidR="00E5393E">
        <w:rPr>
          <w:rFonts w:ascii="Times New Roman" w:hAnsi="Times New Roman"/>
          <w:b/>
          <w:sz w:val="28"/>
          <w:szCs w:val="28"/>
        </w:rPr>
        <w:t>1</w:t>
      </w:r>
      <w:r w:rsidRPr="00B85450">
        <w:rPr>
          <w:rFonts w:ascii="Times New Roman" w:hAnsi="Times New Roman"/>
          <w:b/>
          <w:sz w:val="28"/>
          <w:szCs w:val="28"/>
        </w:rPr>
        <w:t xml:space="preserve"> шт. од.</w:t>
      </w:r>
    </w:p>
    <w:tbl>
      <w:tblPr>
        <w:tblW w:w="10115" w:type="dxa"/>
        <w:tblInd w:w="-113" w:type="dxa"/>
        <w:tblLayout w:type="fixed"/>
        <w:tblLook w:val="0000"/>
      </w:tblPr>
      <w:tblGrid>
        <w:gridCol w:w="399"/>
        <w:gridCol w:w="314"/>
        <w:gridCol w:w="2867"/>
        <w:gridCol w:w="6535"/>
      </w:tblGrid>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Загальні умови</w:t>
            </w:r>
          </w:p>
        </w:tc>
      </w:tr>
      <w:tr w:rsidR="00074A3D"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74A3D" w:rsidRPr="00B85450" w:rsidRDefault="00074A3D"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Посадові обов’язки</w:t>
            </w:r>
          </w:p>
        </w:tc>
        <w:tc>
          <w:tcPr>
            <w:tcW w:w="6535" w:type="dxa"/>
            <w:tcBorders>
              <w:top w:val="single" w:sz="4" w:space="0" w:color="000000"/>
              <w:left w:val="single" w:sz="4" w:space="0" w:color="000000"/>
              <w:bottom w:val="single" w:sz="4" w:space="0" w:color="000000"/>
              <w:right w:val="single" w:sz="4" w:space="0" w:color="000000"/>
            </w:tcBorders>
          </w:tcPr>
          <w:p w:rsidR="00074A3D" w:rsidRPr="00CB31F0" w:rsidRDefault="00074A3D" w:rsidP="00C73F54">
            <w:pPr>
              <w:spacing w:line="240" w:lineRule="auto"/>
              <w:ind w:left="50" w:right="127" w:hanging="50"/>
              <w:jc w:val="both"/>
              <w:rPr>
                <w:rFonts w:ascii="Times New Roman" w:hAnsi="Times New Roman"/>
                <w:sz w:val="28"/>
                <w:szCs w:val="28"/>
              </w:rPr>
            </w:pPr>
            <w:r w:rsidRPr="00D21F84">
              <w:rPr>
                <w:rFonts w:ascii="Times New Roman" w:hAnsi="Times New Roman"/>
                <w:color w:val="000000"/>
                <w:sz w:val="28"/>
                <w:szCs w:val="28"/>
                <w:lang w:val="ru-RU"/>
              </w:rPr>
              <w:t>1.</w:t>
            </w:r>
            <w:r w:rsidRPr="00CB31F0">
              <w:rPr>
                <w:rFonts w:ascii="Times New Roman" w:hAnsi="Times New Roman"/>
                <w:sz w:val="28"/>
                <w:szCs w:val="28"/>
              </w:rPr>
              <w:t xml:space="preserve">Здійснення контролю за опрацюванням отриманих електронних пенсійних справ, житлових субсидій та </w:t>
            </w:r>
            <w:proofErr w:type="gramStart"/>
            <w:r w:rsidRPr="00CB31F0">
              <w:rPr>
                <w:rFonts w:ascii="Times New Roman" w:hAnsi="Times New Roman"/>
                <w:sz w:val="28"/>
                <w:szCs w:val="28"/>
              </w:rPr>
              <w:t>п</w:t>
            </w:r>
            <w:proofErr w:type="gramEnd"/>
            <w:r w:rsidRPr="00CB31F0">
              <w:rPr>
                <w:rFonts w:ascii="Times New Roman" w:hAnsi="Times New Roman"/>
                <w:sz w:val="28"/>
                <w:szCs w:val="28"/>
              </w:rPr>
              <w:t>ільг. Забезпечення щоденного опрацювання інформації про повернення коштів та надання інформації відділу методології та звітності для узагальнення.</w:t>
            </w:r>
          </w:p>
          <w:p w:rsidR="00074A3D" w:rsidRPr="00CB31F0" w:rsidRDefault="00074A3D" w:rsidP="00C73F54">
            <w:pPr>
              <w:widowControl w:val="0"/>
              <w:spacing w:line="240" w:lineRule="auto"/>
              <w:ind w:firstLine="0"/>
              <w:jc w:val="both"/>
              <w:rPr>
                <w:rFonts w:ascii="Times New Roman" w:hAnsi="Times New Roman"/>
                <w:color w:val="000000"/>
                <w:sz w:val="28"/>
                <w:szCs w:val="28"/>
              </w:rPr>
            </w:pPr>
            <w:r w:rsidRPr="00D21F84">
              <w:rPr>
                <w:rFonts w:ascii="Times New Roman" w:hAnsi="Times New Roman"/>
                <w:color w:val="000000"/>
                <w:sz w:val="28"/>
                <w:szCs w:val="28"/>
                <w:lang w:val="ru-RU"/>
              </w:rPr>
              <w:t xml:space="preserve">2. </w:t>
            </w:r>
            <w:r w:rsidRPr="00CB31F0">
              <w:rPr>
                <w:rFonts w:ascii="Times New Roman" w:hAnsi="Times New Roman"/>
                <w:sz w:val="28"/>
                <w:szCs w:val="28"/>
              </w:rPr>
              <w:t>Забезпечення контролю за своєчасним опрацюванням даних про смерть громадян та, відповідно, своєчасним припиненням виплати пенсій, житлових субсидій та пільг. Забезпечення контролю за зняттям з обліку пенсійних справ, житлових субсидій та пільг та закриття рахунку.</w:t>
            </w:r>
          </w:p>
          <w:p w:rsidR="00074A3D" w:rsidRPr="00CB31F0" w:rsidRDefault="00074A3D" w:rsidP="00C73F54">
            <w:pPr>
              <w:spacing w:line="240" w:lineRule="auto"/>
              <w:ind w:firstLine="0"/>
              <w:jc w:val="both"/>
              <w:rPr>
                <w:rFonts w:ascii="Times New Roman" w:hAnsi="Times New Roman"/>
                <w:color w:val="000000"/>
                <w:sz w:val="28"/>
                <w:szCs w:val="28"/>
              </w:rPr>
            </w:pPr>
            <w:r w:rsidRPr="00CB31F0">
              <w:rPr>
                <w:rFonts w:ascii="Times New Roman" w:eastAsia="Times New Roman" w:hAnsi="Times New Roman"/>
                <w:sz w:val="28"/>
                <w:szCs w:val="28"/>
              </w:rPr>
              <w:t xml:space="preserve">3. </w:t>
            </w:r>
            <w:r w:rsidRPr="00CB31F0">
              <w:rPr>
                <w:rFonts w:ascii="Times New Roman" w:hAnsi="Times New Roman"/>
                <w:sz w:val="28"/>
                <w:szCs w:val="28"/>
              </w:rPr>
              <w:t>Забезпечення контролю щодо виявлених переплат, взяття їх на облік та проведення утримання</w:t>
            </w:r>
            <w:r w:rsidRPr="00CB31F0">
              <w:rPr>
                <w:rFonts w:ascii="Times New Roman" w:hAnsi="Times New Roman"/>
                <w:color w:val="000000"/>
                <w:sz w:val="28"/>
                <w:szCs w:val="28"/>
              </w:rPr>
              <w:t>.</w:t>
            </w:r>
          </w:p>
          <w:p w:rsidR="00074A3D" w:rsidRPr="00CB31F0" w:rsidRDefault="00074A3D" w:rsidP="00C73F54">
            <w:pPr>
              <w:pStyle w:val="af"/>
              <w:widowControl w:val="0"/>
              <w:tabs>
                <w:tab w:val="left" w:pos="354"/>
                <w:tab w:val="left" w:pos="721"/>
              </w:tabs>
              <w:spacing w:line="240" w:lineRule="auto"/>
              <w:ind w:left="0" w:firstLine="0"/>
              <w:jc w:val="both"/>
              <w:rPr>
                <w:rFonts w:ascii="Times New Roman" w:hAnsi="Times New Roman"/>
                <w:sz w:val="28"/>
                <w:szCs w:val="28"/>
              </w:rPr>
            </w:pPr>
            <w:r w:rsidRPr="00CB31F0">
              <w:rPr>
                <w:rFonts w:ascii="Times New Roman" w:hAnsi="Times New Roman"/>
                <w:color w:val="000000"/>
                <w:sz w:val="28"/>
                <w:szCs w:val="28"/>
              </w:rPr>
              <w:t xml:space="preserve">4. </w:t>
            </w:r>
            <w:r w:rsidRPr="00CB31F0">
              <w:rPr>
                <w:rFonts w:ascii="Times New Roman" w:hAnsi="Times New Roman"/>
                <w:sz w:val="28"/>
                <w:szCs w:val="28"/>
              </w:rPr>
              <w:t xml:space="preserve">Забезпечення контролю за своєчасним внесенням до електронних особових рахунків даних про невиплачену пенсію, житлову субсидію та пільгу. </w:t>
            </w:r>
          </w:p>
          <w:p w:rsidR="00074A3D" w:rsidRPr="00CB31F0" w:rsidRDefault="00074A3D" w:rsidP="00C73F54">
            <w:pPr>
              <w:pStyle w:val="af"/>
              <w:widowControl w:val="0"/>
              <w:tabs>
                <w:tab w:val="left" w:pos="354"/>
                <w:tab w:val="left" w:pos="721"/>
              </w:tabs>
              <w:spacing w:line="240" w:lineRule="auto"/>
              <w:ind w:left="0" w:firstLine="0"/>
              <w:jc w:val="both"/>
              <w:rPr>
                <w:rFonts w:ascii="Times New Roman" w:hAnsi="Times New Roman"/>
                <w:sz w:val="28"/>
                <w:szCs w:val="28"/>
              </w:rPr>
            </w:pPr>
            <w:r w:rsidRPr="00CB31F0">
              <w:rPr>
                <w:rFonts w:ascii="Times New Roman" w:hAnsi="Times New Roman"/>
                <w:bCs/>
                <w:sz w:val="28"/>
                <w:szCs w:val="28"/>
              </w:rPr>
              <w:t>5.</w:t>
            </w:r>
            <w:r w:rsidRPr="00CB31F0">
              <w:rPr>
                <w:rFonts w:ascii="Times New Roman" w:hAnsi="Times New Roman"/>
                <w:sz w:val="28"/>
                <w:szCs w:val="28"/>
              </w:rPr>
              <w:t xml:space="preserve">Здійснення контролю за опрацюванням інформації, наданої будинками-інтернатами, територіальними центрами соціального обслуговування, тощо щодо осіб, які перебувають на повному державному утриманні. Опрацювання заяв одержувачів страхових виплат, здійснення перевірки правильності нарахування коштів на утримання осіб, які перебувають на повному державному утриманні та подали заяви про перерахування частини страхової виплати. </w:t>
            </w:r>
          </w:p>
          <w:p w:rsidR="00074A3D" w:rsidRPr="00CB31F0" w:rsidRDefault="00074A3D" w:rsidP="00C73F54">
            <w:pPr>
              <w:pStyle w:val="af"/>
              <w:widowControl w:val="0"/>
              <w:tabs>
                <w:tab w:val="left" w:pos="354"/>
                <w:tab w:val="left" w:pos="721"/>
              </w:tabs>
              <w:spacing w:line="240" w:lineRule="auto"/>
              <w:ind w:left="0" w:firstLine="0"/>
              <w:jc w:val="both"/>
              <w:rPr>
                <w:rFonts w:ascii="Times New Roman" w:hAnsi="Times New Roman"/>
                <w:bCs/>
                <w:sz w:val="28"/>
                <w:szCs w:val="28"/>
              </w:rPr>
            </w:pPr>
            <w:r w:rsidRPr="00CB31F0">
              <w:rPr>
                <w:rFonts w:ascii="Times New Roman" w:hAnsi="Times New Roman"/>
                <w:sz w:val="28"/>
                <w:szCs w:val="28"/>
              </w:rPr>
              <w:t xml:space="preserve">6. </w:t>
            </w:r>
            <w:r w:rsidRPr="00CB31F0">
              <w:rPr>
                <w:rFonts w:ascii="Times New Roman" w:hAnsi="Times New Roman"/>
                <w:bCs/>
                <w:sz w:val="28"/>
                <w:szCs w:val="28"/>
              </w:rPr>
              <w:t xml:space="preserve">Забезпечення опрацювання та надання інформації стосовно виплати пенсій, житлових субсидій та пільг, щомісячного довічного грошового утримання суддів у відставці  та інших державних соціальних </w:t>
            </w:r>
            <w:proofErr w:type="spellStart"/>
            <w:r w:rsidRPr="00CB31F0">
              <w:rPr>
                <w:rFonts w:ascii="Times New Roman" w:hAnsi="Times New Roman"/>
                <w:bCs/>
                <w:sz w:val="28"/>
                <w:szCs w:val="28"/>
              </w:rPr>
              <w:lastRenderedPageBreak/>
              <w:t>допомог</w:t>
            </w:r>
            <w:proofErr w:type="spellEnd"/>
            <w:r w:rsidRPr="00CB31F0">
              <w:rPr>
                <w:rFonts w:ascii="Times New Roman" w:hAnsi="Times New Roman"/>
                <w:bCs/>
                <w:sz w:val="28"/>
                <w:szCs w:val="28"/>
              </w:rPr>
              <w:t xml:space="preserve"> (виплат) до інших управлінь Головного управління Пенсійного фонду України у Вінницькій області та відділів Управління з питань виплат, для узагальнення.</w:t>
            </w:r>
          </w:p>
          <w:p w:rsidR="00074A3D" w:rsidRPr="00CB31F0" w:rsidRDefault="00074A3D" w:rsidP="00C73F54">
            <w:pPr>
              <w:spacing w:line="240" w:lineRule="auto"/>
              <w:ind w:left="67" w:right="120" w:firstLine="3"/>
              <w:jc w:val="both"/>
              <w:rPr>
                <w:rFonts w:ascii="Times New Roman" w:hAnsi="Times New Roman"/>
                <w:sz w:val="28"/>
                <w:szCs w:val="28"/>
              </w:rPr>
            </w:pPr>
            <w:r w:rsidRPr="00CB31F0">
              <w:rPr>
                <w:rFonts w:ascii="Times New Roman" w:hAnsi="Times New Roman"/>
                <w:sz w:val="28"/>
                <w:szCs w:val="28"/>
              </w:rPr>
              <w:t>7. Розгляд  звернень підприємств, установ, організацій, громадян, звернень та запитів народних депутатів України з питань, віднесених до компетенції органів Пенсійного фонду, взяття участі у розгляді таких звернень.</w:t>
            </w:r>
          </w:p>
          <w:p w:rsidR="00074A3D" w:rsidRPr="00CB31F0" w:rsidRDefault="00074A3D" w:rsidP="00C73F54">
            <w:pPr>
              <w:widowControl w:val="0"/>
              <w:spacing w:line="240" w:lineRule="auto"/>
              <w:ind w:left="67" w:right="120" w:firstLine="3"/>
              <w:jc w:val="both"/>
              <w:rPr>
                <w:rFonts w:ascii="Times New Roman" w:hAnsi="Times New Roman"/>
                <w:sz w:val="28"/>
                <w:szCs w:val="28"/>
              </w:rPr>
            </w:pPr>
            <w:r w:rsidRPr="00CB31F0">
              <w:rPr>
                <w:rFonts w:ascii="Times New Roman" w:hAnsi="Times New Roman"/>
                <w:bCs/>
                <w:sz w:val="28"/>
                <w:szCs w:val="28"/>
              </w:rPr>
              <w:t>8.</w:t>
            </w:r>
            <w:r w:rsidRPr="00CB31F0">
              <w:rPr>
                <w:rFonts w:ascii="Times New Roman" w:hAnsi="Times New Roman"/>
                <w:sz w:val="28"/>
                <w:szCs w:val="28"/>
              </w:rPr>
              <w:t xml:space="preserve">Забезпечення захисту персональних даних осіб, яким призначено пенсію, державні соціальні допомоги, житлові субсидії та пільги. Виконання інших завдань, доручень начальника відділу. </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lastRenderedPageBreak/>
              <w:t>Умови оплати праці</w:t>
            </w:r>
          </w:p>
        </w:tc>
        <w:tc>
          <w:tcPr>
            <w:tcW w:w="6535" w:type="dxa"/>
            <w:tcBorders>
              <w:top w:val="single" w:sz="4" w:space="0" w:color="000000"/>
              <w:left w:val="single" w:sz="4" w:space="0" w:color="000000"/>
              <w:bottom w:val="single" w:sz="4" w:space="0" w:color="000000"/>
              <w:right w:val="single" w:sz="4" w:space="0" w:color="000000"/>
            </w:tcBorders>
          </w:tcPr>
          <w:p w:rsidR="002739C9" w:rsidRDefault="004E4E05" w:rsidP="002739C9">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 xml:space="preserve">посадовий оклад </w:t>
            </w:r>
            <w:r w:rsidR="002739C9">
              <w:rPr>
                <w:rFonts w:ascii="Times New Roman" w:hAnsi="Times New Roman"/>
                <w:sz w:val="28"/>
                <w:szCs w:val="28"/>
              </w:rPr>
              <w:t>-</w:t>
            </w:r>
            <w:r w:rsidRPr="00B85450">
              <w:rPr>
                <w:rFonts w:ascii="Times New Roman" w:hAnsi="Times New Roman"/>
                <w:sz w:val="28"/>
                <w:szCs w:val="28"/>
              </w:rPr>
              <w:t xml:space="preserve"> </w:t>
            </w:r>
            <w:r w:rsidR="00480268">
              <w:rPr>
                <w:rFonts w:ascii="Times New Roman" w:hAnsi="Times New Roman"/>
                <w:sz w:val="28"/>
                <w:szCs w:val="28"/>
              </w:rPr>
              <w:t>20795</w:t>
            </w:r>
            <w:r w:rsidRPr="00B85450">
              <w:rPr>
                <w:rFonts w:ascii="Times New Roman" w:hAnsi="Times New Roman"/>
                <w:sz w:val="28"/>
                <w:szCs w:val="28"/>
              </w:rPr>
              <w:t xml:space="preserve"> </w:t>
            </w:r>
            <w:proofErr w:type="spellStart"/>
            <w:r w:rsidRPr="00B85450">
              <w:rPr>
                <w:rFonts w:ascii="Times New Roman" w:hAnsi="Times New Roman"/>
                <w:sz w:val="28"/>
                <w:szCs w:val="28"/>
              </w:rPr>
              <w:t>грн</w:t>
            </w:r>
            <w:proofErr w:type="spellEnd"/>
          </w:p>
          <w:p w:rsidR="000D3DFB" w:rsidRPr="00B85450" w:rsidRDefault="002739C9" w:rsidP="002739C9">
            <w:pPr>
              <w:widowControl w:val="0"/>
              <w:spacing w:line="240" w:lineRule="auto"/>
              <w:ind w:firstLine="0"/>
              <w:jc w:val="both"/>
              <w:rPr>
                <w:rFonts w:ascii="Times New Roman" w:hAnsi="Times New Roman"/>
                <w:sz w:val="28"/>
                <w:szCs w:val="28"/>
              </w:rPr>
            </w:pPr>
            <w:r>
              <w:rPr>
                <w:rFonts w:ascii="Times New Roman" w:hAnsi="Times New Roman"/>
                <w:sz w:val="28"/>
                <w:szCs w:val="28"/>
              </w:rPr>
              <w:t>надбавки, доплати, премії та компенсації відповідно до статей 50-52 Закону України «Про державну службу» (зі змінами)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Інформація про строковість чи безстроковість призначення на посаду</w:t>
            </w:r>
          </w:p>
        </w:tc>
        <w:tc>
          <w:tcPr>
            <w:tcW w:w="6535" w:type="dxa"/>
            <w:tcBorders>
              <w:top w:val="single" w:sz="4" w:space="0" w:color="000000"/>
              <w:left w:val="single" w:sz="4" w:space="0" w:color="000000"/>
              <w:bottom w:val="single" w:sz="4" w:space="0" w:color="000000"/>
              <w:right w:val="single" w:sz="4" w:space="0" w:color="000000"/>
            </w:tcBorders>
          </w:tcPr>
          <w:p w:rsidR="000D3DFB" w:rsidRPr="00074A3D" w:rsidRDefault="00074A3D" w:rsidP="00055DEC">
            <w:pPr>
              <w:widowControl w:val="0"/>
              <w:spacing w:line="240" w:lineRule="auto"/>
              <w:ind w:firstLine="0"/>
              <w:jc w:val="both"/>
              <w:rPr>
                <w:rFonts w:ascii="Times New Roman" w:hAnsi="Times New Roman"/>
                <w:sz w:val="28"/>
                <w:szCs w:val="28"/>
              </w:rPr>
            </w:pPr>
            <w:r w:rsidRPr="00074A3D">
              <w:rPr>
                <w:rFonts w:ascii="Times New Roman" w:hAnsi="Times New Roman"/>
                <w:sz w:val="28"/>
                <w:szCs w:val="28"/>
              </w:rPr>
              <w:t>на період проходження військової служби за мобілізацією основного працівника</w:t>
            </w:r>
            <w:r w:rsidR="004E4E05" w:rsidRPr="00074A3D">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на період дії воєнного стану, до дня визначення суб’єктом призначення переможця за результатами конкурсного відбору на цю посаду відповідно до законодавства, але не більше 12 місяців з дня припинення чи скасування воєнного стану</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t>Перелік інформації, необхідної для участі в доборі, та строк їх подання</w:t>
            </w:r>
          </w:p>
        </w:tc>
        <w:tc>
          <w:tcPr>
            <w:tcW w:w="6535" w:type="dxa"/>
            <w:tcBorders>
              <w:top w:val="single" w:sz="4" w:space="0" w:color="000000"/>
              <w:left w:val="single" w:sz="4" w:space="0" w:color="000000"/>
              <w:bottom w:val="single" w:sz="4" w:space="0" w:color="000000"/>
              <w:right w:val="single" w:sz="4" w:space="0" w:color="000000"/>
            </w:tcBorders>
          </w:tcPr>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 xml:space="preserve">заява про участь у доборі на  зайняття посади державної служби; </w:t>
            </w:r>
          </w:p>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резюме за встановленою формою , анкета за встановленою формою ;</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паспорта громадянина України з даними про прізвище, ім’я та по батькові, видачу паспорта та місце реєстрації;</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Ідентифікаційний код;</w:t>
            </w:r>
          </w:p>
          <w:p w:rsidR="00D74EF4" w:rsidRDefault="00D74EF4" w:rsidP="00D74EF4">
            <w:pPr>
              <w:pStyle w:val="af"/>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документів, що підтверджують ная</w:t>
            </w:r>
            <w:r>
              <w:rPr>
                <w:rFonts w:ascii="Times New Roman" w:hAnsi="Times New Roman"/>
                <w:sz w:val="28"/>
                <w:szCs w:val="28"/>
              </w:rPr>
              <w:t>в</w:t>
            </w:r>
            <w:r>
              <w:rPr>
                <w:rFonts w:ascii="Times New Roman" w:hAnsi="Times New Roman"/>
                <w:sz w:val="28"/>
                <w:szCs w:val="28"/>
              </w:rPr>
              <w:t>ність відповідного ступеня вищої освіти, з додатк</w:t>
            </w:r>
            <w:r>
              <w:rPr>
                <w:rFonts w:ascii="Times New Roman" w:hAnsi="Times New Roman"/>
                <w:sz w:val="28"/>
                <w:szCs w:val="28"/>
              </w:rPr>
              <w:t>а</w:t>
            </w:r>
            <w:r>
              <w:rPr>
                <w:rFonts w:ascii="Times New Roman" w:hAnsi="Times New Roman"/>
                <w:sz w:val="28"/>
                <w:szCs w:val="28"/>
              </w:rPr>
              <w:t>ми;</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копія трудової книжки;</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r>
              <w:rPr>
                <w:rFonts w:ascii="Times New Roman" w:hAnsi="Times New Roman"/>
                <w:sz w:val="28"/>
                <w:szCs w:val="28"/>
              </w:rPr>
              <w:t>Свідоцтво про шлюб при зміні прізвища;</w:t>
            </w:r>
          </w:p>
          <w:p w:rsidR="00D74EF4" w:rsidRDefault="00D74EF4" w:rsidP="00D74EF4">
            <w:pPr>
              <w:numPr>
                <w:ilvl w:val="0"/>
                <w:numId w:val="5"/>
              </w:numPr>
              <w:suppressAutoHyphens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військовооблікові</w:t>
            </w:r>
            <w:proofErr w:type="spellEnd"/>
            <w:r>
              <w:rPr>
                <w:rFonts w:ascii="Times New Roman" w:hAnsi="Times New Roman"/>
                <w:sz w:val="28"/>
                <w:szCs w:val="28"/>
              </w:rPr>
              <w:t xml:space="preserve"> документи для військовоз</w:t>
            </w:r>
            <w:r>
              <w:rPr>
                <w:rFonts w:ascii="Times New Roman" w:hAnsi="Times New Roman"/>
                <w:sz w:val="28"/>
                <w:szCs w:val="28"/>
              </w:rPr>
              <w:t>о</w:t>
            </w:r>
            <w:r>
              <w:rPr>
                <w:rFonts w:ascii="Times New Roman" w:hAnsi="Times New Roman"/>
                <w:sz w:val="28"/>
                <w:szCs w:val="28"/>
              </w:rPr>
              <w:t>бов’язаних та призовників.</w:t>
            </w:r>
          </w:p>
          <w:p w:rsidR="000D3DFB" w:rsidRPr="00B85450" w:rsidRDefault="004E4E05" w:rsidP="00074A3D">
            <w:pPr>
              <w:widowControl w:val="0"/>
              <w:spacing w:line="240" w:lineRule="auto"/>
              <w:ind w:left="34" w:firstLine="326"/>
              <w:jc w:val="both"/>
            </w:pPr>
            <w:r w:rsidRPr="00B85450">
              <w:rPr>
                <w:rFonts w:ascii="Times New Roman" w:hAnsi="Times New Roman"/>
                <w:sz w:val="28"/>
                <w:szCs w:val="28"/>
              </w:rPr>
              <w:t>Інформація подається особисто до служби управління персоналом Головного управління Пенсійного фонду України у Вінницькій області (</w:t>
            </w:r>
            <w:proofErr w:type="spellStart"/>
            <w:r w:rsidRPr="00B85450">
              <w:rPr>
                <w:rFonts w:ascii="Times New Roman" w:hAnsi="Times New Roman"/>
                <w:sz w:val="28"/>
                <w:szCs w:val="28"/>
              </w:rPr>
              <w:t>м.Вінниця</w:t>
            </w:r>
            <w:proofErr w:type="spellEnd"/>
            <w:r w:rsidRPr="00B85450">
              <w:rPr>
                <w:rFonts w:ascii="Times New Roman" w:hAnsi="Times New Roman"/>
                <w:sz w:val="28"/>
                <w:szCs w:val="28"/>
              </w:rPr>
              <w:t xml:space="preserve">, </w:t>
            </w:r>
            <w:proofErr w:type="spellStart"/>
            <w:r w:rsidRPr="00B85450">
              <w:rPr>
                <w:rFonts w:ascii="Times New Roman" w:hAnsi="Times New Roman"/>
                <w:sz w:val="28"/>
                <w:szCs w:val="28"/>
              </w:rPr>
              <w:t>вул.Зодчих</w:t>
            </w:r>
            <w:proofErr w:type="spellEnd"/>
            <w:r w:rsidRPr="00B85450">
              <w:rPr>
                <w:rFonts w:ascii="Times New Roman" w:hAnsi="Times New Roman"/>
                <w:sz w:val="28"/>
                <w:szCs w:val="28"/>
              </w:rPr>
              <w:t>,</w:t>
            </w:r>
            <w:r w:rsidR="00F0736D" w:rsidRPr="00B85450">
              <w:rPr>
                <w:rFonts w:ascii="Times New Roman" w:hAnsi="Times New Roman"/>
                <w:sz w:val="28"/>
                <w:szCs w:val="28"/>
              </w:rPr>
              <w:t xml:space="preserve"> 22, </w:t>
            </w:r>
            <w:proofErr w:type="spellStart"/>
            <w:r w:rsidR="00F0736D" w:rsidRPr="00B85450">
              <w:rPr>
                <w:rFonts w:ascii="Times New Roman" w:hAnsi="Times New Roman"/>
                <w:sz w:val="28"/>
                <w:szCs w:val="28"/>
              </w:rPr>
              <w:t>каб</w:t>
            </w:r>
            <w:proofErr w:type="spellEnd"/>
            <w:r w:rsidR="00F0736D" w:rsidRPr="00B85450">
              <w:rPr>
                <w:rFonts w:ascii="Times New Roman" w:hAnsi="Times New Roman"/>
                <w:sz w:val="28"/>
                <w:szCs w:val="28"/>
              </w:rPr>
              <w:t xml:space="preserve">. №402) по                           </w:t>
            </w:r>
            <w:r w:rsidR="00074A3D" w:rsidRPr="00074A3D">
              <w:rPr>
                <w:rFonts w:ascii="Times New Roman" w:hAnsi="Times New Roman"/>
                <w:b/>
                <w:sz w:val="28"/>
                <w:szCs w:val="28"/>
              </w:rPr>
              <w:t>03</w:t>
            </w:r>
            <w:r w:rsidR="002D21EE" w:rsidRPr="007A3D70">
              <w:rPr>
                <w:rFonts w:ascii="Times New Roman" w:hAnsi="Times New Roman"/>
                <w:b/>
                <w:sz w:val="28"/>
                <w:szCs w:val="28"/>
              </w:rPr>
              <w:t xml:space="preserve"> </w:t>
            </w:r>
            <w:r w:rsidR="00074A3D">
              <w:rPr>
                <w:rFonts w:ascii="Times New Roman" w:hAnsi="Times New Roman"/>
                <w:b/>
                <w:sz w:val="28"/>
                <w:szCs w:val="28"/>
              </w:rPr>
              <w:t>липня</w:t>
            </w:r>
            <w:r w:rsidR="00EC50A6" w:rsidRPr="007A3D70">
              <w:rPr>
                <w:rFonts w:ascii="Times New Roman" w:hAnsi="Times New Roman"/>
                <w:b/>
                <w:sz w:val="28"/>
                <w:szCs w:val="28"/>
              </w:rPr>
              <w:t xml:space="preserve"> 2</w:t>
            </w:r>
            <w:r w:rsidRPr="007A3D70">
              <w:rPr>
                <w:rFonts w:ascii="Times New Roman" w:hAnsi="Times New Roman"/>
                <w:b/>
                <w:sz w:val="28"/>
                <w:szCs w:val="28"/>
              </w:rPr>
              <w:t>02</w:t>
            </w:r>
            <w:r w:rsidR="002739C9" w:rsidRPr="007A3D70">
              <w:rPr>
                <w:rFonts w:ascii="Times New Roman" w:hAnsi="Times New Roman"/>
                <w:b/>
                <w:sz w:val="28"/>
                <w:szCs w:val="28"/>
              </w:rPr>
              <w:t>6</w:t>
            </w:r>
            <w:r w:rsidRPr="007A3D70">
              <w:rPr>
                <w:rFonts w:ascii="Times New Roman" w:hAnsi="Times New Roman"/>
                <w:b/>
                <w:sz w:val="28"/>
                <w:szCs w:val="28"/>
              </w:rPr>
              <w:t xml:space="preserve"> року включно</w:t>
            </w:r>
            <w:r w:rsidRPr="00542639">
              <w:rPr>
                <w:rFonts w:ascii="Times New Roman" w:hAnsi="Times New Roman"/>
                <w:sz w:val="28"/>
                <w:szCs w:val="28"/>
              </w:rPr>
              <w:t>.</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left"/>
              <w:rPr>
                <w:rFonts w:ascii="Times New Roman" w:hAnsi="Times New Roman"/>
                <w:sz w:val="28"/>
                <w:szCs w:val="28"/>
              </w:rPr>
            </w:pPr>
            <w:r w:rsidRPr="00B85450">
              <w:rPr>
                <w:rFonts w:ascii="Times New Roman" w:hAnsi="Times New Roman"/>
                <w:sz w:val="28"/>
                <w:szCs w:val="28"/>
              </w:rPr>
              <w:t>Додаткові (необов’язкові) документи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pStyle w:val="af2"/>
              <w:widowControl w:val="0"/>
              <w:tabs>
                <w:tab w:val="left" w:pos="397"/>
              </w:tabs>
              <w:spacing w:before="0"/>
              <w:ind w:left="37" w:firstLine="0"/>
              <w:jc w:val="both"/>
              <w:rPr>
                <w:rFonts w:ascii="Times New Roman" w:hAnsi="Times New Roman"/>
                <w:sz w:val="28"/>
                <w:szCs w:val="28"/>
              </w:rPr>
            </w:pPr>
            <w:r w:rsidRPr="00B85450">
              <w:rPr>
                <w:rFonts w:ascii="Times New Roman" w:hAnsi="Times New Roman"/>
                <w:sz w:val="28"/>
                <w:szCs w:val="28"/>
              </w:rPr>
              <w:t xml:space="preserve">заява щодо забезпечення розумним пристосуванням за формою згідно з додатком 3 до Порядку </w:t>
            </w:r>
            <w:r w:rsidRPr="00B85450">
              <w:rPr>
                <w:rFonts w:ascii="Times New Roman" w:hAnsi="Times New Roman"/>
                <w:sz w:val="28"/>
                <w:szCs w:val="28"/>
              </w:rPr>
              <w:lastRenderedPageBreak/>
              <w:t>проведення конкурсу на зайняття посад державної служби</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pPr>
            <w:r w:rsidRPr="00B85450">
              <w:rPr>
                <w:rFonts w:ascii="Times New Roman" w:hAnsi="Times New Roman"/>
                <w:sz w:val="28"/>
                <w:szCs w:val="28"/>
              </w:rPr>
              <w:lastRenderedPageBreak/>
              <w:t>Прізвище, ім’я та по батькові, номер телефону та адреса електронної пошти особи, яка надає додаткову інформацію з питань проведення добору</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BA3148" w:rsidP="00055DEC">
            <w:pPr>
              <w:widowControl w:val="0"/>
              <w:spacing w:line="240" w:lineRule="auto"/>
              <w:ind w:firstLine="0"/>
              <w:jc w:val="both"/>
              <w:rPr>
                <w:rFonts w:ascii="Times New Roman" w:hAnsi="Times New Roman"/>
                <w:sz w:val="28"/>
                <w:szCs w:val="28"/>
              </w:rPr>
            </w:pPr>
            <w:proofErr w:type="spellStart"/>
            <w:r>
              <w:rPr>
                <w:rFonts w:ascii="Times New Roman" w:hAnsi="Times New Roman"/>
                <w:sz w:val="28"/>
                <w:szCs w:val="28"/>
              </w:rPr>
              <w:t>Кушталова</w:t>
            </w:r>
            <w:proofErr w:type="spellEnd"/>
            <w:r>
              <w:rPr>
                <w:rFonts w:ascii="Times New Roman" w:hAnsi="Times New Roman"/>
                <w:sz w:val="28"/>
                <w:szCs w:val="28"/>
              </w:rPr>
              <w:t xml:space="preserve"> Лариса Володимирівна</w:t>
            </w:r>
            <w:r w:rsidR="004E4E05" w:rsidRPr="00B85450">
              <w:rPr>
                <w:rFonts w:ascii="Times New Roman" w:hAnsi="Times New Roman"/>
                <w:sz w:val="28"/>
                <w:szCs w:val="28"/>
              </w:rPr>
              <w:t>,</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(0432) 50-45-29</w:t>
            </w:r>
          </w:p>
          <w:p w:rsidR="000D3DFB" w:rsidRPr="00B85450" w:rsidRDefault="00E44F94" w:rsidP="00055DEC">
            <w:pPr>
              <w:widowControl w:val="0"/>
              <w:spacing w:line="240" w:lineRule="auto"/>
              <w:ind w:firstLine="0"/>
              <w:jc w:val="both"/>
              <w:rPr>
                <w:rFonts w:ascii="Times New Roman" w:hAnsi="Times New Roman"/>
                <w:sz w:val="28"/>
                <w:szCs w:val="28"/>
              </w:rPr>
            </w:pPr>
            <w:r>
              <w:rPr>
                <w:rFonts w:ascii="Times New Roman" w:hAnsi="Times New Roman"/>
                <w:sz w:val="28"/>
                <w:szCs w:val="28"/>
              </w:rPr>
              <w:t>(068) 832-83-13</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Кваліфікаційні вимоги**</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Освіта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вища, не нижче молодшого бакалавра або бакалавра</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Досвід роботи</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left"/>
              <w:rPr>
                <w:rFonts w:ascii="Times New Roman" w:hAnsi="Times New Roman"/>
                <w:sz w:val="28"/>
                <w:szCs w:val="28"/>
              </w:rPr>
            </w:pPr>
            <w:r w:rsidRPr="00B85450">
              <w:rPr>
                <w:rFonts w:ascii="Times New Roman" w:hAnsi="Times New Roman"/>
                <w:sz w:val="28"/>
                <w:szCs w:val="28"/>
              </w:rPr>
              <w:t>не потребує</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державною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34" w:firstLine="0"/>
              <w:jc w:val="both"/>
              <w:rPr>
                <w:rFonts w:ascii="Times New Roman" w:hAnsi="Times New Roman"/>
                <w:sz w:val="28"/>
                <w:szCs w:val="28"/>
              </w:rPr>
            </w:pPr>
            <w:r w:rsidRPr="00B85450">
              <w:rPr>
                <w:rFonts w:ascii="Times New Roman" w:hAnsi="Times New Roman"/>
                <w:sz w:val="28"/>
                <w:szCs w:val="28"/>
              </w:rPr>
              <w:t>вільне володіння державною мовою</w:t>
            </w:r>
          </w:p>
        </w:tc>
      </w:tr>
      <w:tr w:rsidR="000D3DFB" w:rsidRPr="00B85450" w:rsidTr="009F3F18">
        <w:tc>
          <w:tcPr>
            <w:tcW w:w="399"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4</w:t>
            </w:r>
          </w:p>
        </w:tc>
        <w:tc>
          <w:tcPr>
            <w:tcW w:w="3181"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Володіння іноземною мовою</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left="118" w:firstLine="0"/>
              <w:jc w:val="both"/>
              <w:rPr>
                <w:rFonts w:ascii="Times New Roman" w:hAnsi="Times New Roman"/>
                <w:sz w:val="28"/>
                <w:szCs w:val="28"/>
              </w:rPr>
            </w:pPr>
            <w:r w:rsidRPr="00B85450">
              <w:rPr>
                <w:rFonts w:ascii="Times New Roman" w:hAnsi="Times New Roman"/>
                <w:sz w:val="28"/>
                <w:szCs w:val="28"/>
              </w:rPr>
              <w:t>-</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Вимоги до компетентності</w:t>
            </w:r>
          </w:p>
        </w:tc>
      </w:tr>
      <w:tr w:rsidR="000D3DFB" w:rsidRPr="00B85450" w:rsidTr="009F3F18">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656A39" w:rsidRPr="00B85450" w:rsidTr="00C2213E">
        <w:trPr>
          <w:trHeight w:val="753"/>
        </w:trPr>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Відповідальність</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важливості якісного виконання своїх посадових обов’язків з дотриманням строків та встановлених процедур;</w:t>
            </w:r>
          </w:p>
          <w:p w:rsidR="00656A39" w:rsidRDefault="00656A39" w:rsidP="00DA0780">
            <w:pPr>
              <w:widowControl w:val="0"/>
              <w:spacing w:line="240" w:lineRule="auto"/>
              <w:ind w:left="34" w:firstLine="0"/>
              <w:jc w:val="both"/>
              <w:rPr>
                <w:rFonts w:ascii="Times New Roman" w:hAnsi="Times New Roman"/>
                <w:sz w:val="28"/>
                <w:szCs w:val="28"/>
              </w:rPr>
            </w:pPr>
            <w:proofErr w:type="spellStart"/>
            <w:r>
              <w:rPr>
                <w:rFonts w:ascii="Times New Roman" w:hAnsi="Times New Roman"/>
                <w:sz w:val="28"/>
                <w:szCs w:val="28"/>
              </w:rPr>
              <w:t>-усвідомлення</w:t>
            </w:r>
            <w:proofErr w:type="spellEnd"/>
            <w:r>
              <w:rPr>
                <w:rFonts w:ascii="Times New Roman" w:hAnsi="Times New Roman"/>
                <w:sz w:val="28"/>
                <w:szCs w:val="28"/>
              </w:rPr>
              <w:t xml:space="preserve"> рівня відповідальності під час підготовки і прийняття рішень, готовність нести відповідальність за можливі наслідки реалізації таких рішень;</w:t>
            </w:r>
          </w:p>
          <w:p w:rsidR="00656A39" w:rsidRDefault="00656A39" w:rsidP="00DA0780">
            <w:pPr>
              <w:widowControl w:val="0"/>
              <w:spacing w:line="240" w:lineRule="auto"/>
              <w:ind w:left="34" w:firstLine="0"/>
              <w:jc w:val="both"/>
              <w:rPr>
                <w:rFonts w:ascii="Times New Roman" w:hAnsi="Times New Roman"/>
                <w:sz w:val="28"/>
                <w:szCs w:val="28"/>
              </w:rPr>
            </w:pPr>
            <w:r>
              <w:rPr>
                <w:rFonts w:ascii="Times New Roman" w:hAnsi="Times New Roman"/>
                <w:sz w:val="28"/>
                <w:szCs w:val="28"/>
              </w:rPr>
              <w:t>- здатність брати на себе зобов’язання, чітко їх дотримуватись і виконувати.</w:t>
            </w:r>
          </w:p>
        </w:tc>
      </w:tr>
      <w:tr w:rsidR="00656A39" w:rsidRPr="00B85450" w:rsidTr="009F3F18">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2</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Командна робота та взаємодія</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656A39">
            <w:pPr>
              <w:pStyle w:val="af1"/>
              <w:widowControl w:val="0"/>
              <w:spacing w:before="0" w:after="0"/>
              <w:jc w:val="both"/>
              <w:rPr>
                <w:sz w:val="28"/>
                <w:szCs w:val="28"/>
              </w:rPr>
            </w:pPr>
            <w:proofErr w:type="spellStart"/>
            <w:r>
              <w:rPr>
                <w:sz w:val="28"/>
                <w:szCs w:val="28"/>
              </w:rPr>
              <w:t>-розуміння</w:t>
            </w:r>
            <w:proofErr w:type="spellEnd"/>
            <w:r>
              <w:rPr>
                <w:sz w:val="28"/>
                <w:szCs w:val="28"/>
              </w:rPr>
              <w:t xml:space="preserve"> ваги свого внеску у загальний результат (структурного підрозділу/державного органу);</w:t>
            </w:r>
          </w:p>
          <w:p w:rsidR="00656A39" w:rsidRDefault="00656A39" w:rsidP="00656A39">
            <w:pPr>
              <w:pStyle w:val="af1"/>
              <w:widowControl w:val="0"/>
              <w:spacing w:before="0" w:after="0"/>
              <w:jc w:val="both"/>
              <w:rPr>
                <w:sz w:val="28"/>
                <w:szCs w:val="28"/>
              </w:rPr>
            </w:pPr>
            <w:proofErr w:type="spellStart"/>
            <w:r>
              <w:rPr>
                <w:sz w:val="28"/>
                <w:szCs w:val="28"/>
              </w:rPr>
              <w:t>-орієнтація</w:t>
            </w:r>
            <w:proofErr w:type="spellEnd"/>
            <w:r>
              <w:rPr>
                <w:sz w:val="28"/>
                <w:szCs w:val="28"/>
              </w:rPr>
              <w:t xml:space="preserve"> на командний результат;</w:t>
            </w:r>
          </w:p>
          <w:p w:rsidR="00656A39" w:rsidRDefault="00656A39" w:rsidP="00656A39">
            <w:pPr>
              <w:pStyle w:val="af1"/>
              <w:widowControl w:val="0"/>
              <w:spacing w:before="0" w:after="0"/>
              <w:jc w:val="both"/>
              <w:rPr>
                <w:sz w:val="28"/>
                <w:szCs w:val="28"/>
              </w:rPr>
            </w:pPr>
            <w:proofErr w:type="spellStart"/>
            <w:r>
              <w:rPr>
                <w:sz w:val="28"/>
                <w:szCs w:val="28"/>
              </w:rPr>
              <w:t>-готовність</w:t>
            </w:r>
            <w:proofErr w:type="spellEnd"/>
            <w:r>
              <w:rPr>
                <w:sz w:val="28"/>
                <w:szCs w:val="28"/>
              </w:rPr>
              <w:t xml:space="preserve"> працювати в команді та сприяти колегам у їх професійній діяльності задля досягнення спільних цілей;</w:t>
            </w:r>
          </w:p>
          <w:p w:rsidR="00656A39" w:rsidRDefault="00656A39" w:rsidP="00656A39">
            <w:pPr>
              <w:pStyle w:val="af1"/>
              <w:widowControl w:val="0"/>
              <w:spacing w:before="0" w:after="0"/>
              <w:jc w:val="both"/>
              <w:rPr>
                <w:sz w:val="28"/>
                <w:szCs w:val="28"/>
              </w:rPr>
            </w:pPr>
            <w:proofErr w:type="spellStart"/>
            <w:r>
              <w:rPr>
                <w:sz w:val="28"/>
                <w:szCs w:val="28"/>
              </w:rPr>
              <w:t>-відкритість</w:t>
            </w:r>
            <w:proofErr w:type="spellEnd"/>
            <w:r>
              <w:rPr>
                <w:sz w:val="28"/>
                <w:szCs w:val="28"/>
              </w:rPr>
              <w:t xml:space="preserve"> в обміні інформацією.</w:t>
            </w:r>
          </w:p>
        </w:tc>
      </w:tr>
      <w:tr w:rsidR="00656A39" w:rsidRPr="00B85450" w:rsidTr="009F3F18">
        <w:tc>
          <w:tcPr>
            <w:tcW w:w="399" w:type="dxa"/>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3181" w:type="dxa"/>
            <w:gridSpan w:val="2"/>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Цифрова грамотність</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комп’ютерні пристрої, базове офісне та спеціалізоване програмне забезпечення для ефективного виконання своїх посадових обов’язків;</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працювати з документами в різних цифрових форматах; зберігати, накопичувати, впорядковувати, архівувати цифрові ресурси та дані різних типів;</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уникати небезпек в цифровому середовищі, захищати особисті та конфіденційні дані;</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-вміння</w:t>
            </w:r>
            <w:proofErr w:type="spellEnd"/>
            <w:r>
              <w:rPr>
                <w:rFonts w:ascii="Times New Roman" w:hAnsi="Times New Roman"/>
                <w:sz w:val="28"/>
                <w:szCs w:val="28"/>
              </w:rPr>
              <w:t xml:space="preserve"> використовувати електронні реєстри, </w:t>
            </w:r>
            <w:r>
              <w:rPr>
                <w:rFonts w:ascii="Times New Roman" w:hAnsi="Times New Roman"/>
                <w:sz w:val="28"/>
                <w:szCs w:val="28"/>
              </w:rPr>
              <w:lastRenderedPageBreak/>
              <w:t>системи електронного документообігу, вміти користуватись кваліфікованим електронним підписом (КЕП);</w:t>
            </w:r>
          </w:p>
          <w:p w:rsidR="00656A39" w:rsidRDefault="00656A39" w:rsidP="00DA0780">
            <w:pPr>
              <w:widowControl w:val="0"/>
              <w:spacing w:line="240" w:lineRule="auto"/>
              <w:ind w:left="27" w:firstLine="0"/>
              <w:jc w:val="both"/>
              <w:rPr>
                <w:rFonts w:ascii="Times New Roman" w:hAnsi="Times New Roman"/>
                <w:sz w:val="28"/>
                <w:szCs w:val="28"/>
              </w:rPr>
            </w:pPr>
            <w:proofErr w:type="spellStart"/>
            <w:r>
              <w:rPr>
                <w:rFonts w:ascii="Times New Roman" w:hAnsi="Times New Roman"/>
                <w:sz w:val="28"/>
                <w:szCs w:val="28"/>
              </w:rPr>
              <w:t>-здатність</w:t>
            </w:r>
            <w:proofErr w:type="spellEnd"/>
            <w:r>
              <w:rPr>
                <w:rFonts w:ascii="Times New Roman" w:hAnsi="Times New Roman"/>
                <w:sz w:val="28"/>
                <w:szCs w:val="28"/>
              </w:rPr>
              <w:t xml:space="preserve"> використовувати відкриті цифрові ресурси для власного професійного розвитку.</w:t>
            </w:r>
          </w:p>
        </w:tc>
      </w:tr>
      <w:tr w:rsidR="000D3DFB" w:rsidRPr="00B85450" w:rsidTr="009F3F18">
        <w:tc>
          <w:tcPr>
            <w:tcW w:w="10115" w:type="dxa"/>
            <w:gridSpan w:val="4"/>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lastRenderedPageBreak/>
              <w:t>Професійні знання</w:t>
            </w:r>
          </w:p>
        </w:tc>
      </w:tr>
      <w:tr w:rsidR="000D3DFB" w:rsidRPr="00B85450" w:rsidTr="009F3F18">
        <w:trPr>
          <w:trHeight w:val="412"/>
        </w:trPr>
        <w:tc>
          <w:tcPr>
            <w:tcW w:w="3580" w:type="dxa"/>
            <w:gridSpan w:val="3"/>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Вимога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Компоненти вимоги</w:t>
            </w:r>
          </w:p>
        </w:tc>
      </w:tr>
      <w:tr w:rsidR="000D3DFB"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1</w:t>
            </w:r>
          </w:p>
        </w:tc>
        <w:tc>
          <w:tcPr>
            <w:tcW w:w="2867"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w:t>
            </w:r>
          </w:p>
        </w:tc>
        <w:tc>
          <w:tcPr>
            <w:tcW w:w="6535" w:type="dxa"/>
            <w:tcBorders>
              <w:top w:val="single" w:sz="4" w:space="0" w:color="000000"/>
              <w:left w:val="single" w:sz="4" w:space="0" w:color="000000"/>
              <w:bottom w:val="single" w:sz="4" w:space="0" w:color="000000"/>
              <w:right w:val="single" w:sz="4" w:space="0" w:color="000000"/>
            </w:tcBorders>
          </w:tcPr>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Конституції України;</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державну службу»;</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Закону України «Про запобігання корупції»</w:t>
            </w:r>
          </w:p>
          <w:p w:rsidR="000D3DFB" w:rsidRPr="00B85450" w:rsidRDefault="004E4E0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та іншого законодавства</w:t>
            </w:r>
          </w:p>
        </w:tc>
      </w:tr>
      <w:tr w:rsidR="009D2A25" w:rsidRPr="00B85450" w:rsidTr="009F3F18">
        <w:trPr>
          <w:trHeight w:val="1124"/>
        </w:trPr>
        <w:tc>
          <w:tcPr>
            <w:tcW w:w="713" w:type="dxa"/>
            <w:gridSpan w:val="2"/>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2</w:t>
            </w:r>
          </w:p>
        </w:tc>
        <w:tc>
          <w:tcPr>
            <w:tcW w:w="2867" w:type="dxa"/>
            <w:tcBorders>
              <w:top w:val="single" w:sz="4" w:space="0" w:color="000000"/>
              <w:left w:val="single" w:sz="4" w:space="0" w:color="000000"/>
              <w:bottom w:val="single" w:sz="4" w:space="0" w:color="000000"/>
              <w:right w:val="single" w:sz="4" w:space="0" w:color="000000"/>
            </w:tcBorders>
          </w:tcPr>
          <w:p w:rsidR="009D2A25" w:rsidRPr="00B85450" w:rsidRDefault="009D2A25" w:rsidP="00055DEC">
            <w:pPr>
              <w:widowControl w:val="0"/>
              <w:spacing w:line="240" w:lineRule="auto"/>
              <w:ind w:firstLine="0"/>
              <w:jc w:val="both"/>
              <w:rPr>
                <w:rFonts w:ascii="Times New Roman" w:hAnsi="Times New Roman"/>
                <w:sz w:val="28"/>
                <w:szCs w:val="28"/>
              </w:rPr>
            </w:pPr>
            <w:r w:rsidRPr="00B85450">
              <w:rPr>
                <w:rFonts w:ascii="Times New Roman" w:hAnsi="Times New Roman"/>
                <w:sz w:val="28"/>
                <w:szCs w:val="28"/>
              </w:rPr>
              <w:t>Знання законодавства у сфері</w:t>
            </w:r>
          </w:p>
        </w:tc>
        <w:tc>
          <w:tcPr>
            <w:tcW w:w="6535" w:type="dxa"/>
            <w:tcBorders>
              <w:top w:val="single" w:sz="4" w:space="0" w:color="000000"/>
              <w:left w:val="single" w:sz="4" w:space="0" w:color="000000"/>
              <w:bottom w:val="single" w:sz="4" w:space="0" w:color="000000"/>
              <w:right w:val="single" w:sz="4" w:space="0" w:color="000000"/>
            </w:tcBorders>
          </w:tcPr>
          <w:p w:rsidR="009D2A25" w:rsidRDefault="009D2A25" w:rsidP="006F4D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Знання:</w:t>
            </w:r>
          </w:p>
          <w:p w:rsidR="009D2A25" w:rsidRDefault="009D2A25" w:rsidP="006F4D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Положення про Пенсійний фонд України;</w:t>
            </w:r>
          </w:p>
          <w:p w:rsidR="009D2A25" w:rsidRDefault="009D2A25" w:rsidP="006F4D80">
            <w:pPr>
              <w:widowControl w:val="0"/>
              <w:tabs>
                <w:tab w:val="left" w:pos="270"/>
              </w:tabs>
              <w:ind w:left="12" w:firstLine="0"/>
              <w:jc w:val="both"/>
              <w:rPr>
                <w:rFonts w:ascii="Times New Roman" w:hAnsi="Times New Roman"/>
                <w:sz w:val="28"/>
                <w:szCs w:val="28"/>
              </w:rPr>
            </w:pPr>
            <w:r>
              <w:rPr>
                <w:rFonts w:ascii="Times New Roman" w:hAnsi="Times New Roman"/>
                <w:sz w:val="28"/>
                <w:szCs w:val="28"/>
              </w:rPr>
              <w:t xml:space="preserve">Закону України </w:t>
            </w:r>
            <w:proofErr w:type="spellStart"/>
            <w:r>
              <w:rPr>
                <w:rFonts w:ascii="Times New Roman" w:hAnsi="Times New Roman"/>
                <w:sz w:val="28"/>
                <w:szCs w:val="28"/>
              </w:rPr>
              <w:t>“Про</w:t>
            </w:r>
            <w:proofErr w:type="spellEnd"/>
            <w:r>
              <w:rPr>
                <w:rFonts w:ascii="Times New Roman" w:hAnsi="Times New Roman"/>
                <w:sz w:val="28"/>
                <w:szCs w:val="28"/>
              </w:rPr>
              <w:t xml:space="preserve"> загальнообов’язкове державне пенсійне </w:t>
            </w:r>
            <w:proofErr w:type="spellStart"/>
            <w:r>
              <w:rPr>
                <w:rFonts w:ascii="Times New Roman" w:hAnsi="Times New Roman"/>
                <w:sz w:val="28"/>
                <w:szCs w:val="28"/>
              </w:rPr>
              <w:t>страхування”</w:t>
            </w:r>
            <w:proofErr w:type="spellEnd"/>
            <w:r>
              <w:rPr>
                <w:rFonts w:ascii="Times New Roman" w:hAnsi="Times New Roman"/>
                <w:sz w:val="28"/>
                <w:szCs w:val="28"/>
              </w:rPr>
              <w:t xml:space="preserve">; </w:t>
            </w:r>
          </w:p>
          <w:p w:rsidR="009D2A25" w:rsidRDefault="009D2A25" w:rsidP="006F4D80">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Закону України «Про пенсійне забезпечення осіб, звільнених з військової служби, та деяких інших осіб»;</w:t>
            </w:r>
          </w:p>
          <w:p w:rsidR="009D2A25" w:rsidRDefault="009D2A25" w:rsidP="006F4D80">
            <w:pPr>
              <w:widowControl w:val="0"/>
              <w:tabs>
                <w:tab w:val="left" w:pos="315"/>
              </w:tabs>
              <w:ind w:left="12" w:firstLine="0"/>
              <w:jc w:val="both"/>
              <w:rPr>
                <w:rFonts w:ascii="Times New Roman" w:hAnsi="Times New Roman"/>
                <w:sz w:val="28"/>
                <w:szCs w:val="28"/>
              </w:rPr>
            </w:pPr>
            <w:r>
              <w:rPr>
                <w:rFonts w:ascii="Times New Roman" w:hAnsi="Times New Roman"/>
                <w:sz w:val="28"/>
                <w:szCs w:val="28"/>
              </w:rPr>
              <w:t>Постанови Кабінету Міністрів України «Про затвердження Порядку виплати пенсій та грошової допомоги через поточні рахунки в банках»</w:t>
            </w:r>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t xml:space="preserve">Порядку подання та оформлення документів для призначення (перерахунку) пенсій відповідно до Закону України </w:t>
            </w:r>
            <w:proofErr w:type="spellStart"/>
            <w:r>
              <w:rPr>
                <w:rFonts w:ascii="Times New Roman" w:hAnsi="Times New Roman"/>
                <w:sz w:val="28"/>
                <w:szCs w:val="28"/>
              </w:rPr>
              <w:t>“Про</w:t>
            </w:r>
            <w:proofErr w:type="spellEnd"/>
            <w:r>
              <w:rPr>
                <w:rFonts w:ascii="Times New Roman" w:hAnsi="Times New Roman"/>
                <w:sz w:val="28"/>
                <w:szCs w:val="28"/>
              </w:rPr>
              <w:t xml:space="preserve"> загальнообов’язкове державне пенсійне </w:t>
            </w:r>
            <w:proofErr w:type="spellStart"/>
            <w:r>
              <w:rPr>
                <w:rFonts w:ascii="Times New Roman" w:hAnsi="Times New Roman"/>
                <w:sz w:val="28"/>
                <w:szCs w:val="28"/>
              </w:rPr>
              <w:t>страхування”</w:t>
            </w:r>
            <w:proofErr w:type="spellEnd"/>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t>Порядок надання пільг на оплату житлово-комунальних послуг, придбання твердого палива і скрапленого газу у грошовій формі;</w:t>
            </w:r>
          </w:p>
          <w:p w:rsidR="009D2A25" w:rsidRDefault="009D2A25" w:rsidP="006F4D80">
            <w:pPr>
              <w:widowControl w:val="0"/>
              <w:spacing w:line="240" w:lineRule="auto"/>
              <w:ind w:firstLine="27"/>
              <w:jc w:val="both"/>
              <w:rPr>
                <w:rFonts w:ascii="Times New Roman" w:hAnsi="Times New Roman"/>
                <w:sz w:val="28"/>
                <w:szCs w:val="28"/>
              </w:rPr>
            </w:pPr>
            <w:r>
              <w:rPr>
                <w:rFonts w:ascii="Times New Roman" w:hAnsi="Times New Roman"/>
                <w:sz w:val="28"/>
                <w:szCs w:val="28"/>
              </w:rPr>
              <w:t>Положення про порядок призначення житлових субсидій.</w:t>
            </w:r>
          </w:p>
        </w:tc>
      </w:tr>
      <w:tr w:rsidR="00656A39" w:rsidRPr="00B85450" w:rsidTr="009F3F18">
        <w:trPr>
          <w:trHeight w:val="888"/>
        </w:trPr>
        <w:tc>
          <w:tcPr>
            <w:tcW w:w="713" w:type="dxa"/>
            <w:gridSpan w:val="2"/>
            <w:tcBorders>
              <w:top w:val="single" w:sz="4" w:space="0" w:color="000000"/>
              <w:left w:val="single" w:sz="4" w:space="0" w:color="000000"/>
              <w:bottom w:val="single" w:sz="4" w:space="0" w:color="000000"/>
              <w:right w:val="single" w:sz="4" w:space="0" w:color="000000"/>
            </w:tcBorders>
          </w:tcPr>
          <w:p w:rsidR="00656A39" w:rsidRPr="00B85450" w:rsidRDefault="00656A39" w:rsidP="00055DEC">
            <w:pPr>
              <w:widowControl w:val="0"/>
              <w:spacing w:line="240" w:lineRule="auto"/>
              <w:ind w:firstLine="0"/>
              <w:jc w:val="center"/>
              <w:rPr>
                <w:rFonts w:ascii="Times New Roman" w:hAnsi="Times New Roman"/>
                <w:sz w:val="28"/>
                <w:szCs w:val="28"/>
              </w:rPr>
            </w:pPr>
            <w:r w:rsidRPr="00B85450">
              <w:rPr>
                <w:rFonts w:ascii="Times New Roman" w:hAnsi="Times New Roman"/>
                <w:sz w:val="28"/>
                <w:szCs w:val="28"/>
              </w:rPr>
              <w:t>3</w:t>
            </w:r>
          </w:p>
        </w:tc>
        <w:tc>
          <w:tcPr>
            <w:tcW w:w="2867" w:type="dxa"/>
            <w:tcBorders>
              <w:top w:val="single" w:sz="4" w:space="0" w:color="000000"/>
              <w:left w:val="single" w:sz="4" w:space="0" w:color="000000"/>
              <w:bottom w:val="single" w:sz="4" w:space="0" w:color="000000"/>
              <w:right w:val="single" w:sz="4" w:space="0" w:color="000000"/>
            </w:tcBorders>
          </w:tcPr>
          <w:p w:rsidR="00656A39" w:rsidRDefault="00656A39" w:rsidP="00DA0780">
            <w:pPr>
              <w:widowControl w:val="0"/>
              <w:spacing w:line="240" w:lineRule="auto"/>
              <w:ind w:firstLine="0"/>
              <w:jc w:val="both"/>
              <w:rPr>
                <w:rFonts w:ascii="Times New Roman" w:hAnsi="Times New Roman"/>
                <w:sz w:val="28"/>
                <w:szCs w:val="28"/>
              </w:rPr>
            </w:pPr>
            <w:r>
              <w:rPr>
                <w:rFonts w:ascii="Times New Roman" w:hAnsi="Times New Roman"/>
                <w:sz w:val="28"/>
                <w:szCs w:val="28"/>
              </w:rPr>
              <w:t>Знання системи пенсійного забезпечення</w:t>
            </w:r>
          </w:p>
        </w:tc>
        <w:tc>
          <w:tcPr>
            <w:tcW w:w="6535" w:type="dxa"/>
            <w:tcBorders>
              <w:top w:val="single" w:sz="4" w:space="0" w:color="000000"/>
              <w:left w:val="single" w:sz="4" w:space="0" w:color="000000"/>
              <w:bottom w:val="single" w:sz="4" w:space="0" w:color="000000"/>
              <w:right w:val="single" w:sz="4" w:space="0" w:color="000000"/>
            </w:tcBorders>
          </w:tcPr>
          <w:p w:rsidR="00656A39" w:rsidRDefault="00656A39" w:rsidP="00DA0780">
            <w:pPr>
              <w:pStyle w:val="af"/>
              <w:widowControl w:val="0"/>
              <w:tabs>
                <w:tab w:val="left" w:pos="0"/>
              </w:tabs>
              <w:spacing w:line="240" w:lineRule="auto"/>
              <w:ind w:left="34" w:firstLine="0"/>
              <w:jc w:val="both"/>
              <w:rPr>
                <w:rFonts w:ascii="Times New Roman" w:hAnsi="Times New Roman"/>
                <w:sz w:val="28"/>
                <w:szCs w:val="28"/>
              </w:rPr>
            </w:pPr>
            <w:r>
              <w:rPr>
                <w:rFonts w:ascii="Times New Roman" w:hAnsi="Times New Roman"/>
                <w:sz w:val="28"/>
                <w:szCs w:val="28"/>
              </w:rPr>
              <w:t>Складові соціальної політики в сфері пенсійного законодавства;</w:t>
            </w:r>
          </w:p>
          <w:p w:rsidR="00656A39" w:rsidRDefault="00656A39" w:rsidP="00DA0780">
            <w:pPr>
              <w:pStyle w:val="af"/>
              <w:widowControl w:val="0"/>
              <w:tabs>
                <w:tab w:val="left" w:pos="0"/>
              </w:tabs>
              <w:spacing w:line="240" w:lineRule="auto"/>
              <w:ind w:left="283" w:hanging="249"/>
              <w:jc w:val="both"/>
              <w:rPr>
                <w:rFonts w:ascii="Times New Roman" w:hAnsi="Times New Roman"/>
                <w:sz w:val="28"/>
                <w:szCs w:val="28"/>
              </w:rPr>
            </w:pPr>
            <w:r>
              <w:rPr>
                <w:rFonts w:ascii="Times New Roman" w:hAnsi="Times New Roman"/>
                <w:sz w:val="28"/>
                <w:szCs w:val="28"/>
              </w:rPr>
              <w:t>Основи роботи з відкритими базами даних.</w:t>
            </w:r>
          </w:p>
        </w:tc>
      </w:tr>
    </w:tbl>
    <w:p w:rsidR="000D3DFB" w:rsidRPr="00B85450" w:rsidRDefault="000D3DFB" w:rsidP="00055DEC">
      <w:pPr>
        <w:pBdr>
          <w:bottom w:val="single" w:sz="12" w:space="1" w:color="000000"/>
        </w:pBdr>
        <w:tabs>
          <w:tab w:val="left" w:pos="1545"/>
        </w:tabs>
        <w:spacing w:line="240" w:lineRule="auto"/>
        <w:ind w:firstLine="0"/>
        <w:jc w:val="left"/>
      </w:pPr>
    </w:p>
    <w:sectPr w:rsidR="000D3DFB" w:rsidRPr="00B85450" w:rsidSect="000D3DFB">
      <w:headerReference w:type="default" r:id="rId8"/>
      <w:pgSz w:w="11906" w:h="16838"/>
      <w:pgMar w:top="765" w:right="566" w:bottom="709" w:left="1701" w:header="708" w:footer="0" w:gutter="0"/>
      <w:pgNumType w:start="1"/>
      <w:cols w:space="720"/>
      <w:formProt w:val="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79C0" w:rsidRDefault="000779C0" w:rsidP="000D3DFB">
      <w:pPr>
        <w:spacing w:line="240" w:lineRule="auto"/>
      </w:pPr>
      <w:r>
        <w:separator/>
      </w:r>
    </w:p>
  </w:endnote>
  <w:endnote w:type="continuationSeparator" w:id="0">
    <w:p w:rsidR="000779C0" w:rsidRDefault="000779C0" w:rsidP="000D3DFB">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Liberation Sans">
    <w:panose1 w:val="020B0604020202020204"/>
    <w:charset w:val="CC"/>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altName w:val="Lucida Sans Unicode"/>
    <w:panose1 w:val="020B0602030504020204"/>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Antiqua">
    <w:altName w:val="Times New Roman"/>
    <w:charset w:val="CC"/>
    <w:family w:val="roman"/>
    <w:pitch w:val="variable"/>
    <w:sig w:usb0="00000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79C0" w:rsidRDefault="000779C0" w:rsidP="000D3DFB">
      <w:pPr>
        <w:spacing w:line="240" w:lineRule="auto"/>
      </w:pPr>
      <w:r>
        <w:separator/>
      </w:r>
    </w:p>
  </w:footnote>
  <w:footnote w:type="continuationSeparator" w:id="0">
    <w:p w:rsidR="000779C0" w:rsidRDefault="000779C0" w:rsidP="000D3DFB">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3DFB" w:rsidRDefault="00954463">
    <w:pPr>
      <w:pStyle w:val="Header"/>
      <w:jc w:val="left"/>
    </w:pPr>
    <w:r>
      <w:fldChar w:fldCharType="begin"/>
    </w:r>
    <w:r w:rsidR="004E4E05">
      <w:instrText xml:space="preserve"> PAGE </w:instrText>
    </w:r>
    <w:r>
      <w:fldChar w:fldCharType="separate"/>
    </w:r>
    <w:r w:rsidR="008B1D97">
      <w:rPr>
        <w:noProof/>
      </w:rPr>
      <w:t>2</w:t>
    </w:r>
    <w:r>
      <w:fldChar w:fldCharType="end"/>
    </w:r>
  </w:p>
  <w:p w:rsidR="000D3DFB" w:rsidRDefault="000D3DF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B269A4"/>
    <w:multiLevelType w:val="hybridMultilevel"/>
    <w:tmpl w:val="07D253A8"/>
    <w:lvl w:ilvl="0" w:tplc="04190011">
      <w:start w:val="1"/>
      <w:numFmt w:val="decimal"/>
      <w:lvlText w:val="%1)"/>
      <w:lvlJc w:val="left"/>
      <w:pPr>
        <w:ind w:left="502" w:hanging="360"/>
      </w:pPr>
      <w:rPr>
        <w:rFonts w:cs="Times New Roman"/>
      </w:rPr>
    </w:lvl>
    <w:lvl w:ilvl="1" w:tplc="04190019">
      <w:start w:val="1"/>
      <w:numFmt w:val="decimal"/>
      <w:lvlText w:val="%2."/>
      <w:lvlJc w:val="left"/>
      <w:pPr>
        <w:tabs>
          <w:tab w:val="num" w:pos="1222"/>
        </w:tabs>
        <w:ind w:left="1222" w:hanging="360"/>
      </w:pPr>
    </w:lvl>
    <w:lvl w:ilvl="2" w:tplc="0419001B">
      <w:start w:val="1"/>
      <w:numFmt w:val="decimal"/>
      <w:lvlText w:val="%3."/>
      <w:lvlJc w:val="left"/>
      <w:pPr>
        <w:tabs>
          <w:tab w:val="num" w:pos="1942"/>
        </w:tabs>
        <w:ind w:left="1942" w:hanging="360"/>
      </w:pPr>
    </w:lvl>
    <w:lvl w:ilvl="3" w:tplc="0419000F">
      <w:start w:val="1"/>
      <w:numFmt w:val="decimal"/>
      <w:lvlText w:val="%4."/>
      <w:lvlJc w:val="left"/>
      <w:pPr>
        <w:tabs>
          <w:tab w:val="num" w:pos="2662"/>
        </w:tabs>
        <w:ind w:left="2662" w:hanging="360"/>
      </w:pPr>
    </w:lvl>
    <w:lvl w:ilvl="4" w:tplc="04190019">
      <w:start w:val="1"/>
      <w:numFmt w:val="decimal"/>
      <w:lvlText w:val="%5."/>
      <w:lvlJc w:val="left"/>
      <w:pPr>
        <w:tabs>
          <w:tab w:val="num" w:pos="3382"/>
        </w:tabs>
        <w:ind w:left="3382" w:hanging="360"/>
      </w:pPr>
    </w:lvl>
    <w:lvl w:ilvl="5" w:tplc="0419001B">
      <w:start w:val="1"/>
      <w:numFmt w:val="decimal"/>
      <w:lvlText w:val="%6."/>
      <w:lvlJc w:val="left"/>
      <w:pPr>
        <w:tabs>
          <w:tab w:val="num" w:pos="4102"/>
        </w:tabs>
        <w:ind w:left="4102" w:hanging="360"/>
      </w:pPr>
    </w:lvl>
    <w:lvl w:ilvl="6" w:tplc="0419000F">
      <w:start w:val="1"/>
      <w:numFmt w:val="decimal"/>
      <w:lvlText w:val="%7."/>
      <w:lvlJc w:val="left"/>
      <w:pPr>
        <w:tabs>
          <w:tab w:val="num" w:pos="4822"/>
        </w:tabs>
        <w:ind w:left="4822" w:hanging="360"/>
      </w:pPr>
    </w:lvl>
    <w:lvl w:ilvl="7" w:tplc="04190019">
      <w:start w:val="1"/>
      <w:numFmt w:val="decimal"/>
      <w:lvlText w:val="%8."/>
      <w:lvlJc w:val="left"/>
      <w:pPr>
        <w:tabs>
          <w:tab w:val="num" w:pos="5542"/>
        </w:tabs>
        <w:ind w:left="5542" w:hanging="360"/>
      </w:pPr>
    </w:lvl>
    <w:lvl w:ilvl="8" w:tplc="0419001B">
      <w:start w:val="1"/>
      <w:numFmt w:val="decimal"/>
      <w:lvlText w:val="%9."/>
      <w:lvlJc w:val="left"/>
      <w:pPr>
        <w:tabs>
          <w:tab w:val="num" w:pos="6262"/>
        </w:tabs>
        <w:ind w:left="6262" w:hanging="360"/>
      </w:pPr>
    </w:lvl>
  </w:abstractNum>
  <w:abstractNum w:abstractNumId="1">
    <w:nsid w:val="3B404022"/>
    <w:multiLevelType w:val="multilevel"/>
    <w:tmpl w:val="1786F6AA"/>
    <w:lvl w:ilvl="0">
      <w:start w:val="1"/>
      <w:numFmt w:val="decimal"/>
      <w:lvlText w:val="%1)"/>
      <w:lvlJc w:val="left"/>
      <w:pPr>
        <w:tabs>
          <w:tab w:val="num" w:pos="0"/>
        </w:tabs>
        <w:ind w:left="720" w:hanging="360"/>
      </w:pPr>
      <w:rPr>
        <w:rFonts w:ascii="Times New Roman" w:hAnsi="Times New Roman" w:cs="Times New Roman"/>
        <w:sz w:val="28"/>
        <w:szCs w:val="28"/>
      </w:rPr>
    </w:lvl>
    <w:lvl w:ilvl="1">
      <w:start w:val="1"/>
      <w:numFmt w:val="lowerLetter"/>
      <w:lvlText w:val="%2."/>
      <w:lvlJc w:val="left"/>
      <w:pPr>
        <w:tabs>
          <w:tab w:val="num" w:pos="0"/>
        </w:tabs>
        <w:ind w:left="1440" w:hanging="360"/>
      </w:pPr>
      <w:rPr>
        <w:rFonts w:cs="Times New Roman"/>
      </w:rPr>
    </w:lvl>
    <w:lvl w:ilvl="2">
      <w:start w:val="1"/>
      <w:numFmt w:val="lowerRoman"/>
      <w:lvlText w:val="%3."/>
      <w:lvlJc w:val="right"/>
      <w:pPr>
        <w:tabs>
          <w:tab w:val="num" w:pos="0"/>
        </w:tabs>
        <w:ind w:left="2160" w:hanging="180"/>
      </w:pPr>
      <w:rPr>
        <w:rFonts w:cs="Times New Roman"/>
      </w:rPr>
    </w:lvl>
    <w:lvl w:ilvl="3">
      <w:start w:val="1"/>
      <w:numFmt w:val="decimal"/>
      <w:lvlText w:val="%4."/>
      <w:lvlJc w:val="left"/>
      <w:pPr>
        <w:tabs>
          <w:tab w:val="num" w:pos="0"/>
        </w:tabs>
        <w:ind w:left="2880" w:hanging="360"/>
      </w:pPr>
      <w:rPr>
        <w:rFonts w:cs="Times New Roman"/>
      </w:rPr>
    </w:lvl>
    <w:lvl w:ilvl="4">
      <w:start w:val="1"/>
      <w:numFmt w:val="lowerLetter"/>
      <w:lvlText w:val="%5."/>
      <w:lvlJc w:val="left"/>
      <w:pPr>
        <w:tabs>
          <w:tab w:val="num" w:pos="0"/>
        </w:tabs>
        <w:ind w:left="3600" w:hanging="360"/>
      </w:pPr>
      <w:rPr>
        <w:rFonts w:cs="Times New Roman"/>
      </w:rPr>
    </w:lvl>
    <w:lvl w:ilvl="5">
      <w:start w:val="1"/>
      <w:numFmt w:val="lowerRoman"/>
      <w:lvlText w:val="%6."/>
      <w:lvlJc w:val="right"/>
      <w:pPr>
        <w:tabs>
          <w:tab w:val="num" w:pos="0"/>
        </w:tabs>
        <w:ind w:left="4320" w:hanging="180"/>
      </w:pPr>
      <w:rPr>
        <w:rFonts w:cs="Times New Roman"/>
      </w:rPr>
    </w:lvl>
    <w:lvl w:ilvl="6">
      <w:start w:val="1"/>
      <w:numFmt w:val="decimal"/>
      <w:lvlText w:val="%7."/>
      <w:lvlJc w:val="left"/>
      <w:pPr>
        <w:tabs>
          <w:tab w:val="num" w:pos="0"/>
        </w:tabs>
        <w:ind w:left="5040" w:hanging="360"/>
      </w:pPr>
      <w:rPr>
        <w:rFonts w:cs="Times New Roman"/>
      </w:rPr>
    </w:lvl>
    <w:lvl w:ilvl="7">
      <w:start w:val="1"/>
      <w:numFmt w:val="lowerLetter"/>
      <w:lvlText w:val="%8."/>
      <w:lvlJc w:val="left"/>
      <w:pPr>
        <w:tabs>
          <w:tab w:val="num" w:pos="0"/>
        </w:tabs>
        <w:ind w:left="5760" w:hanging="360"/>
      </w:pPr>
      <w:rPr>
        <w:rFonts w:cs="Times New Roman"/>
      </w:rPr>
    </w:lvl>
    <w:lvl w:ilvl="8">
      <w:start w:val="1"/>
      <w:numFmt w:val="lowerRoman"/>
      <w:lvlText w:val="%9."/>
      <w:lvlJc w:val="right"/>
      <w:pPr>
        <w:tabs>
          <w:tab w:val="num" w:pos="0"/>
        </w:tabs>
        <w:ind w:left="6480" w:hanging="180"/>
      </w:pPr>
      <w:rPr>
        <w:rFonts w:cs="Times New Roman"/>
      </w:rPr>
    </w:lvl>
  </w:abstractNum>
  <w:abstractNum w:abstractNumId="2">
    <w:nsid w:val="3C7D500C"/>
    <w:multiLevelType w:val="multilevel"/>
    <w:tmpl w:val="382C6718"/>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3">
    <w:nsid w:val="6C1F2C36"/>
    <w:multiLevelType w:val="multilevel"/>
    <w:tmpl w:val="79A670CA"/>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nsid w:val="779968A5"/>
    <w:multiLevelType w:val="hybridMultilevel"/>
    <w:tmpl w:val="A104B29E"/>
    <w:lvl w:ilvl="0" w:tplc="171A98E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4"/>
  </w:num>
  <w:num w:numId="4">
    <w:abstractNumId w:val="3"/>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autoHyphenation/>
  <w:characterSpacingControl w:val="doNotCompress"/>
  <w:footnotePr>
    <w:footnote w:id="-1"/>
    <w:footnote w:id="0"/>
  </w:footnotePr>
  <w:endnotePr>
    <w:endnote w:id="-1"/>
    <w:endnote w:id="0"/>
  </w:endnotePr>
  <w:compat/>
  <w:rsids>
    <w:rsidRoot w:val="000D3DFB"/>
    <w:rsid w:val="000161A6"/>
    <w:rsid w:val="00055DEC"/>
    <w:rsid w:val="00074A3D"/>
    <w:rsid w:val="000779C0"/>
    <w:rsid w:val="000D3DFB"/>
    <w:rsid w:val="000D64B6"/>
    <w:rsid w:val="000E5D83"/>
    <w:rsid w:val="000F5097"/>
    <w:rsid w:val="0010241A"/>
    <w:rsid w:val="00130D88"/>
    <w:rsid w:val="00157115"/>
    <w:rsid w:val="00186179"/>
    <w:rsid w:val="001C51FF"/>
    <w:rsid w:val="001C6EAC"/>
    <w:rsid w:val="00204EC5"/>
    <w:rsid w:val="00235E89"/>
    <w:rsid w:val="002656F6"/>
    <w:rsid w:val="002739C9"/>
    <w:rsid w:val="00287D66"/>
    <w:rsid w:val="002B0114"/>
    <w:rsid w:val="002B0846"/>
    <w:rsid w:val="002B4A93"/>
    <w:rsid w:val="002D21EE"/>
    <w:rsid w:val="002E26CC"/>
    <w:rsid w:val="00367A4F"/>
    <w:rsid w:val="003F094D"/>
    <w:rsid w:val="003F235C"/>
    <w:rsid w:val="00402555"/>
    <w:rsid w:val="0040367F"/>
    <w:rsid w:val="0041310B"/>
    <w:rsid w:val="00413C10"/>
    <w:rsid w:val="00450920"/>
    <w:rsid w:val="00466088"/>
    <w:rsid w:val="00470369"/>
    <w:rsid w:val="00480268"/>
    <w:rsid w:val="00491848"/>
    <w:rsid w:val="00493BB8"/>
    <w:rsid w:val="004D61BD"/>
    <w:rsid w:val="004E4E05"/>
    <w:rsid w:val="004F2195"/>
    <w:rsid w:val="00542639"/>
    <w:rsid w:val="005C0F10"/>
    <w:rsid w:val="005D06D6"/>
    <w:rsid w:val="005D2EC2"/>
    <w:rsid w:val="00625081"/>
    <w:rsid w:val="0065356F"/>
    <w:rsid w:val="00656A39"/>
    <w:rsid w:val="00696290"/>
    <w:rsid w:val="006B2A28"/>
    <w:rsid w:val="00706C7C"/>
    <w:rsid w:val="007A1CE4"/>
    <w:rsid w:val="007A3D70"/>
    <w:rsid w:val="008058C5"/>
    <w:rsid w:val="00806F7A"/>
    <w:rsid w:val="00883043"/>
    <w:rsid w:val="008B1D97"/>
    <w:rsid w:val="008C53FF"/>
    <w:rsid w:val="0090081A"/>
    <w:rsid w:val="009030CD"/>
    <w:rsid w:val="009048F3"/>
    <w:rsid w:val="00946B84"/>
    <w:rsid w:val="00952393"/>
    <w:rsid w:val="00954463"/>
    <w:rsid w:val="0097331E"/>
    <w:rsid w:val="00990262"/>
    <w:rsid w:val="00997BD5"/>
    <w:rsid w:val="009C070A"/>
    <w:rsid w:val="009D2A25"/>
    <w:rsid w:val="009F3F18"/>
    <w:rsid w:val="00A142AD"/>
    <w:rsid w:val="00A24721"/>
    <w:rsid w:val="00A263E6"/>
    <w:rsid w:val="00A86BE6"/>
    <w:rsid w:val="00A92BE6"/>
    <w:rsid w:val="00A92E07"/>
    <w:rsid w:val="00AB7D85"/>
    <w:rsid w:val="00B013DB"/>
    <w:rsid w:val="00B1519F"/>
    <w:rsid w:val="00B16DBC"/>
    <w:rsid w:val="00B345C4"/>
    <w:rsid w:val="00B42C2C"/>
    <w:rsid w:val="00B52888"/>
    <w:rsid w:val="00B85450"/>
    <w:rsid w:val="00B9186D"/>
    <w:rsid w:val="00BA3148"/>
    <w:rsid w:val="00BA57FD"/>
    <w:rsid w:val="00BB3B24"/>
    <w:rsid w:val="00BD4FB9"/>
    <w:rsid w:val="00BF333E"/>
    <w:rsid w:val="00C1717F"/>
    <w:rsid w:val="00CF17DB"/>
    <w:rsid w:val="00D74EF4"/>
    <w:rsid w:val="00DC3650"/>
    <w:rsid w:val="00E354B1"/>
    <w:rsid w:val="00E40C2D"/>
    <w:rsid w:val="00E40E3F"/>
    <w:rsid w:val="00E44F94"/>
    <w:rsid w:val="00E5393E"/>
    <w:rsid w:val="00E54DD9"/>
    <w:rsid w:val="00E86A00"/>
    <w:rsid w:val="00EC50A6"/>
    <w:rsid w:val="00F0736D"/>
    <w:rsid w:val="00F10CFA"/>
    <w:rsid w:val="00F22F8B"/>
    <w:rsid w:val="00F52619"/>
    <w:rsid w:val="00F873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96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D3DFB"/>
    <w:pPr>
      <w:spacing w:line="276" w:lineRule="auto"/>
      <w:ind w:firstLine="4536"/>
      <w:jc w:val="right"/>
    </w:pPr>
    <w:rPr>
      <w:sz w:val="22"/>
      <w:szCs w:val="22"/>
      <w:lang w:val="uk-U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Знак"/>
    <w:link w:val="a4"/>
    <w:qFormat/>
    <w:rsid w:val="000D3DFB"/>
    <w:rPr>
      <w:rFonts w:ascii="Times New Roman" w:hAnsi="Times New Roman" w:cs="Times New Roman"/>
      <w:sz w:val="20"/>
      <w:szCs w:val="20"/>
      <w:lang w:val="uk-UA"/>
    </w:rPr>
  </w:style>
  <w:style w:type="character" w:customStyle="1" w:styleId="apple-converted-space">
    <w:name w:val="apple-converted-space"/>
    <w:qFormat/>
    <w:rsid w:val="000D3DFB"/>
  </w:style>
  <w:style w:type="character" w:customStyle="1" w:styleId="a5">
    <w:name w:val="Основной текст с отступом Знак"/>
    <w:link w:val="a6"/>
    <w:qFormat/>
    <w:rsid w:val="000D3DFB"/>
    <w:rPr>
      <w:rFonts w:cs="Times New Roman"/>
      <w:lang w:val="uk-UA"/>
    </w:rPr>
  </w:style>
  <w:style w:type="character" w:customStyle="1" w:styleId="a7">
    <w:name w:val="Текст выноски Знак"/>
    <w:link w:val="a8"/>
    <w:qFormat/>
    <w:rsid w:val="000D3DFB"/>
    <w:rPr>
      <w:rFonts w:ascii="Tahoma" w:hAnsi="Tahoma" w:cs="Tahoma"/>
      <w:sz w:val="16"/>
      <w:szCs w:val="16"/>
      <w:lang w:val="uk-UA"/>
    </w:rPr>
  </w:style>
  <w:style w:type="character" w:customStyle="1" w:styleId="3">
    <w:name w:val="Основной текст с отступом 3 Знак"/>
    <w:link w:val="30"/>
    <w:qFormat/>
    <w:rsid w:val="000D3DFB"/>
    <w:rPr>
      <w:rFonts w:ascii="Times New Roman" w:hAnsi="Times New Roman" w:cs="Times New Roman"/>
      <w:sz w:val="16"/>
      <w:szCs w:val="16"/>
      <w:lang w:val="uk-UA" w:eastAsia="uk-UA"/>
    </w:rPr>
  </w:style>
  <w:style w:type="character" w:customStyle="1" w:styleId="2">
    <w:name w:val="Основной текст 2 Знак"/>
    <w:link w:val="20"/>
    <w:qFormat/>
    <w:rsid w:val="000D3DFB"/>
    <w:rPr>
      <w:rFonts w:ascii="Times New Roman" w:hAnsi="Times New Roman" w:cs="Times New Roman"/>
      <w:sz w:val="24"/>
      <w:szCs w:val="24"/>
      <w:lang w:eastAsia="ru-RU"/>
    </w:rPr>
  </w:style>
  <w:style w:type="character" w:customStyle="1" w:styleId="4">
    <w:name w:val="Основной текст (4) + Не курсив"/>
    <w:qFormat/>
    <w:rsid w:val="000D3DFB"/>
    <w:rPr>
      <w:rFonts w:ascii="Times New Roman" w:hAnsi="Times New Roman" w:cs="Times New Roman"/>
      <w:i/>
      <w:iCs/>
      <w:spacing w:val="4"/>
      <w:u w:val="none"/>
    </w:rPr>
  </w:style>
  <w:style w:type="character" w:styleId="a9">
    <w:name w:val="page number"/>
    <w:basedOn w:val="a0"/>
    <w:qFormat/>
    <w:rsid w:val="000D3DFB"/>
  </w:style>
  <w:style w:type="character" w:customStyle="1" w:styleId="FontStyle15">
    <w:name w:val="Font Style15"/>
    <w:qFormat/>
    <w:rsid w:val="000D3DFB"/>
    <w:rPr>
      <w:rFonts w:ascii="Times New Roman" w:hAnsi="Times New Roman" w:cs="Times New Roman"/>
      <w:sz w:val="24"/>
      <w:szCs w:val="24"/>
    </w:rPr>
  </w:style>
  <w:style w:type="character" w:customStyle="1" w:styleId="FontStyle18">
    <w:name w:val="Font Style18"/>
    <w:qFormat/>
    <w:rsid w:val="000D3DFB"/>
    <w:rPr>
      <w:rFonts w:ascii="Times New Roman" w:hAnsi="Times New Roman" w:cs="Times New Roman"/>
      <w:sz w:val="26"/>
      <w:szCs w:val="26"/>
    </w:rPr>
  </w:style>
  <w:style w:type="character" w:customStyle="1" w:styleId="FontStyle13">
    <w:name w:val="Font Style13"/>
    <w:qFormat/>
    <w:rsid w:val="000D3DFB"/>
    <w:rPr>
      <w:rFonts w:ascii="Times New Roman" w:hAnsi="Times New Roman" w:cs="Times New Roman"/>
      <w:sz w:val="26"/>
      <w:szCs w:val="26"/>
    </w:rPr>
  </w:style>
  <w:style w:type="character" w:customStyle="1" w:styleId="FontStyle21">
    <w:name w:val="Font Style21"/>
    <w:qFormat/>
    <w:rsid w:val="000D3DFB"/>
    <w:rPr>
      <w:rFonts w:ascii="Times New Roman" w:hAnsi="Times New Roman" w:cs="Times New Roman"/>
      <w:sz w:val="26"/>
      <w:szCs w:val="26"/>
    </w:rPr>
  </w:style>
  <w:style w:type="character" w:customStyle="1" w:styleId="csd2c743de">
    <w:name w:val="csd2c743de"/>
    <w:basedOn w:val="a0"/>
    <w:qFormat/>
    <w:rsid w:val="000D3DFB"/>
  </w:style>
  <w:style w:type="character" w:customStyle="1" w:styleId="aa">
    <w:name w:val="Верхний колонтитул Знак"/>
    <w:basedOn w:val="a0"/>
    <w:link w:val="Header"/>
    <w:qFormat/>
    <w:rsid w:val="000D3DFB"/>
    <w:rPr>
      <w:sz w:val="22"/>
      <w:szCs w:val="22"/>
      <w:lang w:val="uk-UA"/>
    </w:rPr>
  </w:style>
  <w:style w:type="character" w:customStyle="1" w:styleId="ab">
    <w:name w:val="Нижний колонтитул Знак"/>
    <w:basedOn w:val="a0"/>
    <w:link w:val="Footer"/>
    <w:qFormat/>
    <w:rsid w:val="000D3DFB"/>
    <w:rPr>
      <w:sz w:val="22"/>
      <w:szCs w:val="22"/>
      <w:lang w:val="uk-UA"/>
    </w:rPr>
  </w:style>
  <w:style w:type="paragraph" w:customStyle="1" w:styleId="ac">
    <w:name w:val="Заголовок"/>
    <w:basedOn w:val="a"/>
    <w:next w:val="a4"/>
    <w:qFormat/>
    <w:rsid w:val="000D3DFB"/>
    <w:pPr>
      <w:keepNext/>
      <w:spacing w:before="240" w:after="120"/>
    </w:pPr>
    <w:rPr>
      <w:rFonts w:ascii="Liberation Sans" w:eastAsia="Microsoft YaHei" w:hAnsi="Liberation Sans" w:cs="Lucida Sans"/>
      <w:sz w:val="28"/>
      <w:szCs w:val="28"/>
    </w:rPr>
  </w:style>
  <w:style w:type="paragraph" w:styleId="a4">
    <w:name w:val="Body Text"/>
    <w:basedOn w:val="a"/>
    <w:link w:val="a3"/>
    <w:rsid w:val="000D3DFB"/>
    <w:pPr>
      <w:spacing w:line="240" w:lineRule="auto"/>
      <w:ind w:firstLine="0"/>
      <w:jc w:val="center"/>
    </w:pPr>
    <w:rPr>
      <w:rFonts w:ascii="Times New Roman" w:eastAsia="Times New Roman" w:hAnsi="Times New Roman"/>
      <w:sz w:val="28"/>
      <w:szCs w:val="20"/>
    </w:rPr>
  </w:style>
  <w:style w:type="paragraph" w:styleId="ad">
    <w:name w:val="List"/>
    <w:basedOn w:val="a4"/>
    <w:rsid w:val="000D3DFB"/>
    <w:rPr>
      <w:rFonts w:cs="Lucida Sans"/>
    </w:rPr>
  </w:style>
  <w:style w:type="paragraph" w:customStyle="1" w:styleId="Caption">
    <w:name w:val="Caption"/>
    <w:basedOn w:val="a"/>
    <w:qFormat/>
    <w:rsid w:val="000D3DFB"/>
    <w:pPr>
      <w:suppressLineNumbers/>
      <w:spacing w:before="120" w:after="120"/>
    </w:pPr>
    <w:rPr>
      <w:rFonts w:cs="Lucida Sans"/>
      <w:i/>
      <w:iCs/>
      <w:sz w:val="24"/>
      <w:szCs w:val="24"/>
    </w:rPr>
  </w:style>
  <w:style w:type="paragraph" w:customStyle="1" w:styleId="ae">
    <w:name w:val="Покажчик"/>
    <w:basedOn w:val="a"/>
    <w:qFormat/>
    <w:rsid w:val="000D3DFB"/>
    <w:pPr>
      <w:suppressLineNumbers/>
    </w:pPr>
    <w:rPr>
      <w:rFonts w:cs="Lucida Sans"/>
    </w:rPr>
  </w:style>
  <w:style w:type="paragraph" w:styleId="af">
    <w:name w:val="List Paragraph"/>
    <w:basedOn w:val="a"/>
    <w:uiPriority w:val="34"/>
    <w:qFormat/>
    <w:rsid w:val="000D3DFB"/>
    <w:pPr>
      <w:ind w:left="720"/>
      <w:contextualSpacing/>
    </w:pPr>
  </w:style>
  <w:style w:type="paragraph" w:styleId="a6">
    <w:name w:val="Body Text Indent"/>
    <w:basedOn w:val="a"/>
    <w:link w:val="a5"/>
    <w:rsid w:val="000D3DFB"/>
    <w:pPr>
      <w:spacing w:after="120"/>
      <w:ind w:left="283"/>
    </w:pPr>
  </w:style>
  <w:style w:type="paragraph" w:styleId="a8">
    <w:name w:val="Balloon Text"/>
    <w:basedOn w:val="a"/>
    <w:link w:val="a7"/>
    <w:qFormat/>
    <w:rsid w:val="000D3DFB"/>
    <w:pPr>
      <w:spacing w:line="240" w:lineRule="auto"/>
    </w:pPr>
    <w:rPr>
      <w:rFonts w:ascii="Tahoma" w:hAnsi="Tahoma" w:cs="Tahoma"/>
      <w:sz w:val="16"/>
      <w:szCs w:val="16"/>
    </w:rPr>
  </w:style>
  <w:style w:type="paragraph" w:customStyle="1" w:styleId="af0">
    <w:name w:val="Вміст таблиці"/>
    <w:basedOn w:val="a"/>
    <w:qFormat/>
    <w:rsid w:val="000D3DFB"/>
    <w:pPr>
      <w:widowControl w:val="0"/>
      <w:suppressLineNumbers/>
      <w:spacing w:line="240" w:lineRule="auto"/>
      <w:ind w:firstLine="0"/>
      <w:jc w:val="left"/>
    </w:pPr>
    <w:rPr>
      <w:rFonts w:ascii="Times New Roman" w:hAnsi="Times New Roman" w:cs="Arial Unicode MS"/>
      <w:kern w:val="2"/>
      <w:sz w:val="24"/>
      <w:szCs w:val="24"/>
      <w:lang w:eastAsia="hi-IN" w:bidi="hi-IN"/>
    </w:rPr>
  </w:style>
  <w:style w:type="paragraph" w:customStyle="1" w:styleId="rvps12">
    <w:name w:val="rvps12"/>
    <w:basedOn w:val="a"/>
    <w:qFormat/>
    <w:rsid w:val="000D3DFB"/>
    <w:pPr>
      <w:spacing w:before="280" w:after="280" w:line="240" w:lineRule="auto"/>
      <w:ind w:firstLine="0"/>
      <w:jc w:val="left"/>
    </w:pPr>
    <w:rPr>
      <w:rFonts w:ascii="Times New Roman" w:eastAsia="Times New Roman" w:hAnsi="Times New Roman"/>
      <w:sz w:val="24"/>
      <w:szCs w:val="24"/>
      <w:lang w:val="ru-RU" w:eastAsia="ru-RU"/>
    </w:rPr>
  </w:style>
  <w:style w:type="paragraph" w:styleId="30">
    <w:name w:val="Body Text Indent 3"/>
    <w:basedOn w:val="a"/>
    <w:link w:val="3"/>
    <w:qFormat/>
    <w:rsid w:val="000D3DFB"/>
    <w:pPr>
      <w:spacing w:after="120" w:line="240" w:lineRule="auto"/>
      <w:ind w:left="283" w:firstLine="0"/>
      <w:jc w:val="left"/>
    </w:pPr>
    <w:rPr>
      <w:rFonts w:ascii="Times New Roman" w:eastAsia="Times New Roman" w:hAnsi="Times New Roman"/>
      <w:sz w:val="16"/>
      <w:szCs w:val="16"/>
      <w:lang w:eastAsia="uk-UA"/>
    </w:rPr>
  </w:style>
  <w:style w:type="paragraph" w:styleId="20">
    <w:name w:val="Body Text 2"/>
    <w:basedOn w:val="a"/>
    <w:link w:val="2"/>
    <w:qFormat/>
    <w:rsid w:val="000D3DFB"/>
    <w:pPr>
      <w:spacing w:after="120" w:line="480" w:lineRule="auto"/>
      <w:ind w:firstLine="0"/>
      <w:jc w:val="left"/>
    </w:pPr>
    <w:rPr>
      <w:rFonts w:ascii="Times New Roman" w:eastAsia="Times New Roman" w:hAnsi="Times New Roman"/>
      <w:sz w:val="24"/>
      <w:szCs w:val="24"/>
      <w:lang w:val="ru-RU" w:eastAsia="ru-RU"/>
    </w:rPr>
  </w:style>
  <w:style w:type="paragraph" w:styleId="af1">
    <w:name w:val="Normal (Web)"/>
    <w:basedOn w:val="a"/>
    <w:uiPriority w:val="99"/>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2">
    <w:name w:val="Нормальний текст"/>
    <w:basedOn w:val="a"/>
    <w:qFormat/>
    <w:rsid w:val="000D3DFB"/>
    <w:pPr>
      <w:spacing w:before="120" w:line="240" w:lineRule="auto"/>
      <w:ind w:firstLine="567"/>
      <w:jc w:val="left"/>
    </w:pPr>
    <w:rPr>
      <w:rFonts w:ascii="Antiqua" w:eastAsia="Times New Roman" w:hAnsi="Antiqua"/>
      <w:sz w:val="26"/>
      <w:szCs w:val="20"/>
      <w:lang w:eastAsia="ru-RU"/>
    </w:rPr>
  </w:style>
  <w:style w:type="paragraph" w:styleId="af3">
    <w:name w:val="No Spacing"/>
    <w:uiPriority w:val="1"/>
    <w:qFormat/>
    <w:rsid w:val="000D3DFB"/>
    <w:rPr>
      <w:rFonts w:ascii="Times New Roman" w:eastAsia="Times New Roman" w:hAnsi="Times New Roman"/>
      <w:sz w:val="24"/>
      <w:szCs w:val="24"/>
      <w:lang w:val="ru-RU"/>
    </w:rPr>
  </w:style>
  <w:style w:type="paragraph" w:customStyle="1" w:styleId="csd270a141">
    <w:name w:val="csd270a141"/>
    <w:basedOn w:val="a"/>
    <w:qFormat/>
    <w:rsid w:val="000D3DFB"/>
    <w:pPr>
      <w:spacing w:before="280" w:after="280" w:line="240" w:lineRule="auto"/>
      <w:ind w:firstLine="0"/>
      <w:jc w:val="left"/>
    </w:pPr>
    <w:rPr>
      <w:rFonts w:ascii="Times New Roman" w:eastAsia="Times New Roman" w:hAnsi="Times New Roman"/>
      <w:sz w:val="24"/>
      <w:szCs w:val="24"/>
      <w:lang w:eastAsia="uk-UA"/>
    </w:rPr>
  </w:style>
  <w:style w:type="paragraph" w:customStyle="1" w:styleId="af4">
    <w:name w:val="Верхній і нижній колонтитули"/>
    <w:basedOn w:val="a"/>
    <w:qFormat/>
    <w:rsid w:val="000D3DFB"/>
  </w:style>
  <w:style w:type="paragraph" w:customStyle="1" w:styleId="Header">
    <w:name w:val="Header"/>
    <w:basedOn w:val="a"/>
    <w:link w:val="aa"/>
    <w:rsid w:val="000D3DFB"/>
    <w:pPr>
      <w:tabs>
        <w:tab w:val="center" w:pos="4677"/>
        <w:tab w:val="right" w:pos="9355"/>
      </w:tabs>
      <w:spacing w:line="240" w:lineRule="auto"/>
    </w:pPr>
  </w:style>
  <w:style w:type="paragraph" w:customStyle="1" w:styleId="Footer">
    <w:name w:val="Footer"/>
    <w:basedOn w:val="a"/>
    <w:link w:val="ab"/>
    <w:rsid w:val="000D3DFB"/>
    <w:pPr>
      <w:tabs>
        <w:tab w:val="center" w:pos="4677"/>
        <w:tab w:val="right" w:pos="9355"/>
      </w:tabs>
      <w:spacing w:line="240" w:lineRule="auto"/>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E69F7E-EE66-48CE-8463-595480847C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7304</TotalTime>
  <Pages>4</Pages>
  <Words>1011</Words>
  <Characters>5763</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kstl_lv</dc:creator>
  <dc:description/>
  <cp:lastModifiedBy>ksht_lv</cp:lastModifiedBy>
  <cp:revision>408</cp:revision>
  <cp:lastPrinted>2026-06-15T06:05:00Z</cp:lastPrinted>
  <dcterms:created xsi:type="dcterms:W3CDTF">2016-06-09T12:24:00Z</dcterms:created>
  <dcterms:modified xsi:type="dcterms:W3CDTF">2026-06-15T06:06:00Z</dcterms:modified>
  <dc:language>uk-UA</dc:language>
</cp:coreProperties>
</file>