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B10896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</w:t>
            </w:r>
            <w:r w:rsidR="009A464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A2034E">
              <w:rPr>
                <w:rFonts w:ascii="Times New Roman" w:hAnsi="Times New Roman"/>
                <w:sz w:val="28"/>
                <w:szCs w:val="28"/>
              </w:rPr>
              <w:t>Сергій СІТАШ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390552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9368A7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9368A7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9368A7" w:rsidRDefault="004E4E05" w:rsidP="009368A7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9368A7">
        <w:rPr>
          <w:rFonts w:ascii="Times New Roman" w:hAnsi="Times New Roman"/>
          <w:b/>
          <w:sz w:val="28"/>
          <w:szCs w:val="28"/>
        </w:rPr>
        <w:t>головного спеціаліста Відділу</w:t>
      </w:r>
      <w:r w:rsidR="009368A7" w:rsidRPr="00570AE6">
        <w:rPr>
          <w:rFonts w:ascii="Times New Roman" w:hAnsi="Times New Roman"/>
          <w:b/>
          <w:sz w:val="28"/>
          <w:szCs w:val="28"/>
        </w:rPr>
        <w:t xml:space="preserve"> </w:t>
      </w:r>
      <w:r w:rsidR="009368A7">
        <w:rPr>
          <w:rFonts w:ascii="Times New Roman" w:hAnsi="Times New Roman"/>
          <w:b/>
          <w:sz w:val="28"/>
          <w:szCs w:val="28"/>
        </w:rPr>
        <w:t>забезпечення наповнення бюджету</w:t>
      </w:r>
    </w:p>
    <w:p w:rsidR="000D3DFB" w:rsidRPr="00B85450" w:rsidRDefault="009368A7" w:rsidP="009368A7">
      <w:pPr>
        <w:spacing w:line="240" w:lineRule="auto"/>
        <w:ind w:firstLine="0"/>
        <w:jc w:val="center"/>
      </w:pPr>
      <w:r>
        <w:rPr>
          <w:rFonts w:ascii="Times New Roman" w:hAnsi="Times New Roman"/>
          <w:b/>
          <w:sz w:val="28"/>
          <w:szCs w:val="28"/>
        </w:rPr>
        <w:t>Фінансово-економічного у</w:t>
      </w:r>
      <w:r w:rsidRPr="00AE7892">
        <w:rPr>
          <w:rFonts w:ascii="Times New Roman" w:hAnsi="Times New Roman"/>
          <w:b/>
          <w:sz w:val="28"/>
          <w:szCs w:val="28"/>
        </w:rPr>
        <w:t>правління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AE7892">
        <w:rPr>
          <w:rFonts w:ascii="Times New Roman" w:hAnsi="Times New Roman"/>
          <w:b/>
          <w:sz w:val="28"/>
          <w:szCs w:val="28"/>
        </w:rPr>
        <w:t xml:space="preserve">– </w:t>
      </w:r>
      <w:r>
        <w:rPr>
          <w:rFonts w:ascii="Times New Roman" w:hAnsi="Times New Roman"/>
          <w:b/>
          <w:sz w:val="28"/>
          <w:szCs w:val="28"/>
        </w:rPr>
        <w:t>1</w:t>
      </w:r>
      <w:r w:rsidRPr="00AE7892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A5392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68A7" w:rsidRPr="004D6A5B" w:rsidRDefault="001F7DE2" w:rsidP="009368A7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586212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</w:t>
            </w:r>
            <w:r w:rsidR="009368A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.</w:t>
            </w:r>
            <w:r w:rsidR="009368A7" w:rsidRPr="004D6A5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 w:rsidR="009368A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Забезпечення</w:t>
            </w:r>
            <w:r w:rsidR="009368A7" w:rsidRPr="004D6A5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:</w:t>
            </w:r>
          </w:p>
          <w:p w:rsidR="009368A7" w:rsidRDefault="009368A7" w:rsidP="009368A7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4D6A5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</w:t>
            </w:r>
            <w:r w:rsidRPr="00423B23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надходження коштів по відшкодуванню фактичних витрат на виплату та доставку пенсій, призначених на пільгових умовах, сплати страхових внесків та інших коштів, відповідно до законодавства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;</w:t>
            </w:r>
          </w:p>
          <w:p w:rsidR="009368A7" w:rsidRDefault="009368A7" w:rsidP="009368A7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- </w:t>
            </w:r>
            <w:r w:rsidRPr="00423B23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здійснення щоденного аналізу стану погашення заборгованості зі сплати страхових внесків, інших платежів та надходження коштів в рахунок її погашення в розрізі суб’єктів господарювання. Підготовка матеріалів для стягнення заборгованості в судовому порядку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;</w:t>
            </w:r>
          </w:p>
          <w:p w:rsidR="009368A7" w:rsidRPr="005D0338" w:rsidRDefault="009368A7" w:rsidP="009368A7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 в</w:t>
            </w:r>
            <w:r w:rsidRPr="00423B23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едення карток особових рахунків платників в автоматизованому режимі баз даних АРМ ОССВ, АРМ ОССВ2 (згідно закріплених серверів) та ВЕБ-ОССВ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;</w:t>
            </w:r>
          </w:p>
          <w:p w:rsidR="009368A7" w:rsidRPr="005D0338" w:rsidRDefault="009368A7" w:rsidP="009368A7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5D0338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 направлення платникам та територіальним органам Пенсійного фонду України розрахунків сум фактичних витрат на виплату та доставку пільгових пенсій;</w:t>
            </w:r>
          </w:p>
          <w:p w:rsidR="009368A7" w:rsidRPr="005D0338" w:rsidRDefault="009368A7" w:rsidP="009368A7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5D0338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- </w:t>
            </w:r>
            <w:r w:rsidRPr="00423B23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опрацювання відомостей реєстру застрахованих осіб Державного реєстру загальнообов’язкового державного соціального страхування, що містять ознаки використання праці неоформлених працівників, порушень законодавства про працю, для подальшого надання контролюючим органам</w:t>
            </w:r>
            <w:r w:rsidRPr="005D0338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;</w:t>
            </w:r>
          </w:p>
          <w:p w:rsidR="009368A7" w:rsidRPr="005D0338" w:rsidRDefault="009368A7" w:rsidP="009368A7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5D0338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- </w:t>
            </w:r>
            <w:r w:rsidRPr="00423B23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підготовки та надання матеріалів для участі представників Головного управління області у засіданнях комісій, робочих нарад та колегій обласної та районних державних адміністрацій з питань погашення заборгованості до Фонду та легалізації зайнятості населення</w:t>
            </w:r>
            <w:r w:rsidRPr="005D0338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;</w:t>
            </w:r>
          </w:p>
          <w:p w:rsidR="009368A7" w:rsidRDefault="009368A7" w:rsidP="009368A7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5D0338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 взаємоді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ї</w:t>
            </w:r>
            <w:r w:rsidRPr="005D0338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, в межах своєї компетенції, з контролюючими, правоохоронними органами, </w:t>
            </w:r>
            <w:r w:rsidRPr="005D0338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lastRenderedPageBreak/>
              <w:t xml:space="preserve">місцевими органами виконавчої влади та органами місцевого самоврядування, об’єднаннями громадян, підприємствами, установами та організаціями щодо погашення заборгованості з платежів до Фонду. </w:t>
            </w:r>
          </w:p>
          <w:p w:rsidR="009368A7" w:rsidRPr="005D0338" w:rsidRDefault="009368A7" w:rsidP="009368A7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- </w:t>
            </w:r>
            <w:r w:rsidRPr="005D0338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опрацювання, в порядку обміну інформацією, запитів від органів ДПС, структурних підрозділів Головного управління та інших звернень з питань наповнення бюджету Фонду;</w:t>
            </w:r>
          </w:p>
          <w:p w:rsidR="009368A7" w:rsidRPr="005D0338" w:rsidRDefault="009368A7" w:rsidP="009368A7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5D0338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 здійснення підготовки інформації для проведення інспекційних відвідувань суб’єктів господарювання виконавчими органами міських рад та об’єднаними територіальними громадами з питань додержання мінімальних гарантій в оплаті праці, оформлення трудових відносин. Проведення інформаційно-роз’яснювальної роботи з питань наповнення бюджету Фонду, легалізації зайнятості та заробітної плати;</w:t>
            </w:r>
          </w:p>
          <w:p w:rsidR="009368A7" w:rsidRPr="005D0338" w:rsidRDefault="009368A7" w:rsidP="009368A7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5D0338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 формування місячної та квартальної звітності щодо сплати коштів та стану заборгованості в автоматизованому режимі (згідно закріплених серверів АРМ ОССВ).</w:t>
            </w:r>
          </w:p>
          <w:p w:rsidR="009368A7" w:rsidRPr="004D6A5B" w:rsidRDefault="009368A7" w:rsidP="009368A7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2</w:t>
            </w:r>
            <w:r w:rsidRPr="004D6A5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. Виконання:</w:t>
            </w:r>
          </w:p>
          <w:p w:rsidR="009368A7" w:rsidRDefault="009368A7" w:rsidP="009368A7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4D6A5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-поточних завдань та доручень начальника відділу та/або його заступника, начальника управління та/або його заступників, які стосуються питань, віднесених до компетенції управління;</w:t>
            </w:r>
          </w:p>
          <w:p w:rsidR="009368A7" w:rsidRPr="004D6A5B" w:rsidRDefault="009368A7" w:rsidP="009368A7">
            <w:pPr>
              <w:spacing w:line="240" w:lineRule="auto"/>
              <w:ind w:right="127"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- </w:t>
            </w:r>
            <w:r w:rsidRPr="00EA1FD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розголошенню;</w:t>
            </w:r>
          </w:p>
          <w:p w:rsidR="00BA5392" w:rsidRPr="00300773" w:rsidRDefault="009368A7" w:rsidP="009368A7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 w:rsidRPr="004D6A5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-інших завдань та функцій відповідно до Положення про 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Фінансово-економічне у</w:t>
            </w:r>
            <w:r w:rsidRPr="004D6A5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правління Головного управління Пенсійного фонду України у Вінницькій області.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посадовий оклад – </w:t>
            </w:r>
            <w:r w:rsidR="006401B9">
              <w:rPr>
                <w:rFonts w:ascii="Times New Roman" w:hAnsi="Times New Roman"/>
                <w:sz w:val="27"/>
                <w:szCs w:val="27"/>
              </w:rPr>
              <w:t>20795</w:t>
            </w:r>
            <w:r w:rsidRPr="000F40F7">
              <w:rPr>
                <w:rFonts w:ascii="Times New Roman" w:hAnsi="Times New Roman"/>
                <w:sz w:val="27"/>
                <w:szCs w:val="27"/>
              </w:rPr>
              <w:t xml:space="preserve"> грн</w:t>
            </w:r>
            <w:r>
              <w:rPr>
                <w:rFonts w:ascii="Times New Roman" w:hAnsi="Times New Roman"/>
                <w:sz w:val="27"/>
                <w:szCs w:val="27"/>
              </w:rPr>
              <w:t>;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</w:p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>
              <w:rPr>
                <w:rFonts w:ascii="Times New Roman" w:hAnsi="Times New Roman"/>
                <w:sz w:val="27"/>
                <w:szCs w:val="27"/>
              </w:rPr>
              <w:t>статей 50-52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Перелік інформації, необхідної для участі в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lastRenderedPageBreak/>
              <w:t>заява про участь у доборі на зайняття посади державної служби;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lastRenderedPageBreak/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 документи для військовозобов’язаних та призовників.</w:t>
            </w:r>
          </w:p>
          <w:p w:rsidR="000D3DFB" w:rsidRPr="00B85450" w:rsidRDefault="005655E0" w:rsidP="00951BC0">
            <w:pPr>
              <w:widowControl w:val="0"/>
              <w:spacing w:line="240" w:lineRule="auto"/>
              <w:ind w:left="34" w:firstLine="0"/>
              <w:jc w:val="both"/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</w:t>
            </w:r>
            <w:r w:rsidR="00E02F59">
              <w:rPr>
                <w:rFonts w:ascii="Times New Roman" w:hAnsi="Times New Roman"/>
                <w:sz w:val="27"/>
                <w:szCs w:val="27"/>
              </w:rPr>
              <w:t>, 22, каб. №402) по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951BC0" w:rsidRPr="00951BC0">
              <w:rPr>
                <w:rFonts w:ascii="Times New Roman" w:hAnsi="Times New Roman"/>
                <w:b/>
                <w:sz w:val="27"/>
                <w:szCs w:val="27"/>
              </w:rPr>
              <w:t>10</w:t>
            </w:r>
            <w:r w:rsidRPr="009812DA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9812DA">
              <w:rPr>
                <w:rFonts w:ascii="Times New Roman" w:hAnsi="Times New Roman"/>
                <w:b/>
                <w:sz w:val="27"/>
                <w:szCs w:val="27"/>
              </w:rPr>
              <w:t>лип</w:t>
            </w:r>
            <w:r w:rsidR="0077701D">
              <w:rPr>
                <w:rFonts w:ascii="Times New Roman" w:hAnsi="Times New Roman"/>
                <w:b/>
                <w:sz w:val="27"/>
                <w:szCs w:val="27"/>
              </w:rPr>
              <w:t>ня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8321CC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8321C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Тхоржевська Лариса Олександрівна</w:t>
            </w:r>
            <w:r w:rsidR="00A53CCE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F44FCC" w:rsidRPr="00B85450" w:rsidRDefault="004E4E05" w:rsidP="00F44FC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  <w:r w:rsidR="00F44FCC">
              <w:rPr>
                <w:rFonts w:ascii="Times New Roman" w:hAnsi="Times New Roman"/>
                <w:sz w:val="28"/>
                <w:szCs w:val="28"/>
              </w:rPr>
              <w:t>; 068-832-83-13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E93C7F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3C7F" w:rsidRPr="00B85450" w:rsidRDefault="00E93C7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3C7F" w:rsidRPr="00B85450" w:rsidRDefault="00E93C7F" w:rsidP="00D7636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Ведення діалогу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3C7F" w:rsidRPr="00B85450" w:rsidRDefault="00E93C7F" w:rsidP="00D76366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здатність чути та сприймати думки та погляди інших учасників діалогу;</w:t>
            </w:r>
          </w:p>
          <w:p w:rsidR="00E93C7F" w:rsidRPr="00B85450" w:rsidRDefault="00E93C7F" w:rsidP="00D76366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спрямованість на відкрите прийняття рішення, яке є найбільш прийнятним для усіх учасників діалогу, враховує озвучені ними інтереси та потреби;</w:t>
            </w:r>
          </w:p>
          <w:p w:rsidR="00E93C7F" w:rsidRPr="00B85450" w:rsidRDefault="00E93C7F" w:rsidP="00D76366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-о</w:t>
            </w:r>
            <w:r w:rsidRPr="00B85450">
              <w:rPr>
                <w:sz w:val="28"/>
                <w:szCs w:val="28"/>
              </w:rPr>
              <w:t>рієнтація на представлення різних поглядів та думок на предмет обговорення;</w:t>
            </w:r>
          </w:p>
          <w:p w:rsidR="00E93C7F" w:rsidRPr="00B85450" w:rsidRDefault="00E93C7F" w:rsidP="00D76366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здатність брати відповідальність за керування процесом діалогу.</w:t>
            </w:r>
          </w:p>
        </w:tc>
      </w:tr>
      <w:tr w:rsidR="00E93C7F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3C7F" w:rsidRPr="00B85450" w:rsidRDefault="00E93C7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3C7F" w:rsidRPr="00B85450" w:rsidRDefault="00E93C7F" w:rsidP="00D76366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Стресостійкість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3C7F" w:rsidRPr="00B85450" w:rsidRDefault="00E93C7F" w:rsidP="00D76366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уміння розуміти та управляти своїми емоціями;</w:t>
            </w:r>
          </w:p>
          <w:p w:rsidR="00E93C7F" w:rsidRPr="00B85450" w:rsidRDefault="00E93C7F" w:rsidP="00D76366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 самоконтролю;</w:t>
            </w:r>
          </w:p>
          <w:p w:rsidR="00E93C7F" w:rsidRPr="00B85450" w:rsidRDefault="00E93C7F" w:rsidP="00D76366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 конструктивного ставлення до зворотного зв’язку, зокрема критики;</w:t>
            </w:r>
          </w:p>
          <w:p w:rsidR="00E93C7F" w:rsidRPr="00B85450" w:rsidRDefault="00E93C7F" w:rsidP="00D76366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- оптимізм.</w:t>
            </w:r>
          </w:p>
        </w:tc>
      </w:tr>
      <w:tr w:rsidR="00E93C7F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3C7F" w:rsidRPr="00B85450" w:rsidRDefault="00E93C7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3C7F" w:rsidRPr="00B85450" w:rsidRDefault="00E93C7F" w:rsidP="00D76366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Доброчесність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3C7F" w:rsidRPr="00B85450" w:rsidRDefault="00E93C7F" w:rsidP="00D76366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дотримуватися правил етичної поведінки, порядності, чесності, справедливості, підзвітності;</w:t>
            </w:r>
          </w:p>
          <w:p w:rsidR="00E93C7F" w:rsidRPr="00B85450" w:rsidRDefault="00E93C7F" w:rsidP="00D76366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усвідомлення обмеження у виявленні переваг, прихильності та/або негативного ставлення до окремих фізичних та юридичних осіб, політичних партій, громадських, релігійних та інших організацій.</w:t>
            </w:r>
          </w:p>
        </w:tc>
      </w:tr>
      <w:tr w:rsidR="00E93C7F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3C7F" w:rsidRPr="00B85450" w:rsidRDefault="00E93C7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3C7F" w:rsidRPr="00B85450" w:rsidRDefault="00E93C7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3C7F" w:rsidRPr="00B85450" w:rsidRDefault="00E93C7F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E93C7F" w:rsidRPr="00B85450" w:rsidRDefault="00E93C7F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E93C7F" w:rsidRPr="00B85450" w:rsidRDefault="00E93C7F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уникати небезпек в цифровому середовищі, захищати особисті та конфіденційні дані;</w:t>
            </w:r>
          </w:p>
          <w:p w:rsidR="00E93C7F" w:rsidRPr="00B85450" w:rsidRDefault="00E93C7F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E93C7F" w:rsidRPr="00B85450" w:rsidRDefault="00E93C7F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використовувати відкриті цифрові ресурси для власного професійного розвитку.</w:t>
            </w:r>
          </w:p>
        </w:tc>
      </w:tr>
      <w:tr w:rsidR="00E93C7F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3C7F" w:rsidRPr="00B85450" w:rsidRDefault="00E93C7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E93C7F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3C7F" w:rsidRPr="00B85450" w:rsidRDefault="00E93C7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3C7F" w:rsidRPr="00B85450" w:rsidRDefault="00E93C7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E93C7F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3C7F" w:rsidRPr="00B85450" w:rsidRDefault="00E93C7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3C7F" w:rsidRPr="00B85450" w:rsidRDefault="00E93C7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3C7F" w:rsidRPr="00B85450" w:rsidRDefault="00E93C7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E93C7F" w:rsidRPr="00B85450" w:rsidRDefault="00E93C7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E93C7F" w:rsidRPr="00B85450" w:rsidRDefault="00E93C7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E93C7F" w:rsidRPr="00B85450" w:rsidRDefault="00E93C7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E93C7F" w:rsidRPr="00B85450" w:rsidRDefault="00E93C7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E93C7F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3C7F" w:rsidRPr="00B85450" w:rsidRDefault="00E93C7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3C7F" w:rsidRPr="00B85450" w:rsidRDefault="00E93C7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C2B" w:rsidRPr="002B48E5" w:rsidRDefault="004B3C2B" w:rsidP="004B3C2B">
            <w:pPr>
              <w:pStyle w:val="af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B48E5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4B3C2B" w:rsidRDefault="004B3C2B" w:rsidP="004B3C2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B48E5"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4B3C2B" w:rsidRDefault="004B3C2B" w:rsidP="004B3C2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338">
              <w:rPr>
                <w:rFonts w:ascii="Times New Roman" w:hAnsi="Times New Roman"/>
                <w:sz w:val="28"/>
                <w:szCs w:val="28"/>
              </w:rPr>
              <w:t xml:space="preserve">Закону </w:t>
            </w:r>
            <w:r w:rsidRPr="003B21B9">
              <w:rPr>
                <w:rFonts w:ascii="Times New Roman" w:hAnsi="Times New Roman"/>
                <w:sz w:val="28"/>
                <w:szCs w:val="28"/>
              </w:rPr>
              <w:t>України від 09.07.2003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  <w:r w:rsidRPr="003B21B9">
              <w:rPr>
                <w:rFonts w:ascii="Times New Roman" w:hAnsi="Times New Roman"/>
                <w:sz w:val="28"/>
                <w:szCs w:val="28"/>
              </w:rPr>
              <w:t xml:space="preserve"> №1058-IV</w:t>
            </w:r>
            <w:r w:rsidRPr="005D0338">
              <w:rPr>
                <w:rFonts w:ascii="Times New Roman" w:hAnsi="Times New Roman"/>
                <w:sz w:val="28"/>
                <w:szCs w:val="28"/>
              </w:rPr>
              <w:t xml:space="preserve"> «Про загальнообов’язкове державне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пенсійне страхування»;</w:t>
            </w:r>
          </w:p>
          <w:p w:rsidR="004B3C2B" w:rsidRPr="002B48E5" w:rsidRDefault="004B3C2B" w:rsidP="004B3C2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від 08.07.2010 року №2464-</w:t>
            </w:r>
            <w:r w:rsidRPr="003B21B9">
              <w:rPr>
                <w:rFonts w:ascii="Times New Roman" w:hAnsi="Times New Roman"/>
                <w:sz w:val="28"/>
                <w:szCs w:val="28"/>
              </w:rPr>
              <w:t>VI «Про збір та облік єдиного внеску на загальнообов’язкове державне соціальне страхування»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4B3C2B" w:rsidRPr="00BE01BA" w:rsidRDefault="004B3C2B" w:rsidP="004B3C2B">
            <w:pPr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E01BA">
              <w:rPr>
                <w:rFonts w:ascii="Times New Roman" w:hAnsi="Times New Roman"/>
                <w:sz w:val="28"/>
                <w:szCs w:val="28"/>
              </w:rPr>
              <w:t>Закону України від 23.09.1999 року №1105-</w:t>
            </w:r>
            <w:r w:rsidRPr="00BE01BA">
              <w:rPr>
                <w:rFonts w:ascii="Times New Roman" w:hAnsi="Times New Roman"/>
                <w:sz w:val="28"/>
                <w:szCs w:val="28"/>
                <w:lang w:val="en-US"/>
              </w:rPr>
              <w:t>XIV</w:t>
            </w:r>
            <w:r w:rsidRPr="00BE01BA">
              <w:rPr>
                <w:rFonts w:ascii="Times New Roman" w:hAnsi="Times New Roman"/>
                <w:sz w:val="28"/>
                <w:szCs w:val="28"/>
              </w:rPr>
              <w:t>«Про загальнообов’язкове державне соціальне страхування»;</w:t>
            </w:r>
          </w:p>
          <w:p w:rsidR="004B3C2B" w:rsidRDefault="004B3C2B" w:rsidP="004B3C2B">
            <w:pPr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E01BA">
              <w:rPr>
                <w:rFonts w:ascii="Times New Roman" w:hAnsi="Times New Roman"/>
                <w:sz w:val="28"/>
                <w:szCs w:val="28"/>
              </w:rPr>
              <w:t>Закон України від 26.06.1997 року №400/97-ВР</w:t>
            </w:r>
            <w:r w:rsidR="00353C4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E01BA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«Про збір на обов’язкове </w:t>
            </w:r>
            <w:r>
              <w:rPr>
                <w:rFonts w:ascii="Times New Roman" w:hAnsi="Times New Roman"/>
                <w:sz w:val="28"/>
                <w:szCs w:val="28"/>
              </w:rPr>
              <w:t>державне пенсійне страхування»;</w:t>
            </w:r>
          </w:p>
          <w:p w:rsidR="004B3C2B" w:rsidRDefault="004B3C2B" w:rsidP="004B3C2B">
            <w:pPr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Постанова КМУ від 03.11.1998 року №1740 «Про затвердження Порядку сплати збору на обов’язкове державне пенсійне страхування з окремих видів господарських операцій»;</w:t>
            </w:r>
          </w:p>
          <w:p w:rsidR="00E93C7F" w:rsidRPr="0065399B" w:rsidRDefault="004B3C2B" w:rsidP="00B61B8D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BE01BA">
              <w:rPr>
                <w:rFonts w:ascii="Times New Roman" w:hAnsi="Times New Roman"/>
                <w:sz w:val="28"/>
                <w:szCs w:val="28"/>
              </w:rPr>
              <w:t>Постанова правління Пенсійного фонду України від 19.12.2003 року №21-1 «Про затвердження Інструкції про порядок обчислення і сплати страхувальниками та застрахованими особами внесків на загальнообов’язкове державне пенсійне страхування до Пенсійного фонду України».</w:t>
            </w:r>
          </w:p>
        </w:tc>
      </w:tr>
      <w:tr w:rsidR="00E93C7F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3C7F" w:rsidRPr="00B85450" w:rsidRDefault="00E93C7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3C7F" w:rsidRPr="00B85450" w:rsidRDefault="00E93C7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3C7F" w:rsidRPr="00B85450" w:rsidRDefault="00E93C7F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64581" w:rsidRDefault="00864581" w:rsidP="000D3DFB">
      <w:pPr>
        <w:spacing w:line="240" w:lineRule="auto"/>
      </w:pPr>
      <w:r>
        <w:separator/>
      </w:r>
    </w:p>
  </w:endnote>
  <w:endnote w:type="continuationSeparator" w:id="1">
    <w:p w:rsidR="00864581" w:rsidRDefault="00864581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Cambria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64581" w:rsidRDefault="00864581" w:rsidP="000D3DFB">
      <w:pPr>
        <w:spacing w:line="240" w:lineRule="auto"/>
      </w:pPr>
      <w:r>
        <w:separator/>
      </w:r>
    </w:p>
  </w:footnote>
  <w:footnote w:type="continuationSeparator" w:id="1">
    <w:p w:rsidR="00864581" w:rsidRDefault="00864581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86093F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353C4E">
      <w:rPr>
        <w:noProof/>
      </w:rPr>
      <w:t>5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0A3F"/>
    <w:rsid w:val="0000382F"/>
    <w:rsid w:val="00007236"/>
    <w:rsid w:val="00014B66"/>
    <w:rsid w:val="00020EBC"/>
    <w:rsid w:val="00042157"/>
    <w:rsid w:val="00055DEC"/>
    <w:rsid w:val="00061640"/>
    <w:rsid w:val="00071162"/>
    <w:rsid w:val="000865EC"/>
    <w:rsid w:val="000A4A13"/>
    <w:rsid w:val="000C1747"/>
    <w:rsid w:val="000C398F"/>
    <w:rsid w:val="000C5CDD"/>
    <w:rsid w:val="000D2215"/>
    <w:rsid w:val="000D3DFB"/>
    <w:rsid w:val="000D4628"/>
    <w:rsid w:val="000E5FD5"/>
    <w:rsid w:val="000F1182"/>
    <w:rsid w:val="000F7799"/>
    <w:rsid w:val="00104CAF"/>
    <w:rsid w:val="0016133D"/>
    <w:rsid w:val="0018304D"/>
    <w:rsid w:val="00192998"/>
    <w:rsid w:val="001A2FA3"/>
    <w:rsid w:val="001A3E18"/>
    <w:rsid w:val="001C6EAC"/>
    <w:rsid w:val="001F7DE2"/>
    <w:rsid w:val="00224ED5"/>
    <w:rsid w:val="00242100"/>
    <w:rsid w:val="002657B2"/>
    <w:rsid w:val="002B0114"/>
    <w:rsid w:val="002B75F3"/>
    <w:rsid w:val="002D21EE"/>
    <w:rsid w:val="00300773"/>
    <w:rsid w:val="00301339"/>
    <w:rsid w:val="003035D0"/>
    <w:rsid w:val="00313E2E"/>
    <w:rsid w:val="00314974"/>
    <w:rsid w:val="003322D9"/>
    <w:rsid w:val="00353C4E"/>
    <w:rsid w:val="00365892"/>
    <w:rsid w:val="003769C4"/>
    <w:rsid w:val="00390552"/>
    <w:rsid w:val="003A5B4E"/>
    <w:rsid w:val="003F235C"/>
    <w:rsid w:val="003F4CE3"/>
    <w:rsid w:val="0040367F"/>
    <w:rsid w:val="004105A7"/>
    <w:rsid w:val="004161EF"/>
    <w:rsid w:val="004167E8"/>
    <w:rsid w:val="004200B1"/>
    <w:rsid w:val="00422B21"/>
    <w:rsid w:val="00431B6B"/>
    <w:rsid w:val="00470369"/>
    <w:rsid w:val="00472696"/>
    <w:rsid w:val="00491848"/>
    <w:rsid w:val="00493BB8"/>
    <w:rsid w:val="00495DC3"/>
    <w:rsid w:val="004A4B5C"/>
    <w:rsid w:val="004B3C2B"/>
    <w:rsid w:val="004C6330"/>
    <w:rsid w:val="004D0475"/>
    <w:rsid w:val="004E4E05"/>
    <w:rsid w:val="005073EA"/>
    <w:rsid w:val="00515822"/>
    <w:rsid w:val="0056504A"/>
    <w:rsid w:val="005655E0"/>
    <w:rsid w:val="00565714"/>
    <w:rsid w:val="005721E7"/>
    <w:rsid w:val="00590D3B"/>
    <w:rsid w:val="0059111A"/>
    <w:rsid w:val="005C06D3"/>
    <w:rsid w:val="005D2EC2"/>
    <w:rsid w:val="005F562A"/>
    <w:rsid w:val="006401B9"/>
    <w:rsid w:val="0065356F"/>
    <w:rsid w:val="006670C7"/>
    <w:rsid w:val="006842C2"/>
    <w:rsid w:val="00694FC7"/>
    <w:rsid w:val="006B7498"/>
    <w:rsid w:val="006C130B"/>
    <w:rsid w:val="006D221D"/>
    <w:rsid w:val="006E3D2D"/>
    <w:rsid w:val="007132FC"/>
    <w:rsid w:val="0072696A"/>
    <w:rsid w:val="007344C0"/>
    <w:rsid w:val="00737455"/>
    <w:rsid w:val="00745DED"/>
    <w:rsid w:val="00755411"/>
    <w:rsid w:val="0077456B"/>
    <w:rsid w:val="0077701D"/>
    <w:rsid w:val="007B2772"/>
    <w:rsid w:val="007F2E3D"/>
    <w:rsid w:val="00802E67"/>
    <w:rsid w:val="008060AC"/>
    <w:rsid w:val="00806F7A"/>
    <w:rsid w:val="00816B96"/>
    <w:rsid w:val="00820661"/>
    <w:rsid w:val="00820A8A"/>
    <w:rsid w:val="00823240"/>
    <w:rsid w:val="008321CC"/>
    <w:rsid w:val="00856989"/>
    <w:rsid w:val="0086093F"/>
    <w:rsid w:val="00864581"/>
    <w:rsid w:val="008D0E4C"/>
    <w:rsid w:val="008D1F5D"/>
    <w:rsid w:val="008D6144"/>
    <w:rsid w:val="00930E9C"/>
    <w:rsid w:val="009368A7"/>
    <w:rsid w:val="00940B88"/>
    <w:rsid w:val="00946B84"/>
    <w:rsid w:val="00951BC0"/>
    <w:rsid w:val="00952393"/>
    <w:rsid w:val="00953263"/>
    <w:rsid w:val="009734DA"/>
    <w:rsid w:val="00974755"/>
    <w:rsid w:val="009812DA"/>
    <w:rsid w:val="00986B0D"/>
    <w:rsid w:val="00990262"/>
    <w:rsid w:val="009908EB"/>
    <w:rsid w:val="009A3A08"/>
    <w:rsid w:val="009A464F"/>
    <w:rsid w:val="009C627E"/>
    <w:rsid w:val="009D32DC"/>
    <w:rsid w:val="009D354F"/>
    <w:rsid w:val="009E3268"/>
    <w:rsid w:val="009E60B9"/>
    <w:rsid w:val="009F21B5"/>
    <w:rsid w:val="009F3F14"/>
    <w:rsid w:val="009F3F18"/>
    <w:rsid w:val="00A0225A"/>
    <w:rsid w:val="00A1245A"/>
    <w:rsid w:val="00A13BC8"/>
    <w:rsid w:val="00A2034E"/>
    <w:rsid w:val="00A27C37"/>
    <w:rsid w:val="00A51340"/>
    <w:rsid w:val="00A53B49"/>
    <w:rsid w:val="00A53CCE"/>
    <w:rsid w:val="00A67A02"/>
    <w:rsid w:val="00A7447C"/>
    <w:rsid w:val="00A92BE6"/>
    <w:rsid w:val="00A92E07"/>
    <w:rsid w:val="00AA1E6B"/>
    <w:rsid w:val="00AA205E"/>
    <w:rsid w:val="00AB7D85"/>
    <w:rsid w:val="00AE7082"/>
    <w:rsid w:val="00AF0E0E"/>
    <w:rsid w:val="00B05D1E"/>
    <w:rsid w:val="00B10896"/>
    <w:rsid w:val="00B1154E"/>
    <w:rsid w:val="00B37B6E"/>
    <w:rsid w:val="00B52888"/>
    <w:rsid w:val="00B54799"/>
    <w:rsid w:val="00B568AC"/>
    <w:rsid w:val="00B61B8D"/>
    <w:rsid w:val="00B622F8"/>
    <w:rsid w:val="00B85450"/>
    <w:rsid w:val="00B9624E"/>
    <w:rsid w:val="00BA5392"/>
    <w:rsid w:val="00BA57FD"/>
    <w:rsid w:val="00BA6789"/>
    <w:rsid w:val="00BB5AE1"/>
    <w:rsid w:val="00BC377F"/>
    <w:rsid w:val="00BD53CA"/>
    <w:rsid w:val="00BE7DF0"/>
    <w:rsid w:val="00BF34F6"/>
    <w:rsid w:val="00C04B1B"/>
    <w:rsid w:val="00C075E2"/>
    <w:rsid w:val="00C13AB6"/>
    <w:rsid w:val="00C14A67"/>
    <w:rsid w:val="00C341CD"/>
    <w:rsid w:val="00C545E3"/>
    <w:rsid w:val="00C555BC"/>
    <w:rsid w:val="00C6343A"/>
    <w:rsid w:val="00C73C98"/>
    <w:rsid w:val="00CA5BCF"/>
    <w:rsid w:val="00CB00F0"/>
    <w:rsid w:val="00CB59E8"/>
    <w:rsid w:val="00CC1B00"/>
    <w:rsid w:val="00CE1ED4"/>
    <w:rsid w:val="00CE4FFD"/>
    <w:rsid w:val="00CF615B"/>
    <w:rsid w:val="00CF6575"/>
    <w:rsid w:val="00D104D5"/>
    <w:rsid w:val="00D337A1"/>
    <w:rsid w:val="00D86F21"/>
    <w:rsid w:val="00D950CD"/>
    <w:rsid w:val="00DA2885"/>
    <w:rsid w:val="00DC3650"/>
    <w:rsid w:val="00DD20DF"/>
    <w:rsid w:val="00DF344F"/>
    <w:rsid w:val="00DF710A"/>
    <w:rsid w:val="00E02F59"/>
    <w:rsid w:val="00E11C5D"/>
    <w:rsid w:val="00E13DDE"/>
    <w:rsid w:val="00E14897"/>
    <w:rsid w:val="00E21625"/>
    <w:rsid w:val="00E300BD"/>
    <w:rsid w:val="00E61E5D"/>
    <w:rsid w:val="00E67DF1"/>
    <w:rsid w:val="00E813B7"/>
    <w:rsid w:val="00E8404B"/>
    <w:rsid w:val="00E84DCD"/>
    <w:rsid w:val="00E93C7F"/>
    <w:rsid w:val="00EA0FBE"/>
    <w:rsid w:val="00EA3C6F"/>
    <w:rsid w:val="00EB2019"/>
    <w:rsid w:val="00EB5A85"/>
    <w:rsid w:val="00EC5D69"/>
    <w:rsid w:val="00ED1A79"/>
    <w:rsid w:val="00ED3F03"/>
    <w:rsid w:val="00ED7F2B"/>
    <w:rsid w:val="00F0736D"/>
    <w:rsid w:val="00F13DEE"/>
    <w:rsid w:val="00F44FCC"/>
    <w:rsid w:val="00F5497C"/>
    <w:rsid w:val="00F56547"/>
    <w:rsid w:val="00F570B6"/>
    <w:rsid w:val="00F82064"/>
    <w:rsid w:val="00F873AA"/>
    <w:rsid w:val="00FA1C7B"/>
    <w:rsid w:val="00FA6C37"/>
    <w:rsid w:val="00FB37E4"/>
    <w:rsid w:val="00FB7A67"/>
    <w:rsid w:val="00FC1DBE"/>
    <w:rsid w:val="00FE1172"/>
    <w:rsid w:val="00FF7F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93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spanrvts0">
    <w:name w:val="span_rvts0"/>
    <w:basedOn w:val="a0"/>
    <w:rsid w:val="004A4B5C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character" w:customStyle="1" w:styleId="spanrvts23">
    <w:name w:val="span_rvts23"/>
    <w:basedOn w:val="a0"/>
    <w:rsid w:val="004A4B5C"/>
    <w:rPr>
      <w:rFonts w:ascii="Times New Roman" w:eastAsia="Times New Roman" w:hAnsi="Times New Roman" w:cs="Times New Roman"/>
      <w:b/>
      <w:bCs/>
      <w:i w:val="0"/>
      <w:iCs w:val="0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E49919-DA58-4C4B-8C28-A44D78218D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7395</TotalTime>
  <Pages>5</Pages>
  <Words>1170</Words>
  <Characters>6675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thrgvsk_lo</cp:lastModifiedBy>
  <cp:revision>478</cp:revision>
  <cp:lastPrinted>2026-04-07T14:00:00Z</cp:lastPrinted>
  <dcterms:created xsi:type="dcterms:W3CDTF">2016-06-09T12:24:00Z</dcterms:created>
  <dcterms:modified xsi:type="dcterms:W3CDTF">2026-06-22T06:25:00Z</dcterms:modified>
  <dc:language>uk-UA</dc:language>
</cp:coreProperties>
</file>