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2034E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9368A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9368A7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9368A7" w:rsidRDefault="004E4E05" w:rsidP="009368A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368A7">
        <w:rPr>
          <w:rFonts w:ascii="Times New Roman" w:hAnsi="Times New Roman"/>
          <w:b/>
          <w:sz w:val="28"/>
          <w:szCs w:val="28"/>
        </w:rPr>
        <w:t>головного спеціаліста Відділу</w:t>
      </w:r>
      <w:r w:rsidR="009368A7" w:rsidRPr="00570AE6">
        <w:rPr>
          <w:rFonts w:ascii="Times New Roman" w:hAnsi="Times New Roman"/>
          <w:b/>
          <w:sz w:val="28"/>
          <w:szCs w:val="28"/>
        </w:rPr>
        <w:t xml:space="preserve"> </w:t>
      </w:r>
      <w:r w:rsidR="009368A7">
        <w:rPr>
          <w:rFonts w:ascii="Times New Roman" w:hAnsi="Times New Roman"/>
          <w:b/>
          <w:sz w:val="28"/>
          <w:szCs w:val="28"/>
        </w:rPr>
        <w:t>забезпечення наповнення бюджету</w:t>
      </w:r>
    </w:p>
    <w:p w:rsidR="000D3DFB" w:rsidRPr="00B85450" w:rsidRDefault="009368A7" w:rsidP="009368A7">
      <w:pPr>
        <w:spacing w:line="240" w:lineRule="auto"/>
        <w:ind w:firstLine="0"/>
        <w:jc w:val="center"/>
      </w:pPr>
      <w:r>
        <w:rPr>
          <w:rFonts w:ascii="Times New Roman" w:hAnsi="Times New Roman"/>
          <w:b/>
          <w:sz w:val="28"/>
          <w:szCs w:val="28"/>
        </w:rPr>
        <w:t>Фінансово-економічного у</w:t>
      </w:r>
      <w:r w:rsidRPr="00AE7892">
        <w:rPr>
          <w:rFonts w:ascii="Times New Roman" w:hAnsi="Times New Roman"/>
          <w:b/>
          <w:sz w:val="28"/>
          <w:szCs w:val="28"/>
        </w:rPr>
        <w:t>правління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E7892">
        <w:rPr>
          <w:rFonts w:ascii="Times New Roman" w:hAnsi="Times New Roman"/>
          <w:b/>
          <w:sz w:val="28"/>
          <w:szCs w:val="28"/>
        </w:rPr>
        <w:t xml:space="preserve">– </w:t>
      </w:r>
      <w:r>
        <w:rPr>
          <w:rFonts w:ascii="Times New Roman" w:hAnsi="Times New Roman"/>
          <w:b/>
          <w:sz w:val="28"/>
          <w:szCs w:val="28"/>
        </w:rPr>
        <w:t>1</w:t>
      </w:r>
      <w:r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8A7" w:rsidRPr="004D6A5B" w:rsidRDefault="001F7DE2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9368A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  <w:r w:rsidR="009368A7"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9368A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Забезпечення</w:t>
            </w:r>
            <w:r w:rsidR="009368A7"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</w:p>
          <w:p w:rsidR="009368A7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надходження коштів по відшкодуванню фактичних витрат на виплату та доставку пенсій, призначених на пільгових умовах, сплати страхових внесків та інших коштів, відповідно до законодавства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9368A7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щоденного аналізу стану погашення заборгованості зі сплати страхових внесків, інших платежів та надходження коштів в рахунок її погашення в розрізі суб’єктів господарювання. Підготовка матеріалів для стягнення заборгованості в судовому порядку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в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едення карток особових рахунків платників в автоматизованому режимі баз даних АРМ ОССВ, АРМ ОССВ2 (згідно закріплених серверів) та ВЕБ-ОССВ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направлення платникам та територіальним органам Пенсійного фонду України розрахунків сум фактичних витрат на виплату та доставку пільгових пенсій;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опрацювання відомостей реєстру застрахованих осіб Державного реєстру загальнообов’язкового державного соціального страхування, що містять ознаки використання праці неоформлених працівників, порушень законодавства про працю, для подальшого надання контролюючим органам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підготовки та надання матеріалів для участі представників Головного управління області у засіданнях комісій, робочих нарад та колегій обласної та районних державних адміністрацій з питань погашення заборгованості до Фонду та легалізації зайнятості населення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9368A7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взаємоді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ї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, в межах своєї компетенції, з контролюючими, правоохоронними органами, 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місцевими органами виконавчої влади та органами місцевого самоврядування, об’єднаннями громадян, підприємствами, установами та організаціями щодо погашення заборгованості з платежів до Фонду. 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опрацювання, в порядку обміну інформацією, запитів від органів ДПС, структурних підрозділів Головного управління та інших звернень з питань наповнення бюджету Фонду;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здійснення підготовки інформації для проведення інспекційних відвідувань суб’єктів господарювання виконавчими органами міських рад та об’єднаними територіальними громадами з питань додержання мінімальних гарантій в оплаті праці, оформлення трудових відносин. Проведення інформаційно-роз’яснювальної роботи з питань наповнення бюджету Фонду, легалізації зайнятості та заробітної плати;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формування місячної та квартальної звітності щодо сплати коштів та стану заборгованості в автоматизованому режимі (згідно закріплених серверів АРМ ОССВ).</w:t>
            </w:r>
          </w:p>
          <w:p w:rsidR="009368A7" w:rsidRPr="004D6A5B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 Виконання:</w:t>
            </w:r>
          </w:p>
          <w:p w:rsidR="009368A7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9368A7" w:rsidRPr="004D6A5B" w:rsidRDefault="009368A7" w:rsidP="009368A7">
            <w:pPr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EA1FD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BA5392" w:rsidRPr="00300773" w:rsidRDefault="009368A7" w:rsidP="009368A7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-інших завдань та функцій відповідно до Положення про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Фінансово-економічне у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правління Головного управління Пенсійного фонду України у Вінницькій області.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Перелік інформації, необхідної для участі в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EC531A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EC531A">
              <w:rPr>
                <w:rFonts w:ascii="Times New Roman" w:hAnsi="Times New Roman"/>
                <w:b/>
                <w:sz w:val="27"/>
                <w:szCs w:val="27"/>
              </w:rPr>
              <w:t>07</w:t>
            </w:r>
            <w:r w:rsidRPr="009812DA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EC531A">
              <w:rPr>
                <w:rFonts w:ascii="Times New Roman" w:hAnsi="Times New Roman"/>
                <w:b/>
                <w:sz w:val="27"/>
                <w:szCs w:val="27"/>
              </w:rPr>
              <w:t>серпня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EC531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44FCC" w:rsidRPr="00B85450" w:rsidRDefault="004E4E05" w:rsidP="00F44F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F44FCC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93C7F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D7636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D76366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E93C7F" w:rsidRPr="00B85450" w:rsidRDefault="00E93C7F" w:rsidP="00D76366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E93C7F" w:rsidRPr="00B85450" w:rsidRDefault="00E93C7F" w:rsidP="00D76366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</w:t>
            </w:r>
            <w:r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E93C7F" w:rsidRPr="00B85450" w:rsidRDefault="00E93C7F" w:rsidP="00D76366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E93C7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D7636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D7636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E93C7F" w:rsidRPr="00B85450" w:rsidRDefault="00E93C7F" w:rsidP="00D7636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E93C7F" w:rsidRPr="00B85450" w:rsidRDefault="00E93C7F" w:rsidP="00D7636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E93C7F" w:rsidRPr="00B85450" w:rsidRDefault="00E93C7F" w:rsidP="00D7636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 оптимізм.</w:t>
            </w:r>
          </w:p>
        </w:tc>
      </w:tr>
      <w:tr w:rsidR="00E93C7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D7636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D7636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E93C7F" w:rsidRPr="00B85450" w:rsidRDefault="00E93C7F" w:rsidP="00D7636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E93C7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E93C7F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E93C7F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93C7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E93C7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C2B" w:rsidRPr="002B48E5" w:rsidRDefault="004B3C2B" w:rsidP="004B3C2B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B3C2B" w:rsidRDefault="004B3C2B" w:rsidP="004B3C2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4B3C2B" w:rsidRDefault="004B3C2B" w:rsidP="004B3C2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sz w:val="28"/>
                <w:szCs w:val="28"/>
              </w:rPr>
              <w:t xml:space="preserve">Закону 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України від 09.07.2003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 xml:space="preserve"> №1058-IV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пенсійне страхування»;</w:t>
            </w:r>
          </w:p>
          <w:p w:rsidR="004B3C2B" w:rsidRPr="002B48E5" w:rsidRDefault="004B3C2B" w:rsidP="004B3C2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від 08.07.2010 року №2464-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VI «Про збір та облік єдиного внеску на загальнообов’язкове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B3C2B" w:rsidRPr="00BE01BA" w:rsidRDefault="004B3C2B" w:rsidP="004B3C2B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Закону України від 23.09.1999 року №1105-</w:t>
            </w:r>
            <w:r w:rsidRPr="00BE01BA"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r w:rsidRPr="00BE01BA">
              <w:rPr>
                <w:rFonts w:ascii="Times New Roman" w:hAnsi="Times New Roman"/>
                <w:sz w:val="28"/>
                <w:szCs w:val="28"/>
              </w:rPr>
              <w:t>«Про загальнообов’язкове державне соціальне страхування»;</w:t>
            </w:r>
          </w:p>
          <w:p w:rsidR="004B3C2B" w:rsidRDefault="004B3C2B" w:rsidP="004B3C2B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Закон України від 26.06.1997 року №400/97-ВР</w:t>
            </w:r>
            <w:r w:rsidR="00353C4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E01B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«Про збір на 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t>державне пенсійне страхування»;</w:t>
            </w:r>
          </w:p>
          <w:p w:rsidR="004B3C2B" w:rsidRDefault="004B3C2B" w:rsidP="004B3C2B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від 03.11.1998 року №1740 «Про затвердження Порядку сплати збору на обов’язкове державне пенсійне страхування з окремих видів господарських операцій»;</w:t>
            </w:r>
          </w:p>
          <w:p w:rsidR="00E93C7F" w:rsidRPr="0065399B" w:rsidRDefault="004B3C2B" w:rsidP="00B61B8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Постанова правління Пенсійного фонду України від 19.12.2003 року №21-1 «Про затвердження Інструкції про порядок обчислення і сплати страхувальниками та застрахованими особами внесків на загальнообов’язкове державне пенсійне страхування до Пенсійного фонду України».</w:t>
            </w:r>
          </w:p>
        </w:tc>
      </w:tr>
      <w:tr w:rsidR="00E93C7F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3BD9" w:rsidRDefault="00263BD9" w:rsidP="000D3DFB">
      <w:pPr>
        <w:spacing w:line="240" w:lineRule="auto"/>
      </w:pPr>
      <w:r>
        <w:separator/>
      </w:r>
    </w:p>
  </w:endnote>
  <w:endnote w:type="continuationSeparator" w:id="1">
    <w:p w:rsidR="00263BD9" w:rsidRDefault="00263BD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3BD9" w:rsidRDefault="00263BD9" w:rsidP="000D3DFB">
      <w:pPr>
        <w:spacing w:line="240" w:lineRule="auto"/>
      </w:pPr>
      <w:r>
        <w:separator/>
      </w:r>
    </w:p>
  </w:footnote>
  <w:footnote w:type="continuationSeparator" w:id="1">
    <w:p w:rsidR="00263BD9" w:rsidRDefault="00263BD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03C9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C531A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E5FD5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1F7DE2"/>
    <w:rsid w:val="00224ED5"/>
    <w:rsid w:val="00242100"/>
    <w:rsid w:val="00263BD9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322D9"/>
    <w:rsid w:val="00353C4E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B3C2B"/>
    <w:rsid w:val="004C6330"/>
    <w:rsid w:val="004D0475"/>
    <w:rsid w:val="004E4E05"/>
    <w:rsid w:val="005073EA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670C7"/>
    <w:rsid w:val="006842C2"/>
    <w:rsid w:val="00694FC7"/>
    <w:rsid w:val="006B7498"/>
    <w:rsid w:val="006C130B"/>
    <w:rsid w:val="006D221D"/>
    <w:rsid w:val="006E3D2D"/>
    <w:rsid w:val="007132FC"/>
    <w:rsid w:val="0072696A"/>
    <w:rsid w:val="007344C0"/>
    <w:rsid w:val="00737455"/>
    <w:rsid w:val="00745DED"/>
    <w:rsid w:val="00755411"/>
    <w:rsid w:val="0077456B"/>
    <w:rsid w:val="0077701D"/>
    <w:rsid w:val="007B2772"/>
    <w:rsid w:val="007F2E3D"/>
    <w:rsid w:val="00802E67"/>
    <w:rsid w:val="00803C99"/>
    <w:rsid w:val="008060AC"/>
    <w:rsid w:val="00806F7A"/>
    <w:rsid w:val="00816B96"/>
    <w:rsid w:val="00820661"/>
    <w:rsid w:val="00820A8A"/>
    <w:rsid w:val="00823240"/>
    <w:rsid w:val="008321CC"/>
    <w:rsid w:val="00856989"/>
    <w:rsid w:val="0086093F"/>
    <w:rsid w:val="00864581"/>
    <w:rsid w:val="008D0E4C"/>
    <w:rsid w:val="008D1F5D"/>
    <w:rsid w:val="008D6144"/>
    <w:rsid w:val="00930E9C"/>
    <w:rsid w:val="009368A7"/>
    <w:rsid w:val="00940B88"/>
    <w:rsid w:val="00946B84"/>
    <w:rsid w:val="00951BC0"/>
    <w:rsid w:val="00952393"/>
    <w:rsid w:val="00953263"/>
    <w:rsid w:val="009734DA"/>
    <w:rsid w:val="00974755"/>
    <w:rsid w:val="009812DA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034E"/>
    <w:rsid w:val="00A27C37"/>
    <w:rsid w:val="00A51340"/>
    <w:rsid w:val="00A53B49"/>
    <w:rsid w:val="00A53CCE"/>
    <w:rsid w:val="00A67A02"/>
    <w:rsid w:val="00A7447C"/>
    <w:rsid w:val="00A92BE6"/>
    <w:rsid w:val="00A92E07"/>
    <w:rsid w:val="00AA1E6B"/>
    <w:rsid w:val="00AA205E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1B8D"/>
    <w:rsid w:val="00B622F8"/>
    <w:rsid w:val="00B85450"/>
    <w:rsid w:val="00B9624E"/>
    <w:rsid w:val="00BA5392"/>
    <w:rsid w:val="00BA57FD"/>
    <w:rsid w:val="00BA6789"/>
    <w:rsid w:val="00BB5AE1"/>
    <w:rsid w:val="00BC377F"/>
    <w:rsid w:val="00BD53CA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6343A"/>
    <w:rsid w:val="00C73C98"/>
    <w:rsid w:val="00CA5BCF"/>
    <w:rsid w:val="00CB00F0"/>
    <w:rsid w:val="00CB59E8"/>
    <w:rsid w:val="00CC1B00"/>
    <w:rsid w:val="00CE1ED4"/>
    <w:rsid w:val="00CE4FFD"/>
    <w:rsid w:val="00CF615B"/>
    <w:rsid w:val="00CF6575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21625"/>
    <w:rsid w:val="00E300BD"/>
    <w:rsid w:val="00E61E5D"/>
    <w:rsid w:val="00E67DF1"/>
    <w:rsid w:val="00E813B7"/>
    <w:rsid w:val="00E8404B"/>
    <w:rsid w:val="00E84DCD"/>
    <w:rsid w:val="00E93C7F"/>
    <w:rsid w:val="00EA0FBE"/>
    <w:rsid w:val="00EA3C6F"/>
    <w:rsid w:val="00EB2019"/>
    <w:rsid w:val="00EB5A85"/>
    <w:rsid w:val="00EC531A"/>
    <w:rsid w:val="00EC5D69"/>
    <w:rsid w:val="00ED1A79"/>
    <w:rsid w:val="00ED3F03"/>
    <w:rsid w:val="00ED7F2B"/>
    <w:rsid w:val="00F0736D"/>
    <w:rsid w:val="00F13DEE"/>
    <w:rsid w:val="00F44FCC"/>
    <w:rsid w:val="00F5497C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E1172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7396</TotalTime>
  <Pages>5</Pages>
  <Words>4991</Words>
  <Characters>2845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479</cp:revision>
  <cp:lastPrinted>2026-04-07T14:00:00Z</cp:lastPrinted>
  <dcterms:created xsi:type="dcterms:W3CDTF">2016-06-09T12:24:00Z</dcterms:created>
  <dcterms:modified xsi:type="dcterms:W3CDTF">2026-07-17T06:23:00Z</dcterms:modified>
  <dc:language>uk-UA</dc:language>
</cp:coreProperties>
</file>