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w:t>
            </w:r>
            <w:r w:rsidR="009A464F">
              <w:rPr>
                <w:rFonts w:ascii="Times New Roman" w:hAnsi="Times New Roman"/>
                <w:sz w:val="28"/>
                <w:szCs w:val="28"/>
              </w:rPr>
              <w:t xml:space="preserve"> 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F82064">
        <w:rPr>
          <w:rFonts w:ascii="Times New Roman" w:hAnsi="Times New Roman"/>
          <w:b/>
          <w:sz w:val="28"/>
          <w:szCs w:val="28"/>
        </w:rPr>
        <w:t>призначення пенсій</w:t>
      </w:r>
      <w:r w:rsidR="006D221D">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F82064">
        <w:rPr>
          <w:rFonts w:ascii="Times New Roman" w:hAnsi="Times New Roman"/>
          <w:b/>
          <w:sz w:val="28"/>
          <w:szCs w:val="28"/>
        </w:rPr>
        <w:t>пенсійного забезпечення</w:t>
      </w:r>
      <w:r w:rsidR="00422B21">
        <w:rPr>
          <w:rFonts w:ascii="Times New Roman" w:hAnsi="Times New Roman"/>
          <w:b/>
          <w:sz w:val="28"/>
          <w:szCs w:val="28"/>
        </w:rPr>
        <w:t xml:space="preserve">, </w:t>
      </w:r>
      <w:r w:rsidR="00F82064">
        <w:rPr>
          <w:rFonts w:ascii="Times New Roman" w:hAnsi="Times New Roman"/>
          <w:b/>
          <w:sz w:val="28"/>
          <w:szCs w:val="28"/>
        </w:rPr>
        <w:t>надання страхових виплат та соціальних послуг</w:t>
      </w:r>
      <w:r w:rsidR="00150385">
        <w:rPr>
          <w:rFonts w:ascii="Times New Roman" w:hAnsi="Times New Roman"/>
          <w:b/>
          <w:sz w:val="28"/>
          <w:szCs w:val="28"/>
        </w:rPr>
        <w:t xml:space="preserve"> </w:t>
      </w:r>
      <w:r w:rsidR="00B85450" w:rsidRPr="00B85450">
        <w:rPr>
          <w:rFonts w:ascii="Times New Roman" w:hAnsi="Times New Roman"/>
          <w:b/>
          <w:sz w:val="28"/>
          <w:szCs w:val="28"/>
        </w:rPr>
        <w:t xml:space="preserve">– </w:t>
      </w:r>
      <w:r w:rsidR="00422B21">
        <w:rPr>
          <w:rFonts w:ascii="Times New Roman" w:hAnsi="Times New Roman"/>
          <w:b/>
          <w:sz w:val="28"/>
          <w:szCs w:val="28"/>
        </w:rPr>
        <w:t xml:space="preserve">1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32BEC" w:rsidRDefault="00132BEC" w:rsidP="00132BEC">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97F7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державних соціальних допомог, створення електронної пенсійної справи, наповнення її інформацією щодо страхового стажу та заробітної плати, опрацювання наданих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державних соціальних допомог з дотриманням норм чинного законодавства та у визначені терміни, візування прийнятих рішень електронним цифровим підписом.</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2.</w:t>
            </w:r>
            <w:r w:rsidRPr="00F97F77">
              <w:rPr>
                <w:sz w:val="28"/>
                <w:szCs w:val="28"/>
                <w:lang w:eastAsia="ru-RU"/>
              </w:rPr>
              <w:t xml:space="preserve">Винесення в умовах екстериторіальності рішень про відмову в призначенні пенсії, довічного грошового утримання суддів у відставці, державних соціальних допомог в терміни, визначені законодавством. </w:t>
            </w:r>
          </w:p>
          <w:p w:rsidR="00132BEC" w:rsidRDefault="00132BEC" w:rsidP="00132BEC">
            <w:pPr>
              <w:pStyle w:val="af1"/>
              <w:widowControl w:val="0"/>
              <w:spacing w:before="0" w:after="0"/>
              <w:jc w:val="both"/>
              <w:rPr>
                <w:sz w:val="28"/>
                <w:szCs w:val="28"/>
                <w:lang w:eastAsia="ru-RU"/>
              </w:rPr>
            </w:pPr>
            <w:r>
              <w:rPr>
                <w:sz w:val="28"/>
                <w:szCs w:val="28"/>
                <w:lang w:eastAsia="ru-RU"/>
              </w:rPr>
              <w:t xml:space="preserve">3. </w:t>
            </w:r>
            <w:r w:rsidRPr="00F97F77">
              <w:rPr>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4.</w:t>
            </w:r>
            <w:r w:rsidRPr="00F97F77">
              <w:rPr>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допомог на Головне управління Пенсійного фонду України у Вінницькій області та які винесені на користь осіб в умовах екстериторіальності.</w:t>
            </w:r>
          </w:p>
          <w:p w:rsidR="00132BEC" w:rsidRDefault="00132BEC" w:rsidP="00132BEC">
            <w:pPr>
              <w:pStyle w:val="af1"/>
              <w:widowControl w:val="0"/>
              <w:spacing w:before="0" w:after="0"/>
              <w:jc w:val="both"/>
              <w:rPr>
                <w:sz w:val="28"/>
                <w:szCs w:val="28"/>
                <w:lang w:eastAsia="ru-RU"/>
              </w:rPr>
            </w:pPr>
            <w:r>
              <w:rPr>
                <w:rStyle w:val="1"/>
                <w:color w:val="000000"/>
                <w:sz w:val="28"/>
                <w:szCs w:val="28"/>
                <w:lang w:eastAsia="ru-RU"/>
              </w:rPr>
              <w:t>5.</w:t>
            </w:r>
            <w:r w:rsidRPr="00F97F77">
              <w:rPr>
                <w:sz w:val="28"/>
                <w:szCs w:val="28"/>
                <w:lang w:eastAsia="ru-RU"/>
              </w:rPr>
              <w:t>Підготовка матеріалів на виконання ухвал про відкриття провадження та постанов про відкриття виконавчого провадження.</w:t>
            </w:r>
          </w:p>
          <w:p w:rsidR="00132BEC" w:rsidRDefault="00132BEC" w:rsidP="00132BEC">
            <w:pPr>
              <w:pStyle w:val="af1"/>
              <w:widowControl w:val="0"/>
              <w:spacing w:before="0" w:after="0"/>
              <w:jc w:val="both"/>
              <w:rPr>
                <w:sz w:val="28"/>
                <w:szCs w:val="28"/>
              </w:rPr>
            </w:pPr>
            <w:r>
              <w:rPr>
                <w:rStyle w:val="1"/>
                <w:color w:val="000000"/>
                <w:sz w:val="28"/>
                <w:szCs w:val="28"/>
                <w:lang w:eastAsia="ru-RU"/>
              </w:rPr>
              <w:lastRenderedPageBreak/>
              <w:t>6.</w:t>
            </w:r>
            <w:r w:rsidRPr="00F97F77">
              <w:rPr>
                <w:sz w:val="28"/>
                <w:szCs w:val="28"/>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132BEC" w:rsidRPr="00F97F77" w:rsidRDefault="00132BEC" w:rsidP="00132BEC">
            <w:pPr>
              <w:widowControl w:val="0"/>
              <w:spacing w:line="240" w:lineRule="auto"/>
              <w:ind w:firstLine="0"/>
              <w:jc w:val="both"/>
              <w:rPr>
                <w:rStyle w:val="1"/>
                <w:rFonts w:ascii="Times New Roman" w:hAnsi="Times New Roman"/>
                <w:color w:val="000000"/>
                <w:sz w:val="28"/>
                <w:szCs w:val="28"/>
                <w:lang w:eastAsia="ru-RU"/>
              </w:rPr>
            </w:pPr>
            <w:r w:rsidRPr="00F97F77">
              <w:rPr>
                <w:rStyle w:val="1"/>
                <w:rFonts w:ascii="Times New Roman" w:hAnsi="Times New Roman"/>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132BEC" w:rsidRDefault="00132BEC" w:rsidP="00132BEC">
            <w:pPr>
              <w:widowControl w:val="0"/>
              <w:spacing w:line="240" w:lineRule="auto"/>
              <w:ind w:firstLine="0"/>
              <w:jc w:val="both"/>
              <w:rPr>
                <w:rStyle w:val="1"/>
                <w:rFonts w:ascii="Times New Roman" w:hAnsi="Times New Roman"/>
                <w:color w:val="000000"/>
                <w:sz w:val="28"/>
                <w:szCs w:val="28"/>
                <w:lang w:eastAsia="ru-RU"/>
              </w:rPr>
            </w:pPr>
            <w:r w:rsidRPr="00F97F77">
              <w:rPr>
                <w:rStyle w:val="1"/>
                <w:rFonts w:ascii="Times New Roman" w:hAnsi="Times New Roman"/>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132BEC" w:rsidRPr="00F97F77" w:rsidRDefault="00132BEC" w:rsidP="00132BEC">
            <w:pPr>
              <w:widowControl w:val="0"/>
              <w:spacing w:line="240" w:lineRule="auto"/>
              <w:ind w:firstLine="0"/>
              <w:jc w:val="both"/>
              <w:rPr>
                <w:rStyle w:val="1"/>
                <w:rFonts w:ascii="Times New Roman" w:hAnsi="Times New Roman"/>
                <w:color w:val="000000"/>
                <w:sz w:val="28"/>
                <w:szCs w:val="28"/>
                <w:lang w:eastAsia="ru-RU"/>
              </w:rPr>
            </w:pPr>
            <w:r>
              <w:rPr>
                <w:rStyle w:val="1"/>
                <w:rFonts w:ascii="Times New Roman" w:hAnsi="Times New Roman"/>
                <w:color w:val="000000"/>
                <w:sz w:val="28"/>
                <w:szCs w:val="28"/>
                <w:lang w:eastAsia="ru-RU"/>
              </w:rPr>
              <w:t>9. Опрацювання звернень про</w:t>
            </w:r>
            <w:r w:rsidRPr="004B1425">
              <w:rPr>
                <w:rStyle w:val="1"/>
                <w:rFonts w:ascii="Times New Roman" w:hAnsi="Times New Roman"/>
                <w:color w:val="000000"/>
                <w:sz w:val="28"/>
                <w:szCs w:val="28"/>
                <w:lang w:eastAsia="ru-RU"/>
              </w:rPr>
              <w:t xml:space="preserve"> призначення щорічної грошової виплати до Дня Незалежності, разової та щомісячної виплати особам, які мають особливі заслуги перед Батьківщиною.</w:t>
            </w:r>
          </w:p>
          <w:p w:rsidR="00BA5392" w:rsidRPr="00300773" w:rsidRDefault="00132BEC" w:rsidP="00132BEC">
            <w:pPr>
              <w:widowControl w:val="0"/>
              <w:spacing w:line="240" w:lineRule="auto"/>
              <w:ind w:right="127" w:firstLine="0"/>
              <w:jc w:val="both"/>
              <w:rPr>
                <w:rFonts w:ascii="Times New Roman" w:hAnsi="Times New Roman"/>
                <w:sz w:val="28"/>
                <w:szCs w:val="28"/>
              </w:rPr>
            </w:pPr>
            <w:r>
              <w:rPr>
                <w:rStyle w:val="1"/>
                <w:rFonts w:ascii="Times New Roman" w:hAnsi="Times New Roman"/>
                <w:color w:val="000000"/>
                <w:sz w:val="28"/>
                <w:szCs w:val="28"/>
                <w:lang w:eastAsia="ru-RU"/>
              </w:rPr>
              <w:t>10</w:t>
            </w:r>
            <w:r w:rsidRPr="00F97F77">
              <w:rPr>
                <w:rStyle w:val="1"/>
                <w:rFonts w:ascii="Times New Roman" w:hAnsi="Times New Roman"/>
                <w:color w:val="000000"/>
                <w:sz w:val="28"/>
                <w:szCs w:val="28"/>
                <w:lang w:eastAsia="ru-RU"/>
              </w:rPr>
              <w:t>.Забезпечення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r>
              <w:rPr>
                <w:rStyle w:val="1"/>
                <w:rFonts w:ascii="Times New Roman" w:hAnsi="Times New Roman"/>
                <w:color w:val="000000"/>
                <w:sz w:val="28"/>
                <w:szCs w:val="28"/>
                <w:lang w:eastAsia="ru-RU"/>
              </w:rPr>
              <w:t xml:space="preserve"> </w:t>
            </w:r>
            <w:r w:rsidRPr="00F97F77">
              <w:rPr>
                <w:rStyle w:val="1"/>
                <w:rFonts w:ascii="Times New Roman" w:hAnsi="Times New Roman"/>
                <w:color w:val="000000"/>
                <w:sz w:val="28"/>
                <w:szCs w:val="28"/>
                <w:lang w:eastAsia="ru-RU"/>
              </w:rPr>
              <w:t>Виконання інших завдань керівницт</w:t>
            </w:r>
            <w:r>
              <w:rPr>
                <w:rStyle w:val="1"/>
                <w:rFonts w:ascii="Times New Roman" w:hAnsi="Times New Roman"/>
                <w:color w:val="000000"/>
                <w:sz w:val="28"/>
                <w:szCs w:val="28"/>
                <w:lang w:eastAsia="ru-RU"/>
              </w:rPr>
              <w:t>в</w:t>
            </w:r>
            <w:r w:rsidRPr="00F97F77">
              <w:rPr>
                <w:rStyle w:val="1"/>
                <w:rFonts w:ascii="Times New Roman" w:hAnsi="Times New Roman"/>
                <w:color w:val="000000"/>
                <w:sz w:val="28"/>
                <w:szCs w:val="28"/>
                <w:lang w:eastAsia="ru-RU"/>
              </w:rPr>
              <w:t>а.</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742BE7" w:rsidRPr="00BD0BB2">
              <w:rPr>
                <w:rFonts w:ascii="Times New Roman" w:hAnsi="Times New Roman"/>
                <w:sz w:val="27"/>
                <w:szCs w:val="27"/>
                <w:lang w:val="ru-RU"/>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 xml:space="preserve">військовооблікові документи для </w:t>
            </w:r>
            <w:r w:rsidRPr="00723295">
              <w:rPr>
                <w:rFonts w:ascii="Times New Roman" w:hAnsi="Times New Roman"/>
                <w:sz w:val="27"/>
                <w:szCs w:val="27"/>
              </w:rPr>
              <w:lastRenderedPageBreak/>
              <w:t>військовозобов’язаних та призовників.</w:t>
            </w:r>
          </w:p>
          <w:p w:rsidR="000D3DFB" w:rsidRPr="00B85450" w:rsidRDefault="005655E0" w:rsidP="00BA5598">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00BA5598">
              <w:rPr>
                <w:rFonts w:ascii="Times New Roman" w:hAnsi="Times New Roman"/>
                <w:b/>
                <w:sz w:val="27"/>
                <w:szCs w:val="27"/>
              </w:rPr>
              <w:t>31</w:t>
            </w:r>
            <w:r w:rsidRPr="00084958">
              <w:rPr>
                <w:rFonts w:ascii="Times New Roman" w:hAnsi="Times New Roman"/>
                <w:b/>
                <w:sz w:val="27"/>
                <w:szCs w:val="27"/>
              </w:rPr>
              <w:t xml:space="preserve"> </w:t>
            </w:r>
            <w:r w:rsidR="00084958">
              <w:rPr>
                <w:rFonts w:ascii="Times New Roman" w:hAnsi="Times New Roman"/>
                <w:b/>
                <w:sz w:val="27"/>
                <w:szCs w:val="27"/>
              </w:rPr>
              <w:t>лип</w:t>
            </w:r>
            <w:r w:rsidR="00E6625A">
              <w:rPr>
                <w:rFonts w:ascii="Times New Roman" w:hAnsi="Times New Roman"/>
                <w:b/>
                <w:sz w:val="27"/>
                <w:szCs w:val="27"/>
              </w:rPr>
              <w:t>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5598"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r w:rsidR="00607FB2">
              <w:rPr>
                <w:rFonts w:ascii="Times New Roman" w:hAnsi="Times New Roman"/>
                <w:sz w:val="28"/>
                <w:szCs w:val="28"/>
              </w:rPr>
              <w:t xml:space="preserve">, </w:t>
            </w:r>
            <w:r w:rsidR="00764A20">
              <w:rPr>
                <w:rFonts w:ascii="Times New Roman" w:hAnsi="Times New Roman"/>
                <w:sz w:val="28"/>
                <w:szCs w:val="28"/>
              </w:rPr>
              <w:t>068-832-83-13</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DC03FF"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C03FF">
            <w:pPr>
              <w:pStyle w:val="af1"/>
              <w:widowControl w:val="0"/>
              <w:spacing w:before="0" w:after="0"/>
              <w:jc w:val="both"/>
              <w:rPr>
                <w:sz w:val="28"/>
                <w:szCs w:val="28"/>
              </w:rPr>
            </w:pPr>
            <w:r>
              <w:rPr>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DC03FF" w:rsidRDefault="00DC03FF" w:rsidP="00DC03FF">
            <w:pPr>
              <w:pStyle w:val="af1"/>
              <w:widowControl w:val="0"/>
              <w:spacing w:before="0" w:after="0"/>
              <w:jc w:val="both"/>
              <w:rPr>
                <w:sz w:val="28"/>
                <w:szCs w:val="28"/>
              </w:rPr>
            </w:pPr>
            <w:r>
              <w:rPr>
                <w:sz w:val="28"/>
                <w:szCs w:val="28"/>
              </w:rPr>
              <w:t>-здатність до самомотивації (самоуправління);</w:t>
            </w:r>
          </w:p>
          <w:p w:rsidR="00DC03FF" w:rsidRDefault="00DC03FF" w:rsidP="00DC03FF">
            <w:pPr>
              <w:pStyle w:val="af1"/>
              <w:widowControl w:val="0"/>
              <w:spacing w:before="0" w:after="0"/>
              <w:jc w:val="both"/>
              <w:rPr>
                <w:sz w:val="28"/>
                <w:szCs w:val="28"/>
              </w:rPr>
            </w:pPr>
            <w:r>
              <w:rPr>
                <w:sz w:val="28"/>
                <w:szCs w:val="28"/>
              </w:rPr>
              <w:t>-вміння самостійно приймати рішення і виконувати завдання у процесі професійної діяльності.</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-розуміння ваги свого внеску у загальний результат (структурного підрозділу/державного органу);</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-орієнтація на командний результат;</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готовність працювати в команді та сприяти колегам у їх професійній діяльності задля досягнення спільних цілей;</w:t>
            </w:r>
          </w:p>
          <w:p w:rsidR="00DC03FF" w:rsidRDefault="00DC03FF" w:rsidP="00D16B12">
            <w:pPr>
              <w:widowControl w:val="0"/>
              <w:spacing w:line="240" w:lineRule="auto"/>
              <w:ind w:left="34" w:firstLine="0"/>
              <w:jc w:val="both"/>
              <w:rPr>
                <w:rFonts w:ascii="Times New Roman" w:hAnsi="Times New Roman"/>
                <w:sz w:val="28"/>
                <w:szCs w:val="28"/>
              </w:rPr>
            </w:pPr>
            <w:r>
              <w:rPr>
                <w:rFonts w:ascii="Times New Roman" w:hAnsi="Times New Roman"/>
                <w:sz w:val="28"/>
                <w:szCs w:val="28"/>
              </w:rPr>
              <w:lastRenderedPageBreak/>
              <w:t>-відкритість в обміні інформацією.</w:t>
            </w:r>
          </w:p>
        </w:tc>
      </w:tr>
      <w:tr w:rsidR="00DC03FF" w:rsidRPr="00B85450" w:rsidTr="009F3F18">
        <w:tc>
          <w:tcPr>
            <w:tcW w:w="399"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DC03FF" w:rsidRPr="00B85450" w:rsidRDefault="00DC03FF"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DC03FF"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DC03FF"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DC03FF"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DC03FF"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C3077A" w:rsidRDefault="00C3077A" w:rsidP="00C3077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C3077A" w:rsidRDefault="00C3077A" w:rsidP="00C3077A">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C3077A" w:rsidRDefault="00C3077A" w:rsidP="00C3077A">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C3077A" w:rsidRDefault="00C3077A" w:rsidP="00C3077A">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C3077A" w:rsidRDefault="00C3077A" w:rsidP="00C3077A">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C3077A" w:rsidRDefault="00C3077A" w:rsidP="00C3077A">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C3077A" w:rsidRDefault="00C3077A" w:rsidP="00C3077A">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DC03FF" w:rsidRPr="0065399B" w:rsidRDefault="00C3077A" w:rsidP="00C3077A">
            <w:pPr>
              <w:widowControl w:val="0"/>
              <w:spacing w:line="240" w:lineRule="auto"/>
              <w:ind w:firstLine="27"/>
              <w:jc w:val="both"/>
              <w:rPr>
                <w:rFonts w:ascii="Times New Roman" w:hAnsi="Times New Roman"/>
                <w:sz w:val="28"/>
                <w:szCs w:val="28"/>
                <w:lang w:val="ru-RU"/>
              </w:rPr>
            </w:pPr>
            <w:r>
              <w:rPr>
                <w:rFonts w:ascii="Times New Roman" w:hAnsi="Times New Roman"/>
                <w:sz w:val="28"/>
                <w:szCs w:val="28"/>
              </w:rPr>
              <w:t>Кодексу адміністративного судочинства України, Цивільного кодексу України та Цивільного процесуального кодексу України.</w:t>
            </w:r>
          </w:p>
        </w:tc>
      </w:tr>
      <w:tr w:rsidR="00DC03FF"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DC03FF" w:rsidRPr="00B85450" w:rsidRDefault="00DC03FF"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78A" w:rsidRDefault="00A8378A" w:rsidP="000D3DFB">
      <w:pPr>
        <w:spacing w:line="240" w:lineRule="auto"/>
      </w:pPr>
      <w:r>
        <w:separator/>
      </w:r>
    </w:p>
  </w:endnote>
  <w:endnote w:type="continuationSeparator" w:id="1">
    <w:p w:rsidR="00A8378A" w:rsidRDefault="00A8378A"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78A" w:rsidRDefault="00A8378A" w:rsidP="000D3DFB">
      <w:pPr>
        <w:spacing w:line="240" w:lineRule="auto"/>
      </w:pPr>
      <w:r>
        <w:separator/>
      </w:r>
    </w:p>
  </w:footnote>
  <w:footnote w:type="continuationSeparator" w:id="1">
    <w:p w:rsidR="00A8378A" w:rsidRDefault="00A8378A"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318BA">
    <w:pPr>
      <w:pStyle w:val="Header"/>
      <w:jc w:val="left"/>
    </w:pPr>
    <w:r>
      <w:fldChar w:fldCharType="begin"/>
    </w:r>
    <w:r w:rsidR="004E4E05">
      <w:instrText xml:space="preserve"> PAGE </w:instrText>
    </w:r>
    <w:r>
      <w:fldChar w:fldCharType="separate"/>
    </w:r>
    <w:r w:rsidR="00BA5598">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4958"/>
    <w:rsid w:val="000865EC"/>
    <w:rsid w:val="000A4A13"/>
    <w:rsid w:val="000C1747"/>
    <w:rsid w:val="000C398F"/>
    <w:rsid w:val="000C5CDD"/>
    <w:rsid w:val="000D2215"/>
    <w:rsid w:val="000D3DFB"/>
    <w:rsid w:val="000D4628"/>
    <w:rsid w:val="000F7799"/>
    <w:rsid w:val="00104CAF"/>
    <w:rsid w:val="00132BEC"/>
    <w:rsid w:val="00150385"/>
    <w:rsid w:val="001508A5"/>
    <w:rsid w:val="0016133D"/>
    <w:rsid w:val="0018304D"/>
    <w:rsid w:val="00192998"/>
    <w:rsid w:val="001A2FA3"/>
    <w:rsid w:val="001A3E18"/>
    <w:rsid w:val="001C6EAC"/>
    <w:rsid w:val="001F4A5E"/>
    <w:rsid w:val="00224ED5"/>
    <w:rsid w:val="00242100"/>
    <w:rsid w:val="002657B2"/>
    <w:rsid w:val="002A712D"/>
    <w:rsid w:val="002B0114"/>
    <w:rsid w:val="002B75F3"/>
    <w:rsid w:val="002D21EE"/>
    <w:rsid w:val="00300773"/>
    <w:rsid w:val="00301339"/>
    <w:rsid w:val="003035D0"/>
    <w:rsid w:val="00313E2E"/>
    <w:rsid w:val="00314974"/>
    <w:rsid w:val="00365892"/>
    <w:rsid w:val="003769C4"/>
    <w:rsid w:val="00390552"/>
    <w:rsid w:val="003A5B4E"/>
    <w:rsid w:val="003F235C"/>
    <w:rsid w:val="003F4CE3"/>
    <w:rsid w:val="0040367F"/>
    <w:rsid w:val="004161EF"/>
    <w:rsid w:val="004167E8"/>
    <w:rsid w:val="004200B1"/>
    <w:rsid w:val="00422B21"/>
    <w:rsid w:val="00431B6B"/>
    <w:rsid w:val="00470369"/>
    <w:rsid w:val="004714F9"/>
    <w:rsid w:val="00491848"/>
    <w:rsid w:val="00493BB8"/>
    <w:rsid w:val="00495DC3"/>
    <w:rsid w:val="004A4B5C"/>
    <w:rsid w:val="004C6330"/>
    <w:rsid w:val="004D0475"/>
    <w:rsid w:val="004E4E05"/>
    <w:rsid w:val="00515822"/>
    <w:rsid w:val="0053666E"/>
    <w:rsid w:val="005655E0"/>
    <w:rsid w:val="00565714"/>
    <w:rsid w:val="005721E7"/>
    <w:rsid w:val="00590D3B"/>
    <w:rsid w:val="0059111A"/>
    <w:rsid w:val="005C06D3"/>
    <w:rsid w:val="005D2EC2"/>
    <w:rsid w:val="005F562A"/>
    <w:rsid w:val="00607FB2"/>
    <w:rsid w:val="0065356F"/>
    <w:rsid w:val="006842C2"/>
    <w:rsid w:val="006B7498"/>
    <w:rsid w:val="006C130B"/>
    <w:rsid w:val="006D221D"/>
    <w:rsid w:val="006E3D2D"/>
    <w:rsid w:val="0072696A"/>
    <w:rsid w:val="00742BE7"/>
    <w:rsid w:val="00745DED"/>
    <w:rsid w:val="00755411"/>
    <w:rsid w:val="00764A20"/>
    <w:rsid w:val="0077456B"/>
    <w:rsid w:val="0077701D"/>
    <w:rsid w:val="00787C16"/>
    <w:rsid w:val="007B2772"/>
    <w:rsid w:val="007F2E3D"/>
    <w:rsid w:val="00802E67"/>
    <w:rsid w:val="008060AC"/>
    <w:rsid w:val="00806F7A"/>
    <w:rsid w:val="008318BA"/>
    <w:rsid w:val="008321CC"/>
    <w:rsid w:val="00853C24"/>
    <w:rsid w:val="00856989"/>
    <w:rsid w:val="008D0E4C"/>
    <w:rsid w:val="008D1F5D"/>
    <w:rsid w:val="008D6144"/>
    <w:rsid w:val="00940B88"/>
    <w:rsid w:val="00946B84"/>
    <w:rsid w:val="00952393"/>
    <w:rsid w:val="00953263"/>
    <w:rsid w:val="009734DA"/>
    <w:rsid w:val="00974755"/>
    <w:rsid w:val="00986B0D"/>
    <w:rsid w:val="00990262"/>
    <w:rsid w:val="009908EB"/>
    <w:rsid w:val="009A464F"/>
    <w:rsid w:val="009C627E"/>
    <w:rsid w:val="009C7D88"/>
    <w:rsid w:val="009D32DC"/>
    <w:rsid w:val="009D354F"/>
    <w:rsid w:val="009E1E08"/>
    <w:rsid w:val="009E3268"/>
    <w:rsid w:val="009E60B9"/>
    <w:rsid w:val="009F21B5"/>
    <w:rsid w:val="009F3F14"/>
    <w:rsid w:val="009F3F18"/>
    <w:rsid w:val="00A13BC8"/>
    <w:rsid w:val="00A13DBD"/>
    <w:rsid w:val="00A53CCE"/>
    <w:rsid w:val="00A7447C"/>
    <w:rsid w:val="00A8378A"/>
    <w:rsid w:val="00A92BE6"/>
    <w:rsid w:val="00A92E07"/>
    <w:rsid w:val="00AA1E6B"/>
    <w:rsid w:val="00AB7D85"/>
    <w:rsid w:val="00AC0A15"/>
    <w:rsid w:val="00AE7082"/>
    <w:rsid w:val="00AF0E0E"/>
    <w:rsid w:val="00B05D1E"/>
    <w:rsid w:val="00B10896"/>
    <w:rsid w:val="00B37B6E"/>
    <w:rsid w:val="00B52888"/>
    <w:rsid w:val="00B568AC"/>
    <w:rsid w:val="00B60B95"/>
    <w:rsid w:val="00B622F8"/>
    <w:rsid w:val="00B85450"/>
    <w:rsid w:val="00B9624E"/>
    <w:rsid w:val="00BA5392"/>
    <w:rsid w:val="00BA5598"/>
    <w:rsid w:val="00BA57FD"/>
    <w:rsid w:val="00BB5AE1"/>
    <w:rsid w:val="00BC377F"/>
    <w:rsid w:val="00BD0BB2"/>
    <w:rsid w:val="00BD7589"/>
    <w:rsid w:val="00BE7DF0"/>
    <w:rsid w:val="00BF34F6"/>
    <w:rsid w:val="00C04B1B"/>
    <w:rsid w:val="00C075E2"/>
    <w:rsid w:val="00C13AB6"/>
    <w:rsid w:val="00C14A67"/>
    <w:rsid w:val="00C3077A"/>
    <w:rsid w:val="00C545E3"/>
    <w:rsid w:val="00C555BC"/>
    <w:rsid w:val="00CA400A"/>
    <w:rsid w:val="00CA5BCF"/>
    <w:rsid w:val="00CB00F0"/>
    <w:rsid w:val="00CE4FFD"/>
    <w:rsid w:val="00D104D5"/>
    <w:rsid w:val="00D337A1"/>
    <w:rsid w:val="00D950CD"/>
    <w:rsid w:val="00DA2885"/>
    <w:rsid w:val="00DC03FF"/>
    <w:rsid w:val="00DC3650"/>
    <w:rsid w:val="00DD20DF"/>
    <w:rsid w:val="00DF344F"/>
    <w:rsid w:val="00DF710A"/>
    <w:rsid w:val="00E02F59"/>
    <w:rsid w:val="00E112AB"/>
    <w:rsid w:val="00E14897"/>
    <w:rsid w:val="00E300BD"/>
    <w:rsid w:val="00E61E5D"/>
    <w:rsid w:val="00E6625A"/>
    <w:rsid w:val="00E67DF1"/>
    <w:rsid w:val="00E813B7"/>
    <w:rsid w:val="00E8404B"/>
    <w:rsid w:val="00E84DCD"/>
    <w:rsid w:val="00EA0FBE"/>
    <w:rsid w:val="00EB2019"/>
    <w:rsid w:val="00EB5A85"/>
    <w:rsid w:val="00EC5D69"/>
    <w:rsid w:val="00ED7F2B"/>
    <w:rsid w:val="00F0736D"/>
    <w:rsid w:val="00F570B6"/>
    <w:rsid w:val="00F82064"/>
    <w:rsid w:val="00F873AA"/>
    <w:rsid w:val="00FA186A"/>
    <w:rsid w:val="00FA1C7B"/>
    <w:rsid w:val="00FA6C37"/>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 w:type="character" w:customStyle="1" w:styleId="1">
    <w:name w:val="Шрифт абзацу за замовчуванням1"/>
    <w:qFormat/>
    <w:rsid w:val="009E1E08"/>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7351</TotalTime>
  <Pages>5</Pages>
  <Words>4747</Words>
  <Characters>2706</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460</cp:revision>
  <cp:lastPrinted>2026-01-29T12:05:00Z</cp:lastPrinted>
  <dcterms:created xsi:type="dcterms:W3CDTF">2016-06-09T12:24:00Z</dcterms:created>
  <dcterms:modified xsi:type="dcterms:W3CDTF">2026-07-16T13:09:00Z</dcterms:modified>
  <dc:language>uk-UA</dc:language>
</cp:coreProperties>
</file>