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proofErr w:type="spellStart"/>
            <w:r w:rsidRPr="00B85450">
              <w:rPr>
                <w:rFonts w:ascii="Times New Roman" w:hAnsi="Times New Roman"/>
                <w:sz w:val="28"/>
                <w:szCs w:val="28"/>
              </w:rPr>
              <w:t>_____________</w:t>
            </w:r>
            <w:r w:rsidR="0090081A">
              <w:rPr>
                <w:rFonts w:ascii="Times New Roman" w:hAnsi="Times New Roman"/>
                <w:sz w:val="28"/>
                <w:szCs w:val="28"/>
              </w:rPr>
              <w:t>Сергій</w:t>
            </w:r>
            <w:proofErr w:type="spellEnd"/>
            <w:r w:rsidR="0090081A">
              <w:rPr>
                <w:rFonts w:ascii="Times New Roman" w:hAnsi="Times New Roman"/>
                <w:sz w:val="28"/>
                <w:szCs w:val="28"/>
              </w:rPr>
              <w:t xml:space="preserve"> СІТАШ</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90081A">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D2A25">
        <w:rPr>
          <w:rFonts w:ascii="Times New Roman" w:hAnsi="Times New Roman"/>
          <w:b/>
          <w:sz w:val="28"/>
          <w:szCs w:val="28"/>
        </w:rPr>
        <w:t>провідного</w:t>
      </w:r>
      <w:r w:rsidR="00952393" w:rsidRPr="00B85450">
        <w:rPr>
          <w:rFonts w:ascii="Times New Roman" w:hAnsi="Times New Roman"/>
          <w:b/>
          <w:sz w:val="28"/>
          <w:szCs w:val="28"/>
        </w:rPr>
        <w:t xml:space="preserve"> спеціаліста Відділу </w:t>
      </w:r>
      <w:r w:rsidR="00656A39">
        <w:rPr>
          <w:rFonts w:ascii="Times New Roman" w:hAnsi="Times New Roman"/>
          <w:b/>
          <w:sz w:val="28"/>
          <w:szCs w:val="28"/>
        </w:rPr>
        <w:t>опрацювання документації №</w:t>
      </w:r>
      <w:r w:rsidR="009D2A25">
        <w:rPr>
          <w:rFonts w:ascii="Times New Roman" w:hAnsi="Times New Roman"/>
          <w:b/>
          <w:sz w:val="28"/>
          <w:szCs w:val="28"/>
        </w:rPr>
        <w:t>1</w:t>
      </w:r>
      <w:r w:rsidR="00952393" w:rsidRPr="00B85450">
        <w:rPr>
          <w:rFonts w:ascii="Times New Roman" w:hAnsi="Times New Roman"/>
          <w:b/>
          <w:sz w:val="28"/>
          <w:szCs w:val="28"/>
        </w:rPr>
        <w:t xml:space="preserve"> </w:t>
      </w:r>
      <w:r w:rsidR="00E5393E">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656A39">
        <w:rPr>
          <w:rFonts w:ascii="Times New Roman" w:hAnsi="Times New Roman"/>
          <w:b/>
          <w:sz w:val="28"/>
          <w:szCs w:val="28"/>
        </w:rPr>
        <w:t>з питань виплат</w:t>
      </w:r>
      <w:r w:rsidR="009D2A25">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E5393E">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9D2A2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7A1CE4" w:rsidRPr="007A1CE4" w:rsidRDefault="007A1CE4" w:rsidP="009D2A25">
            <w:pPr>
              <w:pStyle w:val="af"/>
              <w:widowControl w:val="0"/>
              <w:numPr>
                <w:ilvl w:val="0"/>
                <w:numId w:val="4"/>
              </w:numPr>
              <w:spacing w:line="240" w:lineRule="auto"/>
              <w:ind w:left="62" w:hanging="62"/>
              <w:jc w:val="both"/>
              <w:rPr>
                <w:rFonts w:ascii="Times New Roman" w:hAnsi="Times New Roman"/>
                <w:sz w:val="28"/>
                <w:szCs w:val="28"/>
              </w:rPr>
            </w:pPr>
            <w:r w:rsidRPr="007A1CE4">
              <w:rPr>
                <w:rFonts w:ascii="Times New Roman" w:hAnsi="Times New Roman"/>
                <w:color w:val="000000"/>
                <w:sz w:val="28"/>
                <w:szCs w:val="28"/>
              </w:rPr>
              <w:t>Здійснення своєчасного опрацювання отриманих електронних пенсійних справ, житлових субсидій та пільг.  Забезпечення щоденного написання листів до банківських установ щодо повернення коштів та своєчасного надання  інформації щодо недофінансування коштів до відділу методології та звітності. Забезпечення внесення до електронних особових рахунків даних про невиплачену пенсію, житлову субсидію та пільгу.</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Проведення суцільної перевірки сум пенсій, житлових субсидій та пільг включених до виплатних документів за результатами проведеного нарахування.</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 xml:space="preserve">Забезпечення обліку зайво виплачених коштів та надання інформації до відділу з питань відрахувань, для підготовки рішення щодо утримання зайво виплачених пенсій, житлових субсидій та пільг. Забезпечення опрацювання </w:t>
            </w:r>
            <w:proofErr w:type="spellStart"/>
            <w:r w:rsidRPr="003F094D">
              <w:rPr>
                <w:rFonts w:ascii="Times New Roman" w:hAnsi="Times New Roman"/>
                <w:color w:val="000000"/>
                <w:sz w:val="28"/>
                <w:szCs w:val="28"/>
              </w:rPr>
              <w:t>інформаціі</w:t>
            </w:r>
            <w:proofErr w:type="spellEnd"/>
            <w:r w:rsidRPr="003F094D">
              <w:rPr>
                <w:rFonts w:ascii="Times New Roman" w:hAnsi="Times New Roman"/>
                <w:color w:val="000000"/>
                <w:sz w:val="28"/>
                <w:szCs w:val="28"/>
              </w:rPr>
              <w:t>, наданої установами банків щодо одержувачів пенсій,  які отримують пенсію за довіреністю або не одержують пенсію з поточного рахунку більше як один рік.</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 xml:space="preserve">Здійснення підготовки </w:t>
            </w:r>
            <w:proofErr w:type="spellStart"/>
            <w:r w:rsidRPr="003F094D">
              <w:rPr>
                <w:rFonts w:ascii="Times New Roman" w:hAnsi="Times New Roman"/>
                <w:color w:val="000000"/>
                <w:sz w:val="28"/>
                <w:szCs w:val="28"/>
              </w:rPr>
              <w:t>проєктів</w:t>
            </w:r>
            <w:proofErr w:type="spellEnd"/>
            <w:r w:rsidRPr="003F094D">
              <w:rPr>
                <w:rFonts w:ascii="Times New Roman" w:hAnsi="Times New Roman"/>
                <w:color w:val="000000"/>
                <w:sz w:val="28"/>
                <w:szCs w:val="28"/>
              </w:rPr>
              <w:t xml:space="preserve"> довідок після опрацювання повідомлень про прийняття до обліку рішення, виконання якого гарантується державою згідно постанови КМУ від 03.09.2014 № 440. Забезпечення  листування  з установами, організаціями, пенсіонерами з питань виплати пенсій, житлових субсидій та пільг.</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 xml:space="preserve">Обробка документації, що стосується виплат пенсій, житлових субсидій, пільг,  щомісячного довічного грошового утримання суддів у відставці </w:t>
            </w:r>
            <w:r w:rsidRPr="003F094D">
              <w:rPr>
                <w:rFonts w:ascii="Times New Roman" w:hAnsi="Times New Roman"/>
                <w:color w:val="000000"/>
                <w:sz w:val="28"/>
                <w:szCs w:val="28"/>
              </w:rPr>
              <w:lastRenderedPageBreak/>
              <w:t xml:space="preserve">та  інших державних соціальних </w:t>
            </w:r>
            <w:proofErr w:type="spellStart"/>
            <w:r w:rsidRPr="003F094D">
              <w:rPr>
                <w:rFonts w:ascii="Times New Roman" w:hAnsi="Times New Roman"/>
                <w:color w:val="000000"/>
                <w:sz w:val="28"/>
                <w:szCs w:val="28"/>
              </w:rPr>
              <w:t>допомог</w:t>
            </w:r>
            <w:proofErr w:type="spellEnd"/>
            <w:r w:rsidRPr="003F094D">
              <w:rPr>
                <w:rFonts w:ascii="Times New Roman" w:hAnsi="Times New Roman"/>
                <w:color w:val="000000"/>
                <w:sz w:val="28"/>
                <w:szCs w:val="28"/>
              </w:rPr>
              <w:t xml:space="preserve"> (виплат), відповідно до вимог законодавства. Забезпечення суцільної  комплексної перевірки сум пенсій, субсидій та пільг, інших державних соціальних </w:t>
            </w:r>
            <w:proofErr w:type="spellStart"/>
            <w:r w:rsidRPr="003F094D">
              <w:rPr>
                <w:rFonts w:ascii="Times New Roman" w:hAnsi="Times New Roman"/>
                <w:color w:val="000000"/>
                <w:sz w:val="28"/>
                <w:szCs w:val="28"/>
              </w:rPr>
              <w:t>допомог</w:t>
            </w:r>
            <w:proofErr w:type="spellEnd"/>
            <w:r w:rsidRPr="003F094D">
              <w:rPr>
                <w:rFonts w:ascii="Times New Roman" w:hAnsi="Times New Roman"/>
                <w:color w:val="000000"/>
                <w:sz w:val="28"/>
                <w:szCs w:val="28"/>
              </w:rPr>
              <w:t xml:space="preserve"> (виплат) включених у виплатні документи, на основі результатів нарахування.</w:t>
            </w:r>
          </w:p>
          <w:p w:rsidR="002E26CC" w:rsidRP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2E26CC">
              <w:rPr>
                <w:rFonts w:ascii="Times New Roman" w:hAnsi="Times New Roman"/>
                <w:sz w:val="28"/>
                <w:szCs w:val="28"/>
              </w:rPr>
              <w:t>Опрацювання інформації, наданої будинками-інтернатами, територіальними центрами соціального обслуговування, тощо щодо осіб, які перебувають на повному державному утриманні. Опрацювання заяв одержувачів страхових виплат, здійснення перевірки правильності нарахування коштів на утримання осіб, які перебувають на повному державному утриманні та подали заяви про перерахування частини страхової виплати.</w:t>
            </w:r>
          </w:p>
          <w:p w:rsidR="009D2A25" w:rsidRP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3675ED">
              <w:rPr>
                <w:rFonts w:ascii="Times New Roman" w:hAnsi="Times New Roman"/>
                <w:sz w:val="24"/>
                <w:szCs w:val="24"/>
              </w:rPr>
              <w:t xml:space="preserve"> </w:t>
            </w:r>
            <w:r w:rsidRPr="002E26CC">
              <w:rPr>
                <w:rFonts w:ascii="Times New Roman" w:hAnsi="Times New Roman"/>
                <w:bCs/>
                <w:sz w:val="28"/>
                <w:szCs w:val="28"/>
              </w:rPr>
              <w:t xml:space="preserve">Забезпечення опрацювання та надання інформації стосовно виплати пенсій, житлових субсидій та пільг, щомісячного довічного грошового утримання суддів у відставці  та інших державних соціальних </w:t>
            </w:r>
            <w:proofErr w:type="spellStart"/>
            <w:r w:rsidRPr="002E26CC">
              <w:rPr>
                <w:rFonts w:ascii="Times New Roman" w:hAnsi="Times New Roman"/>
                <w:bCs/>
                <w:sz w:val="28"/>
                <w:szCs w:val="28"/>
              </w:rPr>
              <w:t>допомог</w:t>
            </w:r>
            <w:proofErr w:type="spellEnd"/>
            <w:r w:rsidRPr="002E26CC">
              <w:rPr>
                <w:rFonts w:ascii="Times New Roman" w:hAnsi="Times New Roman"/>
                <w:bCs/>
                <w:sz w:val="28"/>
                <w:szCs w:val="28"/>
              </w:rPr>
              <w:t xml:space="preserve"> (виплат) до інших управлінь Головного управління Пенсійного фонду України у Вінницькій області та відділів Управління з питань виплат, для узагальнення.</w:t>
            </w:r>
          </w:p>
          <w:p w:rsid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2E26CC">
              <w:rPr>
                <w:rFonts w:ascii="Times New Roman" w:hAnsi="Times New Roman"/>
                <w:sz w:val="28"/>
                <w:szCs w:val="28"/>
              </w:rPr>
              <w:t>Розгляд  звернень підприємств, установ, організацій, громадян, звернень та запитів народних депутатів України з питань, віднесених до компетенції органів Пенсійного фонду, взяття участі у розгляді таких звернень.</w:t>
            </w:r>
          </w:p>
          <w:p w:rsidR="009D2A25" w:rsidRPr="001A1EBC" w:rsidRDefault="002E26CC" w:rsidP="002739C9">
            <w:pPr>
              <w:pStyle w:val="af"/>
              <w:widowControl w:val="0"/>
              <w:numPr>
                <w:ilvl w:val="0"/>
                <w:numId w:val="4"/>
              </w:numPr>
              <w:spacing w:line="240" w:lineRule="auto"/>
              <w:ind w:left="62" w:hanging="62"/>
              <w:jc w:val="both"/>
              <w:rPr>
                <w:rFonts w:ascii="Times New Roman" w:hAnsi="Times New Roman"/>
                <w:sz w:val="28"/>
                <w:szCs w:val="28"/>
                <w:lang w:val="ru-RU"/>
              </w:rPr>
            </w:pPr>
            <w:r w:rsidRPr="002739C9">
              <w:rPr>
                <w:rFonts w:ascii="Times New Roman" w:hAnsi="Times New Roman"/>
                <w:sz w:val="28"/>
                <w:szCs w:val="28"/>
              </w:rPr>
              <w:t>Забезпечення захисту персональних даних осіб, яким призначено пенсію,</w:t>
            </w:r>
            <w:r w:rsidRPr="002739C9">
              <w:rPr>
                <w:rFonts w:ascii="Times New Roman" w:hAnsi="Times New Roman"/>
                <w:sz w:val="28"/>
                <w:szCs w:val="28"/>
                <w:lang w:val="ru-RU"/>
              </w:rPr>
              <w:t xml:space="preserve"> </w:t>
            </w:r>
            <w:r w:rsidRPr="002739C9">
              <w:rPr>
                <w:rFonts w:ascii="Times New Roman" w:hAnsi="Times New Roman"/>
                <w:sz w:val="28"/>
                <w:szCs w:val="28"/>
              </w:rPr>
              <w:t>державні соціальні допомоги, житлові субсидії та пільги. Виконання  інших завдань, доручень начальника відділу.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2739C9" w:rsidRDefault="004E4E05" w:rsidP="002739C9">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002739C9">
              <w:rPr>
                <w:rFonts w:ascii="Times New Roman" w:hAnsi="Times New Roman"/>
                <w:sz w:val="28"/>
                <w:szCs w:val="28"/>
              </w:rPr>
              <w:t>-</w:t>
            </w:r>
            <w:r w:rsidRPr="00B85450">
              <w:rPr>
                <w:rFonts w:ascii="Times New Roman" w:hAnsi="Times New Roman"/>
                <w:sz w:val="28"/>
                <w:szCs w:val="28"/>
              </w:rPr>
              <w:t xml:space="preserve"> </w:t>
            </w:r>
            <w:r w:rsidR="00BA3148">
              <w:rPr>
                <w:rFonts w:ascii="Times New Roman" w:hAnsi="Times New Roman"/>
                <w:sz w:val="28"/>
                <w:szCs w:val="28"/>
              </w:rPr>
              <w:t>1</w:t>
            </w:r>
            <w:r w:rsidR="007A3D70">
              <w:rPr>
                <w:rFonts w:ascii="Times New Roman" w:hAnsi="Times New Roman"/>
                <w:sz w:val="28"/>
                <w:szCs w:val="28"/>
              </w:rPr>
              <w:t>5996</w:t>
            </w:r>
            <w:r w:rsidRPr="00B85450">
              <w:rPr>
                <w:rFonts w:ascii="Times New Roman" w:hAnsi="Times New Roman"/>
                <w:sz w:val="28"/>
                <w:szCs w:val="28"/>
              </w:rPr>
              <w:t xml:space="preserve"> </w:t>
            </w:r>
            <w:proofErr w:type="spellStart"/>
            <w:r w:rsidRPr="00B85450">
              <w:rPr>
                <w:rFonts w:ascii="Times New Roman" w:hAnsi="Times New Roman"/>
                <w:sz w:val="28"/>
                <w:szCs w:val="28"/>
              </w:rPr>
              <w:t>грн</w:t>
            </w:r>
            <w:proofErr w:type="spellEnd"/>
          </w:p>
          <w:p w:rsidR="000D3DFB" w:rsidRPr="00B85450" w:rsidRDefault="002739C9" w:rsidP="002739C9">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9D2A2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на період відпустки для догляду за дитиною основного працівника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встановленою формою , анкета за </w:t>
            </w:r>
            <w:r>
              <w:rPr>
                <w:rFonts w:ascii="Times New Roman" w:hAnsi="Times New Roman"/>
                <w:sz w:val="28"/>
                <w:szCs w:val="28"/>
              </w:rPr>
              <w:lastRenderedPageBreak/>
              <w:t>встановленою формою ;</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ність відповідного ступеня вищої освіти, з додатк</w:t>
            </w:r>
            <w:r>
              <w:rPr>
                <w:rFonts w:ascii="Times New Roman" w:hAnsi="Times New Roman"/>
                <w:sz w:val="28"/>
                <w:szCs w:val="28"/>
              </w:rPr>
              <w:t>а</w:t>
            </w:r>
            <w:r>
              <w:rPr>
                <w:rFonts w:ascii="Times New Roman" w:hAnsi="Times New Roman"/>
                <w:sz w:val="28"/>
                <w:szCs w:val="28"/>
              </w:rPr>
              <w:t>ми;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прізвища;</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0D3DFB" w:rsidRPr="00B85450" w:rsidRDefault="004E4E05" w:rsidP="00E60585">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w:t>
            </w:r>
            <w:r w:rsidR="00F0736D" w:rsidRPr="00B85450">
              <w:rPr>
                <w:rFonts w:ascii="Times New Roman" w:hAnsi="Times New Roman"/>
                <w:sz w:val="28"/>
                <w:szCs w:val="28"/>
              </w:rPr>
              <w:t xml:space="preserve"> 22, </w:t>
            </w:r>
            <w:proofErr w:type="spellStart"/>
            <w:r w:rsidR="00F0736D" w:rsidRPr="00B85450">
              <w:rPr>
                <w:rFonts w:ascii="Times New Roman" w:hAnsi="Times New Roman"/>
                <w:sz w:val="28"/>
                <w:szCs w:val="28"/>
              </w:rPr>
              <w:t>каб</w:t>
            </w:r>
            <w:proofErr w:type="spellEnd"/>
            <w:r w:rsidR="00F0736D" w:rsidRPr="00B85450">
              <w:rPr>
                <w:rFonts w:ascii="Times New Roman" w:hAnsi="Times New Roman"/>
                <w:sz w:val="28"/>
                <w:szCs w:val="28"/>
              </w:rPr>
              <w:t xml:space="preserve">. №402) по                           </w:t>
            </w:r>
            <w:r w:rsidR="00E60585" w:rsidRPr="00E60585">
              <w:rPr>
                <w:rFonts w:ascii="Times New Roman" w:hAnsi="Times New Roman"/>
                <w:b/>
                <w:sz w:val="28"/>
                <w:szCs w:val="28"/>
              </w:rPr>
              <w:t>31</w:t>
            </w:r>
            <w:r w:rsidR="002D21EE" w:rsidRPr="007A3D70">
              <w:rPr>
                <w:rFonts w:ascii="Times New Roman" w:hAnsi="Times New Roman"/>
                <w:b/>
                <w:sz w:val="28"/>
                <w:szCs w:val="28"/>
              </w:rPr>
              <w:t xml:space="preserve"> </w:t>
            </w:r>
            <w:r w:rsidR="00E60585">
              <w:rPr>
                <w:rFonts w:ascii="Times New Roman" w:hAnsi="Times New Roman"/>
                <w:b/>
                <w:sz w:val="28"/>
                <w:szCs w:val="28"/>
              </w:rPr>
              <w:t>липня</w:t>
            </w:r>
            <w:r w:rsidR="00EC50A6" w:rsidRPr="007A3D70">
              <w:rPr>
                <w:rFonts w:ascii="Times New Roman" w:hAnsi="Times New Roman"/>
                <w:b/>
                <w:sz w:val="28"/>
                <w:szCs w:val="28"/>
              </w:rPr>
              <w:t xml:space="preserve"> 2</w:t>
            </w:r>
            <w:r w:rsidRPr="007A3D70">
              <w:rPr>
                <w:rFonts w:ascii="Times New Roman" w:hAnsi="Times New Roman"/>
                <w:b/>
                <w:sz w:val="28"/>
                <w:szCs w:val="28"/>
              </w:rPr>
              <w:t>02</w:t>
            </w:r>
            <w:r w:rsidR="002739C9" w:rsidRPr="007A3D70">
              <w:rPr>
                <w:rFonts w:ascii="Times New Roman" w:hAnsi="Times New Roman"/>
                <w:b/>
                <w:sz w:val="28"/>
                <w:szCs w:val="28"/>
              </w:rPr>
              <w:t>6</w:t>
            </w:r>
            <w:r w:rsidRPr="007A3D70">
              <w:rPr>
                <w:rFonts w:ascii="Times New Roman" w:hAnsi="Times New Roman"/>
                <w:b/>
                <w:sz w:val="28"/>
                <w:szCs w:val="28"/>
              </w:rPr>
              <w:t xml:space="preserve"> року включно</w:t>
            </w:r>
            <w:r w:rsidRPr="00542639">
              <w:rPr>
                <w:rFonts w:ascii="Times New Roman" w:hAnsi="Times New Roman"/>
                <w:sz w:val="28"/>
                <w:szCs w:val="28"/>
              </w:rPr>
              <w:t>.</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BA3148"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E44F94"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656A39"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важливості якісного виконання своїх посадових обов’язків з дотриманням строків та встановлених процедур;</w:t>
            </w:r>
          </w:p>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656A39" w:rsidRDefault="00656A39" w:rsidP="00DA0780">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зобов’язання, чітко їх дотримуватись і виконувати.</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Командна робота та взаємодія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656A39">
            <w:pPr>
              <w:pStyle w:val="af1"/>
              <w:widowControl w:val="0"/>
              <w:spacing w:before="0" w:after="0"/>
              <w:jc w:val="both"/>
              <w:rPr>
                <w:sz w:val="28"/>
                <w:szCs w:val="28"/>
              </w:rPr>
            </w:pPr>
            <w:proofErr w:type="spellStart"/>
            <w:r>
              <w:rPr>
                <w:sz w:val="28"/>
                <w:szCs w:val="28"/>
              </w:rPr>
              <w:t>-розуміння</w:t>
            </w:r>
            <w:proofErr w:type="spellEnd"/>
            <w:r>
              <w:rPr>
                <w:sz w:val="28"/>
                <w:szCs w:val="28"/>
              </w:rPr>
              <w:t xml:space="preserve"> ваги свого внеску у загальний результат (структурного підрозділу/державного органу);</w:t>
            </w:r>
          </w:p>
          <w:p w:rsidR="00656A39" w:rsidRDefault="00656A39" w:rsidP="00656A39">
            <w:pPr>
              <w:pStyle w:val="af1"/>
              <w:widowControl w:val="0"/>
              <w:spacing w:before="0" w:after="0"/>
              <w:jc w:val="both"/>
              <w:rPr>
                <w:sz w:val="28"/>
                <w:szCs w:val="28"/>
              </w:rPr>
            </w:pPr>
            <w:proofErr w:type="spellStart"/>
            <w:r>
              <w:rPr>
                <w:sz w:val="28"/>
                <w:szCs w:val="28"/>
              </w:rPr>
              <w:t>-орієнтація</w:t>
            </w:r>
            <w:proofErr w:type="spellEnd"/>
            <w:r>
              <w:rPr>
                <w:sz w:val="28"/>
                <w:szCs w:val="28"/>
              </w:rPr>
              <w:t xml:space="preserve"> на командний результат;</w:t>
            </w:r>
          </w:p>
          <w:p w:rsidR="00656A39" w:rsidRDefault="00656A39" w:rsidP="00656A39">
            <w:pPr>
              <w:pStyle w:val="af1"/>
              <w:widowControl w:val="0"/>
              <w:spacing w:before="0" w:after="0"/>
              <w:jc w:val="both"/>
              <w:rPr>
                <w:sz w:val="28"/>
                <w:szCs w:val="28"/>
              </w:rPr>
            </w:pPr>
            <w:proofErr w:type="spellStart"/>
            <w:r>
              <w:rPr>
                <w:sz w:val="28"/>
                <w:szCs w:val="28"/>
              </w:rPr>
              <w:t>-готовність</w:t>
            </w:r>
            <w:proofErr w:type="spellEnd"/>
            <w:r>
              <w:rPr>
                <w:sz w:val="28"/>
                <w:szCs w:val="28"/>
              </w:rPr>
              <w:t xml:space="preserve"> працювати в команді та сприяти колегам у їх професійній діяльності задля досягнення спільних цілей;</w:t>
            </w:r>
          </w:p>
          <w:p w:rsidR="00656A39" w:rsidRDefault="00656A39" w:rsidP="00656A39">
            <w:pPr>
              <w:pStyle w:val="af1"/>
              <w:widowControl w:val="0"/>
              <w:spacing w:before="0" w:after="0"/>
              <w:jc w:val="both"/>
              <w:rPr>
                <w:sz w:val="28"/>
                <w:szCs w:val="28"/>
              </w:rPr>
            </w:pPr>
            <w:proofErr w:type="spellStart"/>
            <w:r>
              <w:rPr>
                <w:sz w:val="28"/>
                <w:szCs w:val="28"/>
              </w:rPr>
              <w:t>-відкритість</w:t>
            </w:r>
            <w:proofErr w:type="spellEnd"/>
            <w:r>
              <w:rPr>
                <w:sz w:val="28"/>
                <w:szCs w:val="28"/>
              </w:rPr>
              <w:t xml:space="preserve"> в обміні інформацією.</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9D2A25"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9D2A25" w:rsidRDefault="009D2A25" w:rsidP="006F4D80">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 xml:space="preserve">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пенсійне </w:t>
            </w:r>
            <w:proofErr w:type="spellStart"/>
            <w:r>
              <w:rPr>
                <w:rFonts w:ascii="Times New Roman" w:hAnsi="Times New Roman"/>
                <w:sz w:val="28"/>
                <w:szCs w:val="28"/>
              </w:rPr>
              <w:t>страхування”</w:t>
            </w:r>
            <w:proofErr w:type="spellEnd"/>
            <w:r>
              <w:rPr>
                <w:rFonts w:ascii="Times New Roman" w:hAnsi="Times New Roman"/>
                <w:sz w:val="28"/>
                <w:szCs w:val="28"/>
              </w:rPr>
              <w:t xml:space="preserve">; </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Постанови Кабінету Міністрів України «Про затвердження Порядку виплати пенсій та грошової допомоги через поточні рахунки в банках»</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 xml:space="preserve">Порядку подання та оформлення документів для призначення (перерахунку) пенсій відповідно до 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w:t>
            </w:r>
            <w:r>
              <w:rPr>
                <w:rFonts w:ascii="Times New Roman" w:hAnsi="Times New Roman"/>
                <w:sz w:val="28"/>
                <w:szCs w:val="28"/>
              </w:rPr>
              <w:lastRenderedPageBreak/>
              <w:t xml:space="preserve">пенсійне </w:t>
            </w:r>
            <w:proofErr w:type="spellStart"/>
            <w:r>
              <w:rPr>
                <w:rFonts w:ascii="Times New Roman" w:hAnsi="Times New Roman"/>
                <w:sz w:val="28"/>
                <w:szCs w:val="28"/>
              </w:rPr>
              <w:t>страхування”</w:t>
            </w:r>
            <w:proofErr w:type="spellEnd"/>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Порядок надання пільг на оплату житлово-комунальних послуг, придбання твердого палива і скрапленого газу у грошовій формі;</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Положення про порядок призначення житлових субсидій.</w:t>
            </w:r>
          </w:p>
        </w:tc>
      </w:tr>
      <w:tr w:rsidR="00656A39"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Складові соціальної політики в сфері пенсійного законодавства;</w:t>
            </w:r>
          </w:p>
          <w:p w:rsidR="00656A39" w:rsidRDefault="00656A39" w:rsidP="00DA07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Основи роботи з відкритими базами даних.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1B95" w:rsidRDefault="00AB1B95" w:rsidP="000D3DFB">
      <w:pPr>
        <w:spacing w:line="240" w:lineRule="auto"/>
      </w:pPr>
      <w:r>
        <w:separator/>
      </w:r>
    </w:p>
  </w:endnote>
  <w:endnote w:type="continuationSeparator" w:id="0">
    <w:p w:rsidR="00AB1B95" w:rsidRDefault="00AB1B95"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1B95" w:rsidRDefault="00AB1B95" w:rsidP="000D3DFB">
      <w:pPr>
        <w:spacing w:line="240" w:lineRule="auto"/>
      </w:pPr>
      <w:r>
        <w:separator/>
      </w:r>
    </w:p>
  </w:footnote>
  <w:footnote w:type="continuationSeparator" w:id="0">
    <w:p w:rsidR="00AB1B95" w:rsidRDefault="00AB1B95"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B64BB1">
    <w:pPr>
      <w:pStyle w:val="Header"/>
      <w:jc w:val="left"/>
    </w:pPr>
    <w:r>
      <w:fldChar w:fldCharType="begin"/>
    </w:r>
    <w:r w:rsidR="004E4E05">
      <w:instrText xml:space="preserve"> PAGE </w:instrText>
    </w:r>
    <w:r>
      <w:fldChar w:fldCharType="separate"/>
    </w:r>
    <w:r w:rsidR="00D271D2">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502" w:hanging="360"/>
      </w:pPr>
      <w:rPr>
        <w:rFonts w:cs="Times New Roman"/>
      </w:rPr>
    </w:lvl>
    <w:lvl w:ilvl="1" w:tplc="04190019">
      <w:start w:val="1"/>
      <w:numFmt w:val="decimal"/>
      <w:lvlText w:val="%2."/>
      <w:lvlJc w:val="left"/>
      <w:pPr>
        <w:tabs>
          <w:tab w:val="num" w:pos="1222"/>
        </w:tabs>
        <w:ind w:left="1222" w:hanging="360"/>
      </w:pPr>
    </w:lvl>
    <w:lvl w:ilvl="2" w:tplc="0419001B">
      <w:start w:val="1"/>
      <w:numFmt w:val="decimal"/>
      <w:lvlText w:val="%3."/>
      <w:lvlJc w:val="left"/>
      <w:pPr>
        <w:tabs>
          <w:tab w:val="num" w:pos="1942"/>
        </w:tabs>
        <w:ind w:left="1942" w:hanging="360"/>
      </w:pPr>
    </w:lvl>
    <w:lvl w:ilvl="3" w:tplc="0419000F">
      <w:start w:val="1"/>
      <w:numFmt w:val="decimal"/>
      <w:lvlText w:val="%4."/>
      <w:lvlJc w:val="left"/>
      <w:pPr>
        <w:tabs>
          <w:tab w:val="num" w:pos="2662"/>
        </w:tabs>
        <w:ind w:left="2662" w:hanging="360"/>
      </w:pPr>
    </w:lvl>
    <w:lvl w:ilvl="4" w:tplc="04190019">
      <w:start w:val="1"/>
      <w:numFmt w:val="decimal"/>
      <w:lvlText w:val="%5."/>
      <w:lvlJc w:val="left"/>
      <w:pPr>
        <w:tabs>
          <w:tab w:val="num" w:pos="3382"/>
        </w:tabs>
        <w:ind w:left="3382" w:hanging="360"/>
      </w:pPr>
    </w:lvl>
    <w:lvl w:ilvl="5" w:tplc="0419001B">
      <w:start w:val="1"/>
      <w:numFmt w:val="decimal"/>
      <w:lvlText w:val="%6."/>
      <w:lvlJc w:val="left"/>
      <w:pPr>
        <w:tabs>
          <w:tab w:val="num" w:pos="4102"/>
        </w:tabs>
        <w:ind w:left="4102" w:hanging="360"/>
      </w:pPr>
    </w:lvl>
    <w:lvl w:ilvl="6" w:tplc="0419000F">
      <w:start w:val="1"/>
      <w:numFmt w:val="decimal"/>
      <w:lvlText w:val="%7."/>
      <w:lvlJc w:val="left"/>
      <w:pPr>
        <w:tabs>
          <w:tab w:val="num" w:pos="4822"/>
        </w:tabs>
        <w:ind w:left="4822" w:hanging="360"/>
      </w:pPr>
    </w:lvl>
    <w:lvl w:ilvl="7" w:tplc="04190019">
      <w:start w:val="1"/>
      <w:numFmt w:val="decimal"/>
      <w:lvlText w:val="%8."/>
      <w:lvlJc w:val="left"/>
      <w:pPr>
        <w:tabs>
          <w:tab w:val="num" w:pos="5542"/>
        </w:tabs>
        <w:ind w:left="5542" w:hanging="360"/>
      </w:pPr>
    </w:lvl>
    <w:lvl w:ilvl="8" w:tplc="0419001B">
      <w:start w:val="1"/>
      <w:numFmt w:val="decimal"/>
      <w:lvlText w:val="%9."/>
      <w:lvlJc w:val="left"/>
      <w:pPr>
        <w:tabs>
          <w:tab w:val="num" w:pos="6262"/>
        </w:tabs>
        <w:ind w:left="6262" w:hanging="360"/>
      </w:pPr>
    </w:lvl>
  </w:abstractNum>
  <w:abstractNum w:abstractNumId="1">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3">
    <w:nsid w:val="6C1F2C36"/>
    <w:multiLevelType w:val="multilevel"/>
    <w:tmpl w:val="79A670C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characterSpacingControl w:val="doNotCompress"/>
  <w:footnotePr>
    <w:footnote w:id="-1"/>
    <w:footnote w:id="0"/>
  </w:footnotePr>
  <w:endnotePr>
    <w:endnote w:id="-1"/>
    <w:endnote w:id="0"/>
  </w:endnotePr>
  <w:compat/>
  <w:rsids>
    <w:rsidRoot w:val="000D3DFB"/>
    <w:rsid w:val="000161A6"/>
    <w:rsid w:val="00055DEC"/>
    <w:rsid w:val="000D3DFB"/>
    <w:rsid w:val="000E5D83"/>
    <w:rsid w:val="000F5097"/>
    <w:rsid w:val="0010241A"/>
    <w:rsid w:val="00130D88"/>
    <w:rsid w:val="00157115"/>
    <w:rsid w:val="00186179"/>
    <w:rsid w:val="001C51FF"/>
    <w:rsid w:val="001C6EAC"/>
    <w:rsid w:val="00204EC5"/>
    <w:rsid w:val="00235E89"/>
    <w:rsid w:val="002739C9"/>
    <w:rsid w:val="00287D66"/>
    <w:rsid w:val="002B0114"/>
    <w:rsid w:val="002B0846"/>
    <w:rsid w:val="002B4A93"/>
    <w:rsid w:val="002D21EE"/>
    <w:rsid w:val="002E26CC"/>
    <w:rsid w:val="00367A4F"/>
    <w:rsid w:val="003F094D"/>
    <w:rsid w:val="003F235C"/>
    <w:rsid w:val="00402555"/>
    <w:rsid w:val="0040367F"/>
    <w:rsid w:val="0041310B"/>
    <w:rsid w:val="00413C10"/>
    <w:rsid w:val="00450920"/>
    <w:rsid w:val="00466088"/>
    <w:rsid w:val="00470369"/>
    <w:rsid w:val="00491848"/>
    <w:rsid w:val="00493BB8"/>
    <w:rsid w:val="004D61BD"/>
    <w:rsid w:val="004E4E05"/>
    <w:rsid w:val="004F2195"/>
    <w:rsid w:val="00542639"/>
    <w:rsid w:val="005C0F10"/>
    <w:rsid w:val="005D06D6"/>
    <w:rsid w:val="005D2EC2"/>
    <w:rsid w:val="00625081"/>
    <w:rsid w:val="0065356F"/>
    <w:rsid w:val="00656A39"/>
    <w:rsid w:val="00696290"/>
    <w:rsid w:val="006B2A28"/>
    <w:rsid w:val="00706C7C"/>
    <w:rsid w:val="007A1CE4"/>
    <w:rsid w:val="007A3D70"/>
    <w:rsid w:val="008058C5"/>
    <w:rsid w:val="00806F7A"/>
    <w:rsid w:val="00883043"/>
    <w:rsid w:val="008C53FF"/>
    <w:rsid w:val="0090081A"/>
    <w:rsid w:val="009030CD"/>
    <w:rsid w:val="009048F3"/>
    <w:rsid w:val="00946B84"/>
    <w:rsid w:val="00952393"/>
    <w:rsid w:val="0097331E"/>
    <w:rsid w:val="00990262"/>
    <w:rsid w:val="009C070A"/>
    <w:rsid w:val="009D2A25"/>
    <w:rsid w:val="009F3F18"/>
    <w:rsid w:val="00A142AD"/>
    <w:rsid w:val="00A24721"/>
    <w:rsid w:val="00A263E6"/>
    <w:rsid w:val="00A86BE6"/>
    <w:rsid w:val="00A92BE6"/>
    <w:rsid w:val="00A92E07"/>
    <w:rsid w:val="00AB1B95"/>
    <w:rsid w:val="00AB7D85"/>
    <w:rsid w:val="00B013DB"/>
    <w:rsid w:val="00B1519F"/>
    <w:rsid w:val="00B16DBC"/>
    <w:rsid w:val="00B345C4"/>
    <w:rsid w:val="00B42C2C"/>
    <w:rsid w:val="00B52888"/>
    <w:rsid w:val="00B64BB1"/>
    <w:rsid w:val="00B85450"/>
    <w:rsid w:val="00B9186D"/>
    <w:rsid w:val="00BA3148"/>
    <w:rsid w:val="00BA57FD"/>
    <w:rsid w:val="00BB3B24"/>
    <w:rsid w:val="00BD4FB9"/>
    <w:rsid w:val="00BF333E"/>
    <w:rsid w:val="00C1717F"/>
    <w:rsid w:val="00CF17DB"/>
    <w:rsid w:val="00D271D2"/>
    <w:rsid w:val="00D74EF4"/>
    <w:rsid w:val="00DC3650"/>
    <w:rsid w:val="00E354B1"/>
    <w:rsid w:val="00E40C2D"/>
    <w:rsid w:val="00E40E3F"/>
    <w:rsid w:val="00E44F94"/>
    <w:rsid w:val="00E5393E"/>
    <w:rsid w:val="00E54DD9"/>
    <w:rsid w:val="00E60585"/>
    <w:rsid w:val="00E86A00"/>
    <w:rsid w:val="00EC50A6"/>
    <w:rsid w:val="00F0736D"/>
    <w:rsid w:val="00F10CFA"/>
    <w:rsid w:val="00F52619"/>
    <w:rsid w:val="00F873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4CFB8B-3DF8-481E-B6C1-454BB3416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7289</TotalTime>
  <Pages>1</Pages>
  <Words>1135</Words>
  <Characters>6473</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408</cp:revision>
  <cp:lastPrinted>2026-07-17T09:47:00Z</cp:lastPrinted>
  <dcterms:created xsi:type="dcterms:W3CDTF">2016-06-09T12:24:00Z</dcterms:created>
  <dcterms:modified xsi:type="dcterms:W3CDTF">2026-07-17T09:47:00Z</dcterms:modified>
  <dc:language>uk-UA</dc:language>
</cp:coreProperties>
</file>