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3A3078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DB7D66" w:rsidRDefault="00DB7D66" w:rsidP="00DB7D66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A13871">
              <w:rPr>
                <w:rFonts w:ascii="Times New Roman" w:hAnsi="Times New Roman"/>
                <w:sz w:val="28"/>
                <w:szCs w:val="28"/>
              </w:rPr>
              <w:t xml:space="preserve">     Лариса ДИКА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1B71E9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>державної служби категорії «</w:t>
      </w:r>
      <w:r w:rsidR="00E1347F">
        <w:rPr>
          <w:rFonts w:ascii="Times New Roman" w:hAnsi="Times New Roman"/>
          <w:b/>
          <w:sz w:val="28"/>
          <w:szCs w:val="28"/>
        </w:rPr>
        <w:t>Б</w:t>
      </w:r>
      <w:r w:rsidRPr="00B85450">
        <w:rPr>
          <w:rFonts w:ascii="Times New Roman" w:hAnsi="Times New Roman"/>
          <w:b/>
          <w:sz w:val="28"/>
          <w:szCs w:val="28"/>
        </w:rPr>
        <w:t xml:space="preserve">» - </w:t>
      </w:r>
      <w:bookmarkEnd w:id="0"/>
      <w:r w:rsidR="00E1347F">
        <w:rPr>
          <w:rFonts w:ascii="Times New Roman" w:hAnsi="Times New Roman"/>
          <w:b/>
          <w:sz w:val="28"/>
          <w:szCs w:val="28"/>
        </w:rPr>
        <w:t>начальника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Відділу обслуговування громадян №</w:t>
      </w:r>
      <w:r w:rsidR="00E638AF">
        <w:rPr>
          <w:rFonts w:ascii="Times New Roman" w:hAnsi="Times New Roman"/>
          <w:b/>
          <w:sz w:val="28"/>
          <w:szCs w:val="28"/>
        </w:rPr>
        <w:t xml:space="preserve"> </w:t>
      </w:r>
      <w:r w:rsidR="00F66B40">
        <w:rPr>
          <w:rFonts w:ascii="Times New Roman" w:hAnsi="Times New Roman"/>
          <w:b/>
          <w:sz w:val="28"/>
          <w:szCs w:val="28"/>
        </w:rPr>
        <w:t>1</w:t>
      </w:r>
      <w:r w:rsidR="001B71E9">
        <w:rPr>
          <w:rFonts w:ascii="Times New Roman" w:hAnsi="Times New Roman"/>
          <w:b/>
          <w:sz w:val="28"/>
          <w:szCs w:val="28"/>
        </w:rPr>
        <w:t>7</w:t>
      </w:r>
      <w:r w:rsidR="00F66B40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(сервісн</w:t>
      </w:r>
      <w:r w:rsidR="00F66B40">
        <w:rPr>
          <w:rFonts w:ascii="Times New Roman" w:hAnsi="Times New Roman"/>
          <w:b/>
          <w:sz w:val="28"/>
          <w:szCs w:val="28"/>
        </w:rPr>
        <w:t>ий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центр) (робоче місце -</w:t>
      </w:r>
      <w:r w:rsidR="001B71E9">
        <w:rPr>
          <w:rFonts w:ascii="Times New Roman" w:hAnsi="Times New Roman"/>
          <w:b/>
          <w:sz w:val="28"/>
          <w:szCs w:val="28"/>
        </w:rPr>
        <w:t xml:space="preserve"> </w:t>
      </w:r>
      <w:r w:rsidR="00952393" w:rsidRPr="00B85450">
        <w:rPr>
          <w:rFonts w:ascii="Times New Roman" w:hAnsi="Times New Roman"/>
          <w:b/>
          <w:sz w:val="28"/>
          <w:szCs w:val="28"/>
        </w:rPr>
        <w:t>м.</w:t>
      </w:r>
      <w:r w:rsidR="00EF6FDA">
        <w:rPr>
          <w:rFonts w:ascii="Times New Roman" w:hAnsi="Times New Roman"/>
          <w:b/>
          <w:sz w:val="28"/>
          <w:szCs w:val="28"/>
        </w:rPr>
        <w:t xml:space="preserve"> </w:t>
      </w:r>
      <w:r w:rsidR="001B71E9">
        <w:rPr>
          <w:rFonts w:ascii="Times New Roman" w:hAnsi="Times New Roman"/>
          <w:b/>
          <w:sz w:val="28"/>
          <w:szCs w:val="28"/>
        </w:rPr>
        <w:t>Тульчин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) </w:t>
      </w:r>
      <w:r w:rsidR="00F0736D" w:rsidRPr="00B85450">
        <w:rPr>
          <w:rFonts w:ascii="Times New Roman" w:hAnsi="Times New Roman"/>
          <w:b/>
          <w:sz w:val="28"/>
          <w:szCs w:val="28"/>
        </w:rPr>
        <w:t>Управління обслуговування громадян</w:t>
      </w:r>
      <w:r w:rsidR="00E1347F">
        <w:rPr>
          <w:rFonts w:ascii="Times New Roman" w:hAnsi="Times New Roman"/>
          <w:b/>
          <w:sz w:val="28"/>
          <w:szCs w:val="28"/>
        </w:rPr>
        <w:t xml:space="preserve">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974B18">
        <w:rPr>
          <w:rFonts w:ascii="Times New Roman" w:hAnsi="Times New Roman"/>
          <w:b/>
          <w:sz w:val="28"/>
          <w:szCs w:val="28"/>
        </w:rPr>
        <w:t>1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Загальні умови</w:t>
            </w:r>
          </w:p>
        </w:tc>
      </w:tr>
      <w:tr w:rsidR="00B85450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50" w:rsidRPr="0021450F" w:rsidRDefault="00B85450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1E6" w:rsidRPr="00BE447C" w:rsidRDefault="00FE61E6" w:rsidP="00FE61E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1.Спрямування діяльності та організація роботи в частині забезпечення прийому громадян, в тому числі на віддалених робочих місцях, під час здійснення виїзних прийомів, дистанційно та шляхом надання електронних послуг.</w:t>
            </w:r>
          </w:p>
          <w:p w:rsidR="00FE61E6" w:rsidRPr="00BE447C" w:rsidRDefault="00FE61E6" w:rsidP="00FE61E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2. Забезпечення здійснення прийому звернень, заяв про надання послуг, скарг, запитів про надання інформації, у тому числі тих, що надходять корпоративною поштою, документів, необхідних для призначення (перерахунку) та виплати пенсій, страхових виплат та надання соціальних послуг, житлових субсидій та пільг на оплату житлово-комунальних послуг, придбання твердого та рідкого пічного побутового палива і скрапленого газу, державних соціальних допомог, в тому числі, отриманих з територіальних громад.</w:t>
            </w:r>
          </w:p>
          <w:p w:rsidR="00FE61E6" w:rsidRPr="00BE447C" w:rsidRDefault="00F66B40" w:rsidP="00FE61E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  <w:r w:rsidR="00613A44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E61E6"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Забезпечення взаємодії (здійснення представницьких функцій) сервісного центру з органами державної влади та місцевого самоврядування, об’єднаннями громадян, підприємствами, установами та організаціями, які знаходяться у відповідній адміністративно-територіальній одиниці та проведення інформаційно-роз’яснювальної роботи серед населення та  громадськості про діяльність Пенсійного фонду, зокрема в медіаресурсах.</w:t>
            </w:r>
          </w:p>
          <w:p w:rsidR="00FE61E6" w:rsidRPr="00BE447C" w:rsidRDefault="00FE61E6" w:rsidP="00FE61E6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BE447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4. Контроль якості, повноти завантаження документів до  підсистем Пенсійного фонду, стану опрацювання звернень відділу, включаючи проведення моніторингу та аналізу роботи відділу, в тому числі, на віддалених робочих місцях</w:t>
            </w:r>
          </w:p>
          <w:p w:rsidR="00FE61E6" w:rsidRPr="00BE447C" w:rsidRDefault="00FE61E6" w:rsidP="00FE61E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5. Надання інформації та результатів розгляду заяв, звернень (крім тих, що підлягають надсиланню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поштовим відправленням), інформації про особу, що міститься в реєстрі застрахованих осіб Державного реєстру загальнообов’язкового державного соціального страхування, централізованій підсистемі призначення та виплати пенсій та Єдиній інформаційній системі соціальної сфери.</w:t>
            </w:r>
          </w:p>
          <w:p w:rsidR="00FE61E6" w:rsidRPr="00BE447C" w:rsidRDefault="00FE61E6" w:rsidP="00FE61E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6. Участь у проведенні семінарів, інших навчальних заходах з працівниками Управління та відповідних структурних підрозділів Головного управління в межах своєї компетенції.</w:t>
            </w:r>
          </w:p>
          <w:p w:rsidR="00FE61E6" w:rsidRPr="00BE447C" w:rsidRDefault="00FE61E6" w:rsidP="00FE61E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7. Здійснення моніторингу актуальних питань, що потребують заходів реагування.</w:t>
            </w:r>
          </w:p>
          <w:p w:rsidR="00FE61E6" w:rsidRPr="00BE447C" w:rsidRDefault="00FE61E6" w:rsidP="00FE61E6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8. Персональна відповідальність та звіт перед начальником управління про виконання покладених на відділ завдань.</w:t>
            </w:r>
          </w:p>
          <w:p w:rsidR="00FE61E6" w:rsidRPr="00BE447C" w:rsidRDefault="00FE61E6" w:rsidP="0083054E">
            <w:pPr>
              <w:widowControl w:val="0"/>
              <w:spacing w:line="240" w:lineRule="auto"/>
              <w:ind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9. Персональна відповідальність та звіт перед начальником управління про виконання покладених на відділ завдань.</w:t>
            </w:r>
          </w:p>
          <w:p w:rsidR="0083054E" w:rsidRDefault="00FE61E6" w:rsidP="0083054E">
            <w:pPr>
              <w:spacing w:line="240" w:lineRule="auto"/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10. Виконання</w:t>
            </w:r>
            <w:r w:rsidR="0083054E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:rsidR="00FE61E6" w:rsidRPr="00BE447C" w:rsidRDefault="00FE61E6" w:rsidP="0083054E">
            <w:pPr>
              <w:spacing w:line="240" w:lineRule="auto"/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F66B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поточних завдань та доручень начальника управління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val="ru-RU" w:eastAsia="ru-RU"/>
              </w:rPr>
              <w:t xml:space="preserve">/начальника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Головного управління та/або його заступників, які стосуються питань, віднесених до компетенції управління;</w:t>
            </w:r>
          </w:p>
          <w:p w:rsidR="00FE61E6" w:rsidRPr="00BE447C" w:rsidRDefault="00FE61E6" w:rsidP="0083054E">
            <w:pPr>
              <w:spacing w:line="240" w:lineRule="auto"/>
              <w:ind w:right="127" w:firstLine="0"/>
              <w:jc w:val="both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F66B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вимог щодо збереження інформації з обмеженим доступом, що стала відома під час виконання обов’язків державної служби, а також іншої інформації, яка згідно з законодавством не підлягає розголошенню;</w:t>
            </w:r>
          </w:p>
          <w:p w:rsidR="00E1347F" w:rsidRPr="0021450F" w:rsidRDefault="00FE61E6" w:rsidP="0083054E">
            <w:pPr>
              <w:suppressAutoHyphens w:val="0"/>
              <w:spacing w:line="240" w:lineRule="auto"/>
              <w:ind w:firstLine="0"/>
              <w:jc w:val="both"/>
              <w:rPr>
                <w:rFonts w:ascii="Times New Roman" w:eastAsia="Arial" w:hAnsi="Times New Roman"/>
                <w:sz w:val="27"/>
                <w:szCs w:val="27"/>
                <w:lang w:eastAsia="ru-RU"/>
              </w:rPr>
            </w:pP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F66B40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інших завдань та функцій відповідно до Положе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ня про Управління обслуговування громадян Гол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вного управління Пенсійного фонду України у Ві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r w:rsidRPr="00BE447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ницькій області.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36D8" w:rsidRDefault="007036D8" w:rsidP="007036D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посадовий оклад – </w:t>
            </w:r>
            <w:r>
              <w:rPr>
                <w:rFonts w:ascii="Times New Roman" w:hAnsi="Times New Roman"/>
                <w:sz w:val="27"/>
                <w:szCs w:val="27"/>
              </w:rPr>
              <w:t>27</w:t>
            </w:r>
            <w:r w:rsidR="00D25501">
              <w:rPr>
                <w:rFonts w:ascii="Times New Roman" w:hAnsi="Times New Roman"/>
                <w:sz w:val="27"/>
                <w:szCs w:val="27"/>
              </w:rPr>
              <w:t>034</w:t>
            </w:r>
            <w:r w:rsidRPr="000F40F7">
              <w:rPr>
                <w:rFonts w:ascii="Times New Roman" w:hAnsi="Times New Roman"/>
                <w:sz w:val="27"/>
                <w:szCs w:val="27"/>
              </w:rPr>
              <w:t xml:space="preserve"> грн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0D3DFB" w:rsidRPr="0021450F" w:rsidRDefault="007036D8" w:rsidP="007036D8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E70" w:rsidRPr="006B190A" w:rsidRDefault="006B190A" w:rsidP="006B190A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1) </w:t>
            </w:r>
            <w:r w:rsidR="00AF4E70" w:rsidRPr="006B190A">
              <w:rPr>
                <w:rFonts w:ascii="Times New Roman" w:hAnsi="Times New Roman"/>
                <w:sz w:val="27"/>
                <w:szCs w:val="27"/>
              </w:rPr>
              <w:t>заява про участь у доборі на  зайняття посади державної служби;</w:t>
            </w:r>
          </w:p>
          <w:p w:rsidR="00AF4E70" w:rsidRPr="00723295" w:rsidRDefault="00AF4E70" w:rsidP="00525E77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AF4E70" w:rsidRPr="00525E77" w:rsidRDefault="00AF4E70" w:rsidP="00525E77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525E77">
              <w:rPr>
                <w:rFonts w:ascii="Times New Roman" w:hAnsi="Times New Roman"/>
                <w:sz w:val="27"/>
                <w:szCs w:val="27"/>
              </w:rPr>
              <w:t xml:space="preserve">копія паспорта громадянина України з даними про </w:t>
            </w:r>
            <w:r w:rsidRPr="00525E77">
              <w:rPr>
                <w:rFonts w:ascii="Times New Roman" w:hAnsi="Times New Roman"/>
                <w:sz w:val="27"/>
                <w:szCs w:val="27"/>
              </w:rPr>
              <w:lastRenderedPageBreak/>
              <w:t>прізвище, ім’я та по батькові, видачу паспорта та місце реєстрації та ідентифікаційний код;</w:t>
            </w:r>
          </w:p>
          <w:p w:rsidR="00AF4E70" w:rsidRPr="00723295" w:rsidRDefault="00AF4E70" w:rsidP="00525E77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AF4E70" w:rsidRPr="00E66B65" w:rsidRDefault="00AF4E70" w:rsidP="00E66B65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66B6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AF4E70" w:rsidRPr="00E66B65" w:rsidRDefault="00AF4E70" w:rsidP="00E66B65">
            <w:pPr>
              <w:pStyle w:val="af"/>
              <w:widowControl w:val="0"/>
              <w:numPr>
                <w:ilvl w:val="0"/>
                <w:numId w:val="4"/>
              </w:numPr>
              <w:spacing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E66B65">
              <w:rPr>
                <w:rFonts w:ascii="Times New Roman" w:hAnsi="Times New Roman"/>
                <w:sz w:val="27"/>
                <w:szCs w:val="27"/>
              </w:rPr>
              <w:t>військовооблікові документи для військовозобов’язаних та призовників.</w:t>
            </w:r>
          </w:p>
          <w:p w:rsidR="000D3DFB" w:rsidRPr="0021450F" w:rsidRDefault="004E4E05" w:rsidP="005A6DE4">
            <w:pPr>
              <w:widowControl w:val="0"/>
              <w:spacing w:line="240" w:lineRule="auto"/>
              <w:ind w:left="34" w:firstLine="326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(м.Вінниця,</w:t>
            </w:r>
            <w:r w:rsidR="005C4CF2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вул.Зодчих,</w:t>
            </w:r>
            <w:r w:rsidR="00F0736D" w:rsidRPr="0021450F">
              <w:rPr>
                <w:rFonts w:ascii="Times New Roman" w:hAnsi="Times New Roman"/>
                <w:sz w:val="27"/>
                <w:szCs w:val="27"/>
              </w:rPr>
              <w:t xml:space="preserve"> 22, каб. №402) по                           </w:t>
            </w:r>
            <w:r w:rsidR="005A6DE4" w:rsidRPr="005A6DE4">
              <w:rPr>
                <w:rFonts w:ascii="Times New Roman" w:hAnsi="Times New Roman"/>
                <w:b/>
                <w:sz w:val="27"/>
                <w:szCs w:val="27"/>
              </w:rPr>
              <w:t>25</w:t>
            </w:r>
            <w:r w:rsidR="00AF3C8A"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5A6DE4">
              <w:rPr>
                <w:rFonts w:ascii="Times New Roman" w:hAnsi="Times New Roman"/>
                <w:b/>
                <w:sz w:val="27"/>
                <w:szCs w:val="27"/>
              </w:rPr>
              <w:t>серпня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 w:rsidR="0025561C"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1705E4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Тхоржевська Лариса Олександрівна</w:t>
            </w:r>
            <w:r w:rsidR="00E1347F" w:rsidRPr="0021450F">
              <w:rPr>
                <w:rFonts w:ascii="Times New Roman" w:hAnsi="Times New Roman"/>
                <w:sz w:val="27"/>
                <w:szCs w:val="27"/>
              </w:rPr>
              <w:t>,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(0432) 50-45-29</w:t>
            </w:r>
            <w:r w:rsidR="00ED63C3">
              <w:rPr>
                <w:rFonts w:ascii="Times New Roman" w:hAnsi="Times New Roman"/>
                <w:sz w:val="27"/>
                <w:szCs w:val="27"/>
              </w:rPr>
              <w:t xml:space="preserve">, (068) 832-83-13 </w:t>
            </w:r>
          </w:p>
          <w:p w:rsidR="000D3DFB" w:rsidRPr="0021450F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6B190A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Кваліфікаційні вимоги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B04561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</w:rPr>
              <w:t>вища, не нижче ступеня магістр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2521F8" w:rsidP="001705E4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>досвід роботи на посадах державної служби</w:t>
            </w:r>
            <w:r w:rsidRPr="0021450F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  категорії «Б» чи «В» </w:t>
            </w:r>
            <w:r w:rsidRPr="0021450F">
              <w:rPr>
                <w:rFonts w:ascii="Times New Roman" w:hAnsi="Times New Roman"/>
                <w:sz w:val="27"/>
                <w:szCs w:val="27"/>
                <w:shd w:val="clear" w:color="auto" w:fill="FFFFFF"/>
              </w:rPr>
              <w:t>або</w:t>
            </w:r>
            <w:r w:rsidRPr="0021450F">
              <w:rPr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досвід служби в органах місцевого самоврядування, або досвід роботи на керівних посадах підприємств, установ та організацій незалежно від форми власності не менше двох років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вільне володіння державною мовою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Вимоги до компетентності</w:t>
            </w:r>
          </w:p>
        </w:tc>
      </w:tr>
      <w:tr w:rsidR="000D3DFB" w:rsidRPr="0021450F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493BB8" w:rsidRPr="0021450F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Ведення діалогу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чути та сприймати думки та погляди інших учасників діалогу;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спрямованість на відкрите прийняття рішення, яке є найбільш прийнятним для усіх учасників діалогу, враховує озвучені ними інтереси та потреби;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Орієнтація на представлення різних поглядів та думок на предмет обговорення;</w:t>
            </w:r>
          </w:p>
          <w:p w:rsidR="00493BB8" w:rsidRPr="0021450F" w:rsidRDefault="00493BB8" w:rsidP="00055DEC">
            <w:pPr>
              <w:pStyle w:val="af1"/>
              <w:spacing w:before="0" w:after="0"/>
              <w:jc w:val="both"/>
              <w:rPr>
                <w:sz w:val="27"/>
                <w:szCs w:val="27"/>
              </w:rPr>
            </w:pPr>
            <w:r w:rsidRPr="0021450F">
              <w:rPr>
                <w:sz w:val="27"/>
                <w:szCs w:val="27"/>
              </w:rPr>
              <w:t>- здатність брати відповідальність за керування процесом діалогу.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Стресостійкість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уміння розуміти та управляти своїми емоціями;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 самоконтролю;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- здатність до конструктивного ставлення до зворотного зв’язку, зокрема критики;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оптимізм.</w:t>
            </w:r>
          </w:p>
        </w:tc>
      </w:tr>
      <w:tr w:rsidR="00493BB8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Доброчесність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здатність дотримуватися правил етичної поведінки, порядності, чесності, справедливості, підзвітності;</w:t>
            </w:r>
          </w:p>
          <w:p w:rsidR="00493BB8" w:rsidRPr="0021450F" w:rsidRDefault="00493BB8" w:rsidP="00055DEC">
            <w:pPr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 усвідомлення обмеження у виявленні переваг, прихильності та/або негативного ставлення до окремих фізичних та юридичних осіб, політичних партій, громадських, релігійних та інших організацій.</w:t>
            </w:r>
          </w:p>
        </w:tc>
      </w:tr>
      <w:tr w:rsidR="000D3DFB" w:rsidRPr="0021450F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працювати з документами в різних цифрових форматах; зберігати, накопичувати, впорядковувати, архівувати цифрові ресурси та дані різних типів;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уникати небезпек в цифровому середовищі, захищати особисті та конфіденційні дані;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вміння використовувати електронні реєстри, системи електронного документообігу, вміти користуватись кваліфікованим електронним підписом (КЕП);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left="27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-</w:t>
            </w:r>
            <w:r w:rsidR="002D21EE"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здатність використовувати відкриті цифрові ресурси для власного професійного розвитку.</w:t>
            </w:r>
          </w:p>
        </w:tc>
      </w:tr>
      <w:tr w:rsidR="000D3DFB" w:rsidRPr="0021450F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Професійні знання</w:t>
            </w:r>
          </w:p>
        </w:tc>
      </w:tr>
      <w:tr w:rsidR="000D3DFB" w:rsidRPr="0021450F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Компоненти вимоги</w:t>
            </w:r>
          </w:p>
        </w:tc>
      </w:tr>
      <w:tr w:rsidR="000D3DFB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Знання: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Конституції України;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державну службу»;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запобігання корупції»</w:t>
            </w:r>
          </w:p>
          <w:p w:rsidR="000D3DFB" w:rsidRPr="0021450F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та іншого законодавства</w:t>
            </w:r>
          </w:p>
        </w:tc>
      </w:tr>
      <w:tr w:rsidR="00493BB8" w:rsidRPr="0021450F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законодавства у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BB8" w:rsidRPr="0021450F" w:rsidRDefault="00493BB8" w:rsidP="00055DEC">
            <w:pPr>
              <w:pStyle w:val="af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Знання:</w:t>
            </w:r>
          </w:p>
          <w:p w:rsidR="00493BB8" w:rsidRPr="0021450F" w:rsidRDefault="00493BB8" w:rsidP="00055DEC">
            <w:pPr>
              <w:pStyle w:val="af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Положення про Пенсійний фонд України;</w:t>
            </w:r>
          </w:p>
          <w:p w:rsidR="00493BB8" w:rsidRPr="0021450F" w:rsidRDefault="005D2EC2" w:rsidP="00055DEC">
            <w:pPr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</w:t>
            </w:r>
            <w:r w:rsidR="00493BB8" w:rsidRPr="0021450F">
              <w:rPr>
                <w:rFonts w:ascii="Times New Roman" w:hAnsi="Times New Roman"/>
                <w:sz w:val="27"/>
                <w:szCs w:val="27"/>
              </w:rPr>
              <w:t>Про загальнообов’язкове державне пенсійне страхування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»</w:t>
            </w:r>
            <w:r w:rsidR="00493BB8" w:rsidRPr="0021450F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493BB8" w:rsidRPr="0021450F" w:rsidRDefault="00493BB8" w:rsidP="00055DEC">
            <w:pPr>
              <w:tabs>
                <w:tab w:val="left" w:pos="270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загальнообов’язкове державне соціальне страхування»;</w:t>
            </w:r>
          </w:p>
          <w:p w:rsidR="00493BB8" w:rsidRPr="0021450F" w:rsidRDefault="00493BB8" w:rsidP="00055DEC">
            <w:pPr>
              <w:tabs>
                <w:tab w:val="left" w:pos="28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Закону України </w:t>
            </w:r>
            <w:r w:rsidR="005D2EC2" w:rsidRPr="0021450F">
              <w:rPr>
                <w:rFonts w:ascii="Times New Roman" w:hAnsi="Times New Roman"/>
                <w:sz w:val="27"/>
                <w:szCs w:val="27"/>
              </w:rPr>
              <w:t>«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Про доступ до публічної інформації»;</w:t>
            </w:r>
          </w:p>
          <w:p w:rsidR="00493BB8" w:rsidRPr="0021450F" w:rsidRDefault="00493BB8" w:rsidP="00055DEC">
            <w:pPr>
              <w:tabs>
                <w:tab w:val="left" w:pos="315"/>
              </w:tabs>
              <w:spacing w:line="240" w:lineRule="auto"/>
              <w:ind w:left="12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Закону України «Про пенсійне забезпечення осіб, звільнених з військової служби, та деяких інших осіб»;</w:t>
            </w:r>
          </w:p>
          <w:p w:rsidR="00493BB8" w:rsidRPr="0021450F" w:rsidRDefault="00493BB8" w:rsidP="00055DEC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Постанови правління ПФУ від 25.11.20</w:t>
            </w:r>
            <w:r w:rsidR="0061104B">
              <w:rPr>
                <w:rFonts w:ascii="Times New Roman" w:hAnsi="Times New Roman"/>
                <w:sz w:val="27"/>
                <w:szCs w:val="27"/>
              </w:rPr>
              <w:t>0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5 №22-1 «Про затвердження Порядку подання та оформлення документів для призначення (перерахунку) пенсій відповідно до ЗУ «Про загальнообов’язкове державне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пенсійне страхування</w:t>
            </w:r>
            <w:r w:rsidR="005D2EC2" w:rsidRPr="0021450F">
              <w:rPr>
                <w:rFonts w:ascii="Times New Roman" w:hAnsi="Times New Roman"/>
                <w:sz w:val="27"/>
                <w:szCs w:val="27"/>
              </w:rPr>
              <w:t>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493BB8" w:rsidRPr="0021450F" w:rsidRDefault="00493BB8" w:rsidP="00055DEC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Постанови правління ПФУ від 30.07.20</w:t>
            </w:r>
            <w:r w:rsidR="0061104B">
              <w:rPr>
                <w:rFonts w:ascii="Times New Roman" w:hAnsi="Times New Roman"/>
                <w:sz w:val="27"/>
                <w:szCs w:val="27"/>
              </w:rPr>
              <w:t>1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5 №13-1 «Про організацію прийому та обслуговування осіб,</w:t>
            </w:r>
            <w:r w:rsidR="00326B12" w:rsidRPr="0021450F">
              <w:rPr>
                <w:rFonts w:ascii="Times New Roman" w:hAnsi="Times New Roman"/>
                <w:sz w:val="27"/>
                <w:szCs w:val="27"/>
              </w:rPr>
              <w:t xml:space="preserve"> які звертаються до органів ПФУ»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493BB8" w:rsidRPr="0021450F" w:rsidRDefault="00493BB8" w:rsidP="00055DEC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Постанови Кабінету Міністрів України від 06.08.2014 № 409 «Про встановлення державних соціальних стандартів у сфері житлово-комунального обслуговування»;</w:t>
            </w:r>
          </w:p>
          <w:p w:rsidR="00493BB8" w:rsidRPr="0021450F" w:rsidRDefault="00493BB8" w:rsidP="00055DEC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Постанови Кабінету Міністрів України від 17.04.2019 № 373 «Деякі питання надання житлових субсидій та пільг на оплату житлово-комунальних послуг у грошовій формі»;</w:t>
            </w:r>
          </w:p>
          <w:p w:rsidR="00493BB8" w:rsidRPr="0021450F" w:rsidRDefault="00493BB8" w:rsidP="00055DEC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Постанови Кабінету Міністрів України від 29.01.2003 № 117  «Про Єдиний державний автоматизований реєстр осіб, які мають право на пільги»;</w:t>
            </w:r>
          </w:p>
          <w:p w:rsidR="00493BB8" w:rsidRDefault="00493BB8" w:rsidP="00055DEC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Постанови правління Фонду соціального страхування України від 19.07.2018 №11 «Про затвердження Порядку призначення, перерахування та проведення страхових виплат»;</w:t>
            </w:r>
          </w:p>
          <w:p w:rsidR="00D03995" w:rsidRPr="00D03995" w:rsidRDefault="00D03995" w:rsidP="00D03995">
            <w:pPr>
              <w:widowControl w:val="0"/>
              <w:spacing w:line="240" w:lineRule="auto"/>
              <w:ind w:firstLine="27"/>
              <w:jc w:val="both"/>
              <w:rPr>
                <w:rStyle w:val="spanrvts0"/>
                <w:rFonts w:eastAsia="Calibri"/>
                <w:b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Постанови Кабінету Міністрів України від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371 </w:t>
            </w:r>
            <w:r w:rsidRPr="00D03995">
              <w:rPr>
                <w:rStyle w:val="FontStyle13"/>
                <w:b/>
                <w:sz w:val="28"/>
                <w:szCs w:val="28"/>
              </w:rPr>
              <w:t>«</w:t>
            </w:r>
            <w:r w:rsidRPr="00D03995">
              <w:rPr>
                <w:rStyle w:val="spanrvts23"/>
                <w:rFonts w:eastAsia="Calibri"/>
                <w:b w:val="0"/>
                <w:sz w:val="28"/>
                <w:szCs w:val="28"/>
              </w:rPr>
              <w:t>Деякі питання реалізації експериментального проекту щодо надання базової соціальної допомоги</w:t>
            </w:r>
            <w:r w:rsidRPr="00D03995">
              <w:rPr>
                <w:rFonts w:ascii="Times New Roman" w:hAnsi="Times New Roman"/>
                <w:b/>
                <w:sz w:val="28"/>
                <w:szCs w:val="28"/>
              </w:rPr>
              <w:t>»;</w:t>
            </w:r>
          </w:p>
          <w:p w:rsidR="00D03995" w:rsidRDefault="00D03995" w:rsidP="00D03995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Постанови Кабінету Міністрів України від 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765 </w:t>
            </w:r>
            <w:r w:rsidRPr="00BA2591">
              <w:rPr>
                <w:rStyle w:val="FontStyle13"/>
              </w:rPr>
              <w:t>«</w:t>
            </w:r>
            <w:r w:rsidRPr="00BA25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Деякі питання призначення та виплати державних соціальних допомог, соціальних стипендій органами Пенсійного фонду України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D03995" w:rsidRPr="00BA2591" w:rsidRDefault="00D03995" w:rsidP="00D03995">
            <w:pPr>
              <w:widowControl w:val="0"/>
              <w:spacing w:line="240" w:lineRule="auto"/>
              <w:ind w:firstLine="2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 Постанови Кабінету Міністрів України від 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766</w:t>
            </w:r>
            <w:r>
              <w:rPr>
                <w:rStyle w:val="FontStyle13"/>
              </w:rPr>
              <w:t xml:space="preserve"> «</w:t>
            </w:r>
            <w:r w:rsidRPr="00BA259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 реалізацію експериментального проекту щодо централізації механізму виплати деяких державних допомог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</w:p>
          <w:p w:rsidR="00D03995" w:rsidRPr="00D03995" w:rsidRDefault="00D03995" w:rsidP="00D03995">
            <w:pPr>
              <w:spacing w:line="240" w:lineRule="auto"/>
              <w:ind w:firstLine="0"/>
              <w:jc w:val="both"/>
              <w:textAlignment w:val="baseline"/>
              <w:outlineLvl w:val="1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65399B">
              <w:rPr>
                <w:rFonts w:ascii="Times New Roman" w:hAnsi="Times New Roman"/>
                <w:sz w:val="28"/>
                <w:szCs w:val="28"/>
              </w:rPr>
              <w:t xml:space="preserve">Постанови Кабінету Міністрів України від </w:t>
            </w: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65399B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</w:rPr>
              <w:t>695</w:t>
            </w:r>
            <w:r>
              <w:rPr>
                <w:rStyle w:val="FontStyle13"/>
              </w:rPr>
              <w:t xml:space="preserve"> «</w:t>
            </w:r>
            <w:r w:rsidRPr="0010464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Деякі питання надання окремих видів державної соціальної допомоги Пенсійним фондом України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»;</w:t>
            </w:r>
          </w:p>
          <w:p w:rsidR="00493BB8" w:rsidRPr="0021450F" w:rsidRDefault="00493BB8" w:rsidP="001613C1">
            <w:pPr>
              <w:spacing w:line="240" w:lineRule="auto"/>
              <w:ind w:firstLine="27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Кодексу адміністративного судочинства</w:t>
            </w:r>
            <w:r w:rsidR="00D03995">
              <w:rPr>
                <w:rFonts w:ascii="Times New Roman" w:hAnsi="Times New Roman"/>
                <w:sz w:val="27"/>
                <w:szCs w:val="27"/>
              </w:rPr>
              <w:t xml:space="preserve"> України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, Цивільного кодексу України та Цивільно</w:t>
            </w:r>
            <w:r w:rsidR="00D03995">
              <w:rPr>
                <w:rFonts w:ascii="Times New Roman" w:hAnsi="Times New Roman"/>
                <w:sz w:val="27"/>
                <w:szCs w:val="27"/>
              </w:rPr>
              <w:t>го</w:t>
            </w:r>
            <w:r w:rsidR="001613C1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>процесуального кодексу України.</w:t>
            </w:r>
          </w:p>
        </w:tc>
      </w:tr>
      <w:tr w:rsidR="009F3F18" w:rsidRPr="0021450F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Знання системи пенсійного забезпечення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3F18" w:rsidRPr="0021450F" w:rsidRDefault="009F3F18" w:rsidP="00055DEC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Реалізація прав громадян, що стосується діяльності Пенсійного фонду України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7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8E4" w:rsidRDefault="008F08E4" w:rsidP="000D3DFB">
      <w:pPr>
        <w:spacing w:line="240" w:lineRule="auto"/>
      </w:pPr>
      <w:r>
        <w:separator/>
      </w:r>
    </w:p>
  </w:endnote>
  <w:endnote w:type="continuationSeparator" w:id="1">
    <w:p w:rsidR="008F08E4" w:rsidRDefault="008F08E4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8E4" w:rsidRDefault="008F08E4" w:rsidP="000D3DFB">
      <w:pPr>
        <w:spacing w:line="240" w:lineRule="auto"/>
      </w:pPr>
      <w:r>
        <w:separator/>
      </w:r>
    </w:p>
  </w:footnote>
  <w:footnote w:type="continuationSeparator" w:id="1">
    <w:p w:rsidR="008F08E4" w:rsidRDefault="008F08E4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140408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ED63C3">
      <w:rPr>
        <w:noProof/>
      </w:rPr>
      <w:t>3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43F015AA"/>
    <w:multiLevelType w:val="hybridMultilevel"/>
    <w:tmpl w:val="45728840"/>
    <w:lvl w:ilvl="0" w:tplc="F1D64F28">
      <w:start w:val="2"/>
      <w:numFmt w:val="decimal"/>
      <w:lvlText w:val="%1)"/>
      <w:lvlJc w:val="left"/>
      <w:pPr>
        <w:ind w:left="394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3DFB"/>
    <w:rsid w:val="00055DEC"/>
    <w:rsid w:val="000C398F"/>
    <w:rsid w:val="000C7D57"/>
    <w:rsid w:val="000D3DFB"/>
    <w:rsid w:val="000F40F7"/>
    <w:rsid w:val="000F59D1"/>
    <w:rsid w:val="00140408"/>
    <w:rsid w:val="0015139B"/>
    <w:rsid w:val="001613C1"/>
    <w:rsid w:val="001705E4"/>
    <w:rsid w:val="001B6992"/>
    <w:rsid w:val="001B71E9"/>
    <w:rsid w:val="001C6EAC"/>
    <w:rsid w:val="001F7C83"/>
    <w:rsid w:val="0021450F"/>
    <w:rsid w:val="002303FC"/>
    <w:rsid w:val="002379F4"/>
    <w:rsid w:val="0024477B"/>
    <w:rsid w:val="002521F8"/>
    <w:rsid w:val="0025359B"/>
    <w:rsid w:val="0025561C"/>
    <w:rsid w:val="002A453E"/>
    <w:rsid w:val="002B0114"/>
    <w:rsid w:val="002D21EE"/>
    <w:rsid w:val="002D71EA"/>
    <w:rsid w:val="00326B12"/>
    <w:rsid w:val="00337255"/>
    <w:rsid w:val="003400A6"/>
    <w:rsid w:val="00340BF8"/>
    <w:rsid w:val="003667E6"/>
    <w:rsid w:val="003A215C"/>
    <w:rsid w:val="003A3078"/>
    <w:rsid w:val="003F235C"/>
    <w:rsid w:val="0040367F"/>
    <w:rsid w:val="00407B3B"/>
    <w:rsid w:val="00415F52"/>
    <w:rsid w:val="004161EF"/>
    <w:rsid w:val="00470369"/>
    <w:rsid w:val="00476D0C"/>
    <w:rsid w:val="00491848"/>
    <w:rsid w:val="00493BB8"/>
    <w:rsid w:val="00495DC3"/>
    <w:rsid w:val="004D0475"/>
    <w:rsid w:val="004E4E05"/>
    <w:rsid w:val="004F2B88"/>
    <w:rsid w:val="0050709F"/>
    <w:rsid w:val="00507CE1"/>
    <w:rsid w:val="00515D27"/>
    <w:rsid w:val="00525E77"/>
    <w:rsid w:val="005721E7"/>
    <w:rsid w:val="00572E36"/>
    <w:rsid w:val="0059111A"/>
    <w:rsid w:val="005A6DE4"/>
    <w:rsid w:val="005C4CF2"/>
    <w:rsid w:val="005D2EC2"/>
    <w:rsid w:val="0061104B"/>
    <w:rsid w:val="00613A44"/>
    <w:rsid w:val="0065356F"/>
    <w:rsid w:val="006B190A"/>
    <w:rsid w:val="006E4634"/>
    <w:rsid w:val="006F690D"/>
    <w:rsid w:val="007036D8"/>
    <w:rsid w:val="00720934"/>
    <w:rsid w:val="007512C7"/>
    <w:rsid w:val="00755411"/>
    <w:rsid w:val="007A5DD9"/>
    <w:rsid w:val="007A72CE"/>
    <w:rsid w:val="007B2772"/>
    <w:rsid w:val="007E23F4"/>
    <w:rsid w:val="00801A6C"/>
    <w:rsid w:val="00806F7A"/>
    <w:rsid w:val="00820D9D"/>
    <w:rsid w:val="0083054E"/>
    <w:rsid w:val="00852CE5"/>
    <w:rsid w:val="00857399"/>
    <w:rsid w:val="00876F76"/>
    <w:rsid w:val="00887530"/>
    <w:rsid w:val="008E0EBF"/>
    <w:rsid w:val="008F08E4"/>
    <w:rsid w:val="008F0BF7"/>
    <w:rsid w:val="00905FA4"/>
    <w:rsid w:val="00940758"/>
    <w:rsid w:val="00946B84"/>
    <w:rsid w:val="00952393"/>
    <w:rsid w:val="00960B3A"/>
    <w:rsid w:val="009734DA"/>
    <w:rsid w:val="00974B18"/>
    <w:rsid w:val="00990262"/>
    <w:rsid w:val="009D354F"/>
    <w:rsid w:val="009E00BC"/>
    <w:rsid w:val="009E2525"/>
    <w:rsid w:val="009E60B9"/>
    <w:rsid w:val="009E6A4F"/>
    <w:rsid w:val="009F3F18"/>
    <w:rsid w:val="00A13871"/>
    <w:rsid w:val="00A35785"/>
    <w:rsid w:val="00A57DEB"/>
    <w:rsid w:val="00A65CDE"/>
    <w:rsid w:val="00A74A56"/>
    <w:rsid w:val="00A92BE6"/>
    <w:rsid w:val="00A92E07"/>
    <w:rsid w:val="00AA1E6B"/>
    <w:rsid w:val="00AB7D85"/>
    <w:rsid w:val="00AF0E0E"/>
    <w:rsid w:val="00AF3C8A"/>
    <w:rsid w:val="00AF4E70"/>
    <w:rsid w:val="00B04561"/>
    <w:rsid w:val="00B37B6E"/>
    <w:rsid w:val="00B450F0"/>
    <w:rsid w:val="00B52888"/>
    <w:rsid w:val="00B83314"/>
    <w:rsid w:val="00B85450"/>
    <w:rsid w:val="00BA2F2A"/>
    <w:rsid w:val="00BA57FD"/>
    <w:rsid w:val="00C22E60"/>
    <w:rsid w:val="00C26A69"/>
    <w:rsid w:val="00C400B1"/>
    <w:rsid w:val="00C97178"/>
    <w:rsid w:val="00CE3F15"/>
    <w:rsid w:val="00CE4FFD"/>
    <w:rsid w:val="00D01437"/>
    <w:rsid w:val="00D03995"/>
    <w:rsid w:val="00D25501"/>
    <w:rsid w:val="00D337A1"/>
    <w:rsid w:val="00D76F24"/>
    <w:rsid w:val="00D831C8"/>
    <w:rsid w:val="00D85C99"/>
    <w:rsid w:val="00DB7D66"/>
    <w:rsid w:val="00DC3650"/>
    <w:rsid w:val="00DD205B"/>
    <w:rsid w:val="00DE3609"/>
    <w:rsid w:val="00DF710A"/>
    <w:rsid w:val="00E1347F"/>
    <w:rsid w:val="00E33E8A"/>
    <w:rsid w:val="00E416C6"/>
    <w:rsid w:val="00E638AF"/>
    <w:rsid w:val="00E66B65"/>
    <w:rsid w:val="00E813B7"/>
    <w:rsid w:val="00E8404B"/>
    <w:rsid w:val="00E84872"/>
    <w:rsid w:val="00ED63C3"/>
    <w:rsid w:val="00EF6FDA"/>
    <w:rsid w:val="00F046E7"/>
    <w:rsid w:val="00F0736D"/>
    <w:rsid w:val="00F570B6"/>
    <w:rsid w:val="00F66B40"/>
    <w:rsid w:val="00F873AA"/>
    <w:rsid w:val="00FB37E4"/>
    <w:rsid w:val="00FE6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uiPriority w:val="99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character" w:customStyle="1" w:styleId="spanrvts0">
    <w:name w:val="span_rvts0"/>
    <w:basedOn w:val="a0"/>
    <w:rsid w:val="00D03995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spanrvts23">
    <w:name w:val="span_rvts23"/>
    <w:basedOn w:val="a0"/>
    <w:rsid w:val="00D03995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02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7438</TotalTime>
  <Pages>1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thrgvsk_lo</cp:lastModifiedBy>
  <cp:revision>436</cp:revision>
  <cp:lastPrinted>2026-03-26T12:15:00Z</cp:lastPrinted>
  <dcterms:created xsi:type="dcterms:W3CDTF">2016-06-09T12:24:00Z</dcterms:created>
  <dcterms:modified xsi:type="dcterms:W3CDTF">2026-08-07T09:09:00Z</dcterms:modified>
  <dc:language>uk-UA</dc:language>
</cp:coreProperties>
</file>