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Ind w:w="-108" w:type="dxa"/>
        <w:tblLayout w:type="fixed"/>
        <w:tblLook w:val="0000"/>
      </w:tblPr>
      <w:tblGrid>
        <w:gridCol w:w="9571"/>
      </w:tblGrid>
      <w:tr w:rsidR="000D3DFB" w:rsidRPr="00B85450">
        <w:trPr>
          <w:trHeight w:val="1653"/>
        </w:trPr>
        <w:tc>
          <w:tcPr>
            <w:tcW w:w="9571" w:type="dxa"/>
          </w:tcPr>
          <w:p w:rsidR="000D3DFB" w:rsidRPr="00B85450" w:rsidRDefault="004E4E05" w:rsidP="00055DEC">
            <w:pPr>
              <w:widowControl w:val="0"/>
              <w:spacing w:line="240" w:lineRule="auto"/>
              <w:ind w:left="5245" w:firstLine="0"/>
              <w:jc w:val="left"/>
              <w:rPr>
                <w:rFonts w:ascii="Times New Roman" w:hAnsi="Times New Roman"/>
                <w:b/>
                <w:sz w:val="28"/>
                <w:szCs w:val="28"/>
              </w:rPr>
            </w:pPr>
            <w:r w:rsidRPr="00B85450">
              <w:rPr>
                <w:rFonts w:ascii="Times New Roman" w:hAnsi="Times New Roman"/>
                <w:b/>
                <w:sz w:val="28"/>
                <w:szCs w:val="28"/>
              </w:rPr>
              <w:t>ЗАТВЕРДЖЕНО</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Заступник начальника Головного управління Пенсійного фонду України у Вінницькій області</w:t>
            </w:r>
          </w:p>
          <w:p w:rsidR="000D3DFB" w:rsidRPr="008118FA" w:rsidRDefault="004E4E05" w:rsidP="00055DEC">
            <w:pPr>
              <w:widowControl w:val="0"/>
              <w:spacing w:line="240" w:lineRule="auto"/>
              <w:ind w:left="5245" w:firstLine="0"/>
              <w:jc w:val="left"/>
              <w:rPr>
                <w:rFonts w:ascii="Times New Roman" w:hAnsi="Times New Roman"/>
                <w:sz w:val="28"/>
                <w:szCs w:val="28"/>
              </w:rPr>
            </w:pPr>
            <w:r w:rsidRPr="008118FA">
              <w:rPr>
                <w:rFonts w:ascii="Times New Roman" w:hAnsi="Times New Roman"/>
                <w:sz w:val="28"/>
                <w:szCs w:val="28"/>
              </w:rPr>
              <w:t>___</w:t>
            </w:r>
            <w:r w:rsidR="00684A13" w:rsidRPr="008118FA">
              <w:rPr>
                <w:rFonts w:ascii="Times New Roman" w:hAnsi="Times New Roman"/>
                <w:sz w:val="28"/>
                <w:szCs w:val="28"/>
              </w:rPr>
              <w:t>____</w:t>
            </w:r>
            <w:r w:rsidR="00627DF5">
              <w:rPr>
                <w:rFonts w:ascii="Times New Roman" w:hAnsi="Times New Roman"/>
                <w:sz w:val="28"/>
                <w:szCs w:val="28"/>
              </w:rPr>
              <w:t>____</w:t>
            </w:r>
            <w:r w:rsidR="00684A13" w:rsidRPr="008118FA">
              <w:rPr>
                <w:rFonts w:ascii="Times New Roman" w:hAnsi="Times New Roman"/>
                <w:sz w:val="28"/>
                <w:szCs w:val="28"/>
              </w:rPr>
              <w:t>___</w:t>
            </w:r>
            <w:r w:rsidR="008118FA">
              <w:rPr>
                <w:rFonts w:ascii="Times New Roman" w:hAnsi="Times New Roman"/>
                <w:sz w:val="28"/>
                <w:szCs w:val="28"/>
              </w:rPr>
              <w:t xml:space="preserve"> </w:t>
            </w:r>
            <w:r w:rsidR="00D94C5B">
              <w:rPr>
                <w:rFonts w:ascii="Times New Roman" w:hAnsi="Times New Roman"/>
                <w:sz w:val="28"/>
                <w:szCs w:val="28"/>
              </w:rPr>
              <w:t>Сергій</w:t>
            </w:r>
            <w:r w:rsidR="00684A13" w:rsidRPr="008118FA">
              <w:rPr>
                <w:rFonts w:ascii="Times New Roman" w:hAnsi="Times New Roman"/>
                <w:sz w:val="28"/>
                <w:szCs w:val="28"/>
              </w:rPr>
              <w:t xml:space="preserve"> </w:t>
            </w:r>
            <w:r w:rsidR="00D94C5B">
              <w:rPr>
                <w:rFonts w:ascii="Times New Roman" w:hAnsi="Times New Roman"/>
                <w:sz w:val="28"/>
                <w:szCs w:val="28"/>
              </w:rPr>
              <w:t>СІТАШ</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«____»____________202</w:t>
            </w:r>
            <w:r w:rsidR="00684A13">
              <w:rPr>
                <w:rFonts w:ascii="Times New Roman" w:hAnsi="Times New Roman"/>
                <w:sz w:val="28"/>
                <w:szCs w:val="28"/>
              </w:rPr>
              <w:t>6</w:t>
            </w:r>
            <w:r w:rsidRPr="00B85450">
              <w:rPr>
                <w:rFonts w:ascii="Times New Roman" w:hAnsi="Times New Roman"/>
                <w:sz w:val="28"/>
                <w:szCs w:val="28"/>
              </w:rPr>
              <w:t xml:space="preserve"> року</w:t>
            </w:r>
          </w:p>
          <w:p w:rsidR="000D3DFB" w:rsidRPr="00B85450" w:rsidRDefault="000D3DFB" w:rsidP="00055DEC">
            <w:pPr>
              <w:widowControl w:val="0"/>
              <w:spacing w:line="240" w:lineRule="auto"/>
              <w:ind w:left="5245" w:firstLine="0"/>
              <w:jc w:val="left"/>
              <w:rPr>
                <w:rFonts w:ascii="Times New Roman" w:hAnsi="Times New Roman"/>
                <w:b/>
                <w:sz w:val="24"/>
                <w:szCs w:val="24"/>
              </w:rPr>
            </w:pPr>
          </w:p>
        </w:tc>
      </w:tr>
    </w:tbl>
    <w:p w:rsidR="000D3DFB" w:rsidRPr="00B85450" w:rsidRDefault="004E4E05" w:rsidP="008118FA">
      <w:pPr>
        <w:spacing w:line="240" w:lineRule="auto"/>
        <w:ind w:firstLine="0"/>
        <w:jc w:val="center"/>
        <w:rPr>
          <w:rFonts w:ascii="Times New Roman" w:hAnsi="Times New Roman"/>
          <w:b/>
          <w:sz w:val="28"/>
          <w:szCs w:val="28"/>
        </w:rPr>
      </w:pPr>
      <w:r w:rsidRPr="00B85450">
        <w:rPr>
          <w:rFonts w:ascii="Times New Roman" w:hAnsi="Times New Roman"/>
          <w:b/>
          <w:sz w:val="28"/>
          <w:szCs w:val="28"/>
        </w:rPr>
        <w:t>УМОВИ</w:t>
      </w:r>
    </w:p>
    <w:p w:rsidR="000D3DFB" w:rsidRPr="00B85450" w:rsidRDefault="004E4E05" w:rsidP="008118FA">
      <w:pPr>
        <w:spacing w:line="240" w:lineRule="auto"/>
        <w:ind w:firstLine="0"/>
        <w:jc w:val="center"/>
      </w:pPr>
      <w:r w:rsidRPr="00B85450">
        <w:rPr>
          <w:rFonts w:ascii="Times New Roman" w:hAnsi="Times New Roman"/>
          <w:b/>
          <w:sz w:val="28"/>
          <w:szCs w:val="28"/>
        </w:rPr>
        <w:t xml:space="preserve">проведення добору на </w:t>
      </w:r>
      <w:bookmarkStart w:id="0" w:name="_GoBack"/>
      <w:r w:rsidRPr="00B85450">
        <w:rPr>
          <w:rFonts w:ascii="Times New Roman" w:hAnsi="Times New Roman"/>
          <w:b/>
          <w:sz w:val="28"/>
          <w:szCs w:val="28"/>
        </w:rPr>
        <w:t>зайняття вакантної посади</w:t>
      </w:r>
    </w:p>
    <w:p w:rsidR="005C4FA7" w:rsidRPr="007E2F87" w:rsidRDefault="004E4E05" w:rsidP="00614729">
      <w:pPr>
        <w:spacing w:line="240" w:lineRule="auto"/>
        <w:ind w:firstLine="0"/>
        <w:jc w:val="center"/>
        <w:rPr>
          <w:rFonts w:ascii="Times New Roman" w:hAnsi="Times New Roman"/>
          <w:b/>
          <w:sz w:val="28"/>
          <w:szCs w:val="28"/>
        </w:rPr>
      </w:pPr>
      <w:r w:rsidRPr="00B85450">
        <w:rPr>
          <w:rFonts w:ascii="Times New Roman" w:hAnsi="Times New Roman"/>
          <w:b/>
          <w:sz w:val="28"/>
          <w:szCs w:val="28"/>
        </w:rPr>
        <w:t xml:space="preserve">державної служби категорії «В» - </w:t>
      </w:r>
      <w:bookmarkEnd w:id="0"/>
      <w:r w:rsidR="00217D76">
        <w:rPr>
          <w:rFonts w:ascii="Times New Roman" w:hAnsi="Times New Roman"/>
          <w:b/>
          <w:sz w:val="28"/>
          <w:szCs w:val="28"/>
        </w:rPr>
        <w:t>провідного</w:t>
      </w:r>
      <w:r w:rsidR="005C4FA7" w:rsidRPr="007E2F87">
        <w:rPr>
          <w:rFonts w:ascii="Times New Roman" w:hAnsi="Times New Roman"/>
          <w:b/>
          <w:sz w:val="28"/>
          <w:szCs w:val="28"/>
        </w:rPr>
        <w:t xml:space="preserve"> спеціаліста Відділу </w:t>
      </w:r>
      <w:r w:rsidR="00217D76">
        <w:rPr>
          <w:rFonts w:ascii="Times New Roman" w:hAnsi="Times New Roman"/>
          <w:b/>
          <w:sz w:val="28"/>
          <w:szCs w:val="28"/>
        </w:rPr>
        <w:t>опрацювання документації №1</w:t>
      </w:r>
      <w:r w:rsidR="00627DF5">
        <w:rPr>
          <w:rFonts w:ascii="Times New Roman" w:hAnsi="Times New Roman"/>
          <w:b/>
          <w:sz w:val="28"/>
          <w:szCs w:val="28"/>
        </w:rPr>
        <w:t xml:space="preserve"> Управління з питань виплат</w:t>
      </w:r>
      <w:r w:rsidR="00217D76">
        <w:rPr>
          <w:rFonts w:ascii="Times New Roman" w:hAnsi="Times New Roman"/>
          <w:b/>
          <w:sz w:val="28"/>
          <w:szCs w:val="28"/>
        </w:rPr>
        <w:t>, на період відпустки по догляду за дитиною основного працівника</w:t>
      </w:r>
      <w:r w:rsidR="005C4FA7">
        <w:rPr>
          <w:rFonts w:ascii="Times New Roman" w:hAnsi="Times New Roman"/>
          <w:b/>
          <w:sz w:val="28"/>
          <w:szCs w:val="28"/>
        </w:rPr>
        <w:t xml:space="preserve"> – </w:t>
      </w:r>
      <w:r w:rsidR="00913758">
        <w:rPr>
          <w:rFonts w:ascii="Times New Roman" w:hAnsi="Times New Roman"/>
          <w:b/>
          <w:sz w:val="28"/>
          <w:szCs w:val="28"/>
        </w:rPr>
        <w:t>1</w:t>
      </w:r>
      <w:r w:rsidR="005C4FA7">
        <w:rPr>
          <w:rFonts w:ascii="Times New Roman" w:hAnsi="Times New Roman"/>
          <w:b/>
          <w:sz w:val="28"/>
          <w:szCs w:val="28"/>
        </w:rPr>
        <w:t xml:space="preserve"> шт. од.</w:t>
      </w:r>
    </w:p>
    <w:tbl>
      <w:tblPr>
        <w:tblW w:w="10115" w:type="dxa"/>
        <w:tblInd w:w="-113" w:type="dxa"/>
        <w:tblLayout w:type="fixed"/>
        <w:tblLook w:val="0000"/>
      </w:tblPr>
      <w:tblGrid>
        <w:gridCol w:w="399"/>
        <w:gridCol w:w="314"/>
        <w:gridCol w:w="2867"/>
        <w:gridCol w:w="6535"/>
      </w:tblGrid>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Загальні умови</w:t>
            </w:r>
          </w:p>
        </w:tc>
      </w:tr>
      <w:tr w:rsidR="00217D76"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217D76" w:rsidRPr="00B85450" w:rsidRDefault="00217D76"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Посадові обов’язки</w:t>
            </w:r>
          </w:p>
        </w:tc>
        <w:tc>
          <w:tcPr>
            <w:tcW w:w="6535" w:type="dxa"/>
            <w:tcBorders>
              <w:top w:val="single" w:sz="4" w:space="0" w:color="000000"/>
              <w:left w:val="single" w:sz="4" w:space="0" w:color="000000"/>
              <w:bottom w:val="single" w:sz="4" w:space="0" w:color="000000"/>
              <w:right w:val="single" w:sz="4" w:space="0" w:color="000000"/>
            </w:tcBorders>
          </w:tcPr>
          <w:p w:rsidR="00217D76" w:rsidRPr="00734E78" w:rsidRDefault="00217D76" w:rsidP="00217D76">
            <w:pPr>
              <w:spacing w:line="240" w:lineRule="auto"/>
              <w:ind w:right="127" w:firstLine="70"/>
              <w:jc w:val="both"/>
              <w:rPr>
                <w:sz w:val="28"/>
                <w:szCs w:val="28"/>
              </w:rPr>
            </w:pPr>
            <w:r w:rsidRPr="00133C3B">
              <w:rPr>
                <w:rFonts w:ascii="Times New Roman" w:hAnsi="Times New Roman"/>
                <w:color w:val="000000"/>
                <w:sz w:val="28"/>
                <w:szCs w:val="28"/>
                <w:lang w:val="ru-RU"/>
              </w:rPr>
              <w:t>1.</w:t>
            </w:r>
            <w:r w:rsidRPr="00734E78">
              <w:rPr>
                <w:rFonts w:ascii="Times New Roman" w:hAnsi="Times New Roman"/>
                <w:color w:val="000000"/>
                <w:sz w:val="28"/>
                <w:szCs w:val="28"/>
              </w:rPr>
              <w:t>Здійснення своєчасного опрацювання отриманих електронних пенсійних справ, житлових субсидій та пільг.  Забезпечення щоденного написання листів до банківських установ щодо повернення коштів та своєчасного надання  інформації щодо недофінансування коштів до відділу методології та звітності. Забезпечення внесення до електронних особових рахунків даних про невиплачену пенсію, житлову субсидію та пільгу.</w:t>
            </w:r>
          </w:p>
          <w:p w:rsidR="00217D76" w:rsidRPr="00133C3B" w:rsidRDefault="00217D76" w:rsidP="00217D76">
            <w:pPr>
              <w:widowControl w:val="0"/>
              <w:spacing w:line="240" w:lineRule="auto"/>
              <w:ind w:firstLine="0"/>
              <w:jc w:val="both"/>
              <w:rPr>
                <w:rFonts w:ascii="Times New Roman" w:eastAsia="Times New Roman" w:hAnsi="Times New Roman"/>
                <w:sz w:val="28"/>
                <w:szCs w:val="28"/>
                <w:lang w:val="ru-RU"/>
              </w:rPr>
            </w:pPr>
            <w:r w:rsidRPr="00133C3B">
              <w:rPr>
                <w:rFonts w:ascii="Times New Roman" w:hAnsi="Times New Roman"/>
                <w:color w:val="000000"/>
                <w:sz w:val="28"/>
                <w:szCs w:val="28"/>
                <w:lang w:val="ru-RU"/>
              </w:rPr>
              <w:t xml:space="preserve"> 2. </w:t>
            </w:r>
            <w:r w:rsidRPr="00734E78">
              <w:rPr>
                <w:rFonts w:ascii="Times New Roman" w:hAnsi="Times New Roman"/>
                <w:color w:val="000000"/>
                <w:sz w:val="28"/>
                <w:szCs w:val="28"/>
              </w:rPr>
              <w:t>Проведення суцільної перевірки сум пенсій, житлових субсидій та пільг включених до виплатних документів за результатами проведеного нарахування</w:t>
            </w:r>
            <w:r w:rsidRPr="00734E78">
              <w:rPr>
                <w:rFonts w:ascii="Times New Roman" w:eastAsia="Times New Roman" w:hAnsi="Times New Roman"/>
                <w:sz w:val="28"/>
                <w:szCs w:val="28"/>
              </w:rPr>
              <w:t xml:space="preserve">. </w:t>
            </w:r>
          </w:p>
          <w:p w:rsidR="00217D76" w:rsidRPr="00734E78" w:rsidRDefault="00217D76" w:rsidP="00217D76">
            <w:pPr>
              <w:pStyle w:val="af"/>
              <w:widowControl w:val="0"/>
              <w:numPr>
                <w:ilvl w:val="0"/>
                <w:numId w:val="9"/>
              </w:numPr>
              <w:tabs>
                <w:tab w:val="left" w:pos="212"/>
                <w:tab w:val="left" w:pos="354"/>
                <w:tab w:val="left" w:pos="1066"/>
              </w:tabs>
              <w:spacing w:line="240" w:lineRule="auto"/>
              <w:ind w:left="0" w:firstLine="70"/>
              <w:jc w:val="both"/>
              <w:rPr>
                <w:rFonts w:ascii="Times New Roman" w:hAnsi="Times New Roman"/>
                <w:sz w:val="28"/>
                <w:szCs w:val="28"/>
              </w:rPr>
            </w:pPr>
            <w:r w:rsidRPr="00734E78">
              <w:rPr>
                <w:rFonts w:ascii="Times New Roman" w:hAnsi="Times New Roman"/>
                <w:color w:val="000000"/>
                <w:sz w:val="28"/>
                <w:szCs w:val="28"/>
                <w:lang w:val="ru-RU"/>
              </w:rPr>
              <w:t>Забезпечення</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обліку</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зайвовиплачених</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коштів</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та</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надання</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інформації</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до</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відділу</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з</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питань</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відрахувань</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для</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підготовки</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рішення</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щодо</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утримання</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зайвовиплачених</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пенсій</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житлових</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субсидій</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та</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пільг</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Забезпечення</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опрацювання</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інформаці</w:t>
            </w:r>
            <w:r w:rsidR="00ED6711">
              <w:rPr>
                <w:rFonts w:ascii="Times New Roman" w:hAnsi="Times New Roman"/>
                <w:color w:val="000000"/>
                <w:sz w:val="28"/>
                <w:szCs w:val="28"/>
                <w:lang w:val="ru-RU"/>
              </w:rPr>
              <w:t>ї</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наданої</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установами</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банків</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щодо</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одержувачів</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пенсій</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які</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отримують</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пенсію</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за</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довіреністю</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або</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не</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одержують</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пенсію</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з</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поточного</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рахунку</w:t>
            </w:r>
            <w:r w:rsidR="00ED6711">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більше</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як</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один</w:t>
            </w:r>
            <w:r w:rsidRPr="00217D76">
              <w:rPr>
                <w:rFonts w:ascii="Times New Roman" w:hAnsi="Times New Roman"/>
                <w:color w:val="000000"/>
                <w:sz w:val="28"/>
                <w:szCs w:val="28"/>
                <w:lang w:val="ru-RU"/>
              </w:rPr>
              <w:t xml:space="preserve"> </w:t>
            </w:r>
            <w:r w:rsidRPr="00734E78">
              <w:rPr>
                <w:rFonts w:ascii="Times New Roman" w:hAnsi="Times New Roman"/>
                <w:color w:val="000000"/>
                <w:sz w:val="28"/>
                <w:szCs w:val="28"/>
                <w:lang w:val="ru-RU"/>
              </w:rPr>
              <w:t>рік</w:t>
            </w:r>
            <w:r w:rsidRPr="00217D76">
              <w:rPr>
                <w:rFonts w:ascii="Times New Roman" w:hAnsi="Times New Roman"/>
                <w:color w:val="000000"/>
                <w:sz w:val="28"/>
                <w:szCs w:val="28"/>
                <w:lang w:val="ru-RU"/>
              </w:rPr>
              <w:t>.</w:t>
            </w:r>
          </w:p>
          <w:p w:rsidR="00217D76" w:rsidRPr="00734E78" w:rsidRDefault="00217D76" w:rsidP="00217D76">
            <w:pPr>
              <w:pStyle w:val="af"/>
              <w:numPr>
                <w:ilvl w:val="0"/>
                <w:numId w:val="9"/>
              </w:numPr>
              <w:tabs>
                <w:tab w:val="left" w:pos="0"/>
                <w:tab w:val="left" w:pos="354"/>
              </w:tabs>
              <w:spacing w:line="240" w:lineRule="auto"/>
              <w:ind w:left="0" w:firstLine="70"/>
              <w:jc w:val="both"/>
              <w:rPr>
                <w:rFonts w:ascii="Times New Roman" w:hAnsi="Times New Roman"/>
                <w:sz w:val="28"/>
                <w:szCs w:val="28"/>
              </w:rPr>
            </w:pPr>
            <w:r w:rsidRPr="00734E78">
              <w:rPr>
                <w:rFonts w:ascii="Times New Roman" w:hAnsi="Times New Roman"/>
                <w:color w:val="000000"/>
                <w:sz w:val="28"/>
                <w:szCs w:val="28"/>
              </w:rPr>
              <w:t>Здійснення підготовки проєктів довідок після опрацювання повідомлень про прийняття до обліку рішення, виконання якого гарантується державою згідно постанови КМУ від 03.09.2014 № 440. Забезпечення  листування  з установами, організаціями, пенсіонерами з питань виплати пенсій, житлових субсидій та пільг.</w:t>
            </w:r>
          </w:p>
          <w:p w:rsidR="00217D76" w:rsidRPr="00734E78" w:rsidRDefault="00217D76" w:rsidP="00217D76">
            <w:pPr>
              <w:pStyle w:val="af"/>
              <w:widowControl w:val="0"/>
              <w:numPr>
                <w:ilvl w:val="0"/>
                <w:numId w:val="9"/>
              </w:numPr>
              <w:tabs>
                <w:tab w:val="left" w:pos="212"/>
                <w:tab w:val="left" w:pos="354"/>
              </w:tabs>
              <w:spacing w:line="240" w:lineRule="auto"/>
              <w:ind w:left="0" w:firstLine="70"/>
              <w:jc w:val="both"/>
              <w:rPr>
                <w:rFonts w:ascii="Times New Roman" w:hAnsi="Times New Roman"/>
                <w:sz w:val="28"/>
                <w:szCs w:val="28"/>
              </w:rPr>
            </w:pPr>
            <w:r w:rsidRPr="00734E78">
              <w:rPr>
                <w:rFonts w:ascii="Times New Roman" w:hAnsi="Times New Roman"/>
                <w:color w:val="000000"/>
                <w:sz w:val="28"/>
                <w:szCs w:val="28"/>
              </w:rPr>
              <w:t xml:space="preserve">Обробка документації, що стосується виплат пенсій, житлових субсидій, пільг,  щомісячного довічного грошового утримання суддів у відставці та  інших державних соціальних допомог (виплат), відповідно до вимог законодавства. Забезпечення </w:t>
            </w:r>
            <w:r w:rsidRPr="00734E78">
              <w:rPr>
                <w:rFonts w:ascii="Times New Roman" w:hAnsi="Times New Roman"/>
                <w:color w:val="000000"/>
                <w:sz w:val="28"/>
                <w:szCs w:val="28"/>
              </w:rPr>
              <w:lastRenderedPageBreak/>
              <w:t>суцільної  комплексної перевірки сум пенсій, субсидій та пільг, інших державних соціальних допомог (виплат) включених у виплатні документи, на основі результатів нарахування.</w:t>
            </w:r>
          </w:p>
          <w:p w:rsidR="00217D76" w:rsidRPr="00734E78" w:rsidRDefault="00217D76" w:rsidP="00217D76">
            <w:pPr>
              <w:pStyle w:val="af"/>
              <w:widowControl w:val="0"/>
              <w:numPr>
                <w:ilvl w:val="0"/>
                <w:numId w:val="9"/>
              </w:numPr>
              <w:tabs>
                <w:tab w:val="left" w:pos="212"/>
                <w:tab w:val="left" w:pos="354"/>
              </w:tabs>
              <w:spacing w:line="240" w:lineRule="auto"/>
              <w:ind w:left="62" w:firstLine="8"/>
              <w:jc w:val="both"/>
              <w:rPr>
                <w:rFonts w:ascii="Times New Roman" w:hAnsi="Times New Roman"/>
                <w:sz w:val="28"/>
                <w:szCs w:val="28"/>
              </w:rPr>
            </w:pPr>
            <w:r w:rsidRPr="00734E78">
              <w:rPr>
                <w:rFonts w:ascii="Times New Roman" w:hAnsi="Times New Roman"/>
                <w:sz w:val="28"/>
                <w:szCs w:val="28"/>
              </w:rPr>
              <w:t xml:space="preserve">Опрацювання інформації, наданої будинками-інтернатами, територіальними центрами соціального обслуговування, тощо щодо осіб, які перебувають на повному державному утриманні. Опрацювання заяв одержувачів страхових виплат, здійснення перевірки правильності нарахування коштів на утримання осіб, які перебувають на повному державному утриманні та подали заяви про перерахування частини страхової виплати. </w:t>
            </w:r>
          </w:p>
          <w:p w:rsidR="00217D76" w:rsidRPr="00734E78" w:rsidRDefault="00217D76" w:rsidP="00217D76">
            <w:pPr>
              <w:pStyle w:val="af"/>
              <w:widowControl w:val="0"/>
              <w:numPr>
                <w:ilvl w:val="0"/>
                <w:numId w:val="9"/>
              </w:numPr>
              <w:tabs>
                <w:tab w:val="left" w:pos="354"/>
              </w:tabs>
              <w:spacing w:line="240" w:lineRule="auto"/>
              <w:ind w:left="62" w:hanging="62"/>
              <w:jc w:val="both"/>
              <w:rPr>
                <w:rFonts w:ascii="Times New Roman" w:hAnsi="Times New Roman"/>
                <w:sz w:val="28"/>
                <w:szCs w:val="28"/>
              </w:rPr>
            </w:pPr>
            <w:r w:rsidRPr="00734E78">
              <w:rPr>
                <w:rFonts w:ascii="Times New Roman" w:hAnsi="Times New Roman"/>
                <w:bCs/>
                <w:sz w:val="28"/>
                <w:szCs w:val="28"/>
              </w:rPr>
              <w:t>Забезпечення опрацювання та надання інформації стосовно виплати пенсій, житлових субсидій та пільг, щомісячного довічного грошового утримання суддів у відставці  та інших державних соціальних допомог (виплат) до інших управлінь Головного управління Пенсійного фонду України у Вінницькій області та відділів Управління з питань виплат, для узагальнення.</w:t>
            </w:r>
          </w:p>
          <w:p w:rsidR="00217D76" w:rsidRPr="00734E78" w:rsidRDefault="00217D76" w:rsidP="00217D76">
            <w:pPr>
              <w:pStyle w:val="af"/>
              <w:widowControl w:val="0"/>
              <w:numPr>
                <w:ilvl w:val="0"/>
                <w:numId w:val="9"/>
              </w:numPr>
              <w:tabs>
                <w:tab w:val="left" w:pos="354"/>
                <w:tab w:val="left" w:pos="721"/>
              </w:tabs>
              <w:spacing w:line="240" w:lineRule="auto"/>
              <w:ind w:left="62" w:hanging="62"/>
              <w:jc w:val="both"/>
              <w:rPr>
                <w:rFonts w:ascii="Times New Roman" w:hAnsi="Times New Roman"/>
                <w:sz w:val="28"/>
                <w:szCs w:val="28"/>
              </w:rPr>
            </w:pPr>
            <w:r w:rsidRPr="00734E78">
              <w:rPr>
                <w:rFonts w:ascii="Times New Roman" w:hAnsi="Times New Roman"/>
                <w:sz w:val="28"/>
                <w:szCs w:val="28"/>
              </w:rPr>
              <w:t>Розгляд  звернень підприємств, установ, організацій, громадян, звернень та запитів народних депутатів України з питань, віднесених до компетенції органів Пенсійного фонду, взяття участі у розгляді таких звернень.</w:t>
            </w:r>
          </w:p>
          <w:p w:rsidR="00217D76" w:rsidRPr="00734E78" w:rsidRDefault="00217D76" w:rsidP="00217D76">
            <w:pPr>
              <w:pStyle w:val="af"/>
              <w:widowControl w:val="0"/>
              <w:numPr>
                <w:ilvl w:val="0"/>
                <w:numId w:val="9"/>
              </w:numPr>
              <w:tabs>
                <w:tab w:val="left" w:pos="354"/>
              </w:tabs>
              <w:spacing w:line="240" w:lineRule="auto"/>
              <w:ind w:left="0" w:firstLine="0"/>
              <w:jc w:val="both"/>
              <w:rPr>
                <w:rFonts w:ascii="Times New Roman" w:hAnsi="Times New Roman"/>
                <w:sz w:val="28"/>
                <w:szCs w:val="28"/>
                <w:lang w:val="ru-RU"/>
              </w:rPr>
            </w:pPr>
            <w:r w:rsidRPr="00734E78">
              <w:rPr>
                <w:rFonts w:ascii="Times New Roman" w:hAnsi="Times New Roman"/>
                <w:sz w:val="28"/>
                <w:szCs w:val="28"/>
              </w:rPr>
              <w:t xml:space="preserve">Забезпечення захисту персональних даних осіб, яким призначено пенсію,державні соціальні допомоги, житлові субсидії та пільги. Виконання  інших завдань, доручень начальника відділу. </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Умови оплати праці</w:t>
            </w:r>
          </w:p>
        </w:tc>
        <w:tc>
          <w:tcPr>
            <w:tcW w:w="6535" w:type="dxa"/>
            <w:tcBorders>
              <w:top w:val="single" w:sz="4" w:space="0" w:color="000000"/>
              <w:left w:val="single" w:sz="4" w:space="0" w:color="000000"/>
              <w:bottom w:val="single" w:sz="4" w:space="0" w:color="000000"/>
              <w:right w:val="single" w:sz="4" w:space="0" w:color="000000"/>
            </w:tcBorders>
          </w:tcPr>
          <w:p w:rsidR="001D5D18" w:rsidRDefault="004E4E05" w:rsidP="005C4FA7">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 xml:space="preserve">посадовий оклад </w:t>
            </w:r>
            <w:r w:rsidRPr="00217460">
              <w:rPr>
                <w:rFonts w:ascii="Times New Roman" w:hAnsi="Times New Roman"/>
                <w:sz w:val="28"/>
                <w:szCs w:val="28"/>
              </w:rPr>
              <w:t xml:space="preserve">– </w:t>
            </w:r>
            <w:r w:rsidR="00217D76">
              <w:rPr>
                <w:rFonts w:ascii="Times New Roman" w:hAnsi="Times New Roman"/>
                <w:sz w:val="28"/>
                <w:szCs w:val="28"/>
              </w:rPr>
              <w:t>15996</w:t>
            </w:r>
            <w:r w:rsidR="008118FA">
              <w:rPr>
                <w:rFonts w:ascii="Times New Roman" w:hAnsi="Times New Roman"/>
                <w:sz w:val="28"/>
                <w:szCs w:val="28"/>
              </w:rPr>
              <w:t xml:space="preserve"> грн</w:t>
            </w:r>
            <w:r w:rsidR="00E813B7">
              <w:rPr>
                <w:rFonts w:ascii="Times New Roman" w:hAnsi="Times New Roman"/>
                <w:sz w:val="28"/>
                <w:szCs w:val="28"/>
              </w:rPr>
              <w:t>,</w:t>
            </w:r>
            <w:r w:rsidRPr="00B85450">
              <w:rPr>
                <w:rFonts w:ascii="Times New Roman" w:hAnsi="Times New Roman"/>
                <w:sz w:val="28"/>
                <w:szCs w:val="28"/>
              </w:rPr>
              <w:t xml:space="preserve"> </w:t>
            </w:r>
          </w:p>
          <w:p w:rsidR="000D3DFB" w:rsidRPr="00B85450" w:rsidRDefault="001D5D18" w:rsidP="005C4FA7">
            <w:pPr>
              <w:widowControl w:val="0"/>
              <w:spacing w:line="240" w:lineRule="auto"/>
              <w:ind w:firstLine="0"/>
              <w:jc w:val="both"/>
              <w:rPr>
                <w:rFonts w:ascii="Times New Roman" w:hAnsi="Times New Roman"/>
                <w:sz w:val="28"/>
                <w:szCs w:val="28"/>
              </w:rPr>
            </w:pPr>
            <w:r w:rsidRPr="00A453B1">
              <w:rPr>
                <w:rFonts w:ascii="Times New Roman" w:hAnsi="Times New Roman"/>
                <w:sz w:val="28"/>
                <w:szCs w:val="28"/>
              </w:rPr>
              <w:t>надбавки</w:t>
            </w:r>
            <w:r>
              <w:rPr>
                <w:rFonts w:ascii="Times New Roman" w:hAnsi="Times New Roman"/>
                <w:sz w:val="28"/>
                <w:szCs w:val="28"/>
              </w:rPr>
              <w:t>, доплати, премії та компенсації відповідно до статей 50-52</w:t>
            </w:r>
            <w:r w:rsidRPr="00A453B1">
              <w:rPr>
                <w:rFonts w:ascii="Times New Roman" w:hAnsi="Times New Roman"/>
                <w:sz w:val="28"/>
                <w:szCs w:val="28"/>
              </w:rPr>
              <w:t xml:space="preserve"> Закону України «Про державн</w:t>
            </w:r>
            <w:r>
              <w:rPr>
                <w:rFonts w:ascii="Times New Roman" w:hAnsi="Times New Roman"/>
                <w:sz w:val="28"/>
                <w:szCs w:val="28"/>
              </w:rPr>
              <w:t>у службу</w:t>
            </w:r>
            <w:r w:rsidRPr="00A453B1">
              <w:rPr>
                <w:rFonts w:ascii="Times New Roman" w:hAnsi="Times New Roman"/>
                <w:sz w:val="28"/>
                <w:szCs w:val="28"/>
              </w:rPr>
              <w:t>»</w:t>
            </w:r>
            <w:r>
              <w:rPr>
                <w:rFonts w:ascii="Times New Roman" w:hAnsi="Times New Roman"/>
                <w:sz w:val="28"/>
                <w:szCs w:val="28"/>
              </w:rPr>
              <w:t xml:space="preserve"> (зі змінами)</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Інформація про строковість чи безстроковість призначення на посаду</w:t>
            </w:r>
          </w:p>
        </w:tc>
        <w:tc>
          <w:tcPr>
            <w:tcW w:w="6535" w:type="dxa"/>
            <w:tcBorders>
              <w:top w:val="single" w:sz="4" w:space="0" w:color="000000"/>
              <w:left w:val="single" w:sz="4" w:space="0" w:color="000000"/>
              <w:bottom w:val="single" w:sz="4" w:space="0" w:color="000000"/>
              <w:right w:val="single" w:sz="4" w:space="0" w:color="000000"/>
            </w:tcBorders>
          </w:tcPr>
          <w:p w:rsidR="00217D76" w:rsidRDefault="00217D76" w:rsidP="00055DEC">
            <w:pPr>
              <w:widowControl w:val="0"/>
              <w:spacing w:line="240" w:lineRule="auto"/>
              <w:ind w:firstLine="0"/>
              <w:jc w:val="both"/>
              <w:rPr>
                <w:rFonts w:ascii="Times New Roman" w:hAnsi="Times New Roman"/>
                <w:sz w:val="28"/>
                <w:szCs w:val="28"/>
              </w:rPr>
            </w:pPr>
            <w:r>
              <w:rPr>
                <w:rFonts w:ascii="Times New Roman" w:hAnsi="Times New Roman"/>
                <w:sz w:val="28"/>
                <w:szCs w:val="28"/>
              </w:rPr>
              <w:t>на період відпустки по догляду за дитиною основного працівника;</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на період дії воєнного стану, до дня визначення суб’єктом призначення переможця за результатами конкурсного відбору на цю посаду відповідно до законодавства, але не більше 12 місяців з дня припинення чи скасування воєнного стану</w:t>
            </w:r>
          </w:p>
        </w:tc>
      </w:tr>
      <w:tr w:rsidR="00490F95"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both"/>
            </w:pPr>
            <w:r w:rsidRPr="00B85450">
              <w:rPr>
                <w:rFonts w:ascii="Times New Roman" w:hAnsi="Times New Roman"/>
                <w:sz w:val="28"/>
                <w:szCs w:val="28"/>
              </w:rPr>
              <w:t>Перелік інформації, необхідної для участі в доборі, та строк їх подання</w:t>
            </w:r>
          </w:p>
        </w:tc>
        <w:tc>
          <w:tcPr>
            <w:tcW w:w="6535" w:type="dxa"/>
            <w:tcBorders>
              <w:top w:val="single" w:sz="4" w:space="0" w:color="000000"/>
              <w:left w:val="single" w:sz="4" w:space="0" w:color="000000"/>
              <w:bottom w:val="single" w:sz="4" w:space="0" w:color="000000"/>
              <w:right w:val="single" w:sz="4" w:space="0" w:color="000000"/>
            </w:tcBorders>
          </w:tcPr>
          <w:p w:rsidR="00490F95" w:rsidRDefault="00490F95" w:rsidP="00490F95">
            <w:pPr>
              <w:pStyle w:val="af"/>
              <w:numPr>
                <w:ilvl w:val="0"/>
                <w:numId w:val="4"/>
              </w:numPr>
              <w:suppressAutoHyphens w:val="0"/>
              <w:spacing w:line="240" w:lineRule="auto"/>
              <w:ind w:left="34" w:firstLine="0"/>
              <w:jc w:val="both"/>
              <w:rPr>
                <w:rFonts w:ascii="Times New Roman" w:hAnsi="Times New Roman"/>
                <w:sz w:val="28"/>
                <w:szCs w:val="28"/>
              </w:rPr>
            </w:pPr>
            <w:r>
              <w:rPr>
                <w:rFonts w:ascii="Times New Roman" w:hAnsi="Times New Roman"/>
                <w:sz w:val="28"/>
                <w:szCs w:val="28"/>
              </w:rPr>
              <w:t xml:space="preserve">заява про участь у доборі на  зайняття посади державної служби; </w:t>
            </w:r>
          </w:p>
          <w:p w:rsidR="00490F95" w:rsidRDefault="00490F95" w:rsidP="00490F95">
            <w:pPr>
              <w:pStyle w:val="af"/>
              <w:numPr>
                <w:ilvl w:val="0"/>
                <w:numId w:val="4"/>
              </w:numPr>
              <w:suppressAutoHyphens w:val="0"/>
              <w:spacing w:line="240" w:lineRule="auto"/>
              <w:ind w:left="34" w:firstLine="0"/>
              <w:jc w:val="both"/>
              <w:rPr>
                <w:rFonts w:ascii="Times New Roman" w:hAnsi="Times New Roman"/>
                <w:sz w:val="28"/>
                <w:szCs w:val="28"/>
              </w:rPr>
            </w:pPr>
            <w:r>
              <w:rPr>
                <w:rFonts w:ascii="Times New Roman" w:hAnsi="Times New Roman"/>
                <w:sz w:val="28"/>
                <w:szCs w:val="28"/>
              </w:rPr>
              <w:t xml:space="preserve">резюме за </w:t>
            </w:r>
            <w:r w:rsidR="0051158E">
              <w:rPr>
                <w:rFonts w:ascii="Times New Roman" w:hAnsi="Times New Roman"/>
                <w:sz w:val="28"/>
                <w:szCs w:val="28"/>
              </w:rPr>
              <w:t xml:space="preserve">встановленою </w:t>
            </w:r>
            <w:r w:rsidR="0085277E">
              <w:rPr>
                <w:rFonts w:ascii="Times New Roman" w:hAnsi="Times New Roman"/>
                <w:sz w:val="28"/>
                <w:szCs w:val="28"/>
              </w:rPr>
              <w:t>формою</w:t>
            </w:r>
            <w:r>
              <w:rPr>
                <w:rFonts w:ascii="Times New Roman" w:hAnsi="Times New Roman"/>
                <w:sz w:val="28"/>
                <w:szCs w:val="28"/>
              </w:rPr>
              <w:t xml:space="preserve">, анкета за </w:t>
            </w:r>
            <w:r w:rsidR="0051158E">
              <w:rPr>
                <w:rFonts w:ascii="Times New Roman" w:hAnsi="Times New Roman"/>
                <w:sz w:val="28"/>
                <w:szCs w:val="28"/>
              </w:rPr>
              <w:t xml:space="preserve">встановленою </w:t>
            </w:r>
            <w:r>
              <w:rPr>
                <w:rFonts w:ascii="Times New Roman" w:hAnsi="Times New Roman"/>
                <w:sz w:val="28"/>
                <w:szCs w:val="28"/>
              </w:rPr>
              <w:t>формою;</w:t>
            </w:r>
          </w:p>
          <w:p w:rsidR="00490F95" w:rsidRDefault="00490F95" w:rsidP="00490F95">
            <w:pPr>
              <w:numPr>
                <w:ilvl w:val="0"/>
                <w:numId w:val="4"/>
              </w:numPr>
              <w:suppressAutoHyphens w:val="0"/>
              <w:spacing w:line="240" w:lineRule="auto"/>
              <w:ind w:left="34" w:firstLine="0"/>
              <w:jc w:val="both"/>
              <w:rPr>
                <w:rFonts w:ascii="Times New Roman" w:hAnsi="Times New Roman"/>
                <w:sz w:val="28"/>
                <w:szCs w:val="28"/>
              </w:rPr>
            </w:pPr>
            <w:r>
              <w:rPr>
                <w:rFonts w:ascii="Times New Roman" w:hAnsi="Times New Roman"/>
                <w:sz w:val="28"/>
                <w:szCs w:val="28"/>
              </w:rPr>
              <w:t xml:space="preserve">копія паспорта громадянина України з даними </w:t>
            </w:r>
            <w:r>
              <w:rPr>
                <w:rFonts w:ascii="Times New Roman" w:hAnsi="Times New Roman"/>
                <w:sz w:val="28"/>
                <w:szCs w:val="28"/>
              </w:rPr>
              <w:lastRenderedPageBreak/>
              <w:t>про прізвище, ім’я та по батькові, видачу паспорта та місце реєстрації;</w:t>
            </w:r>
          </w:p>
          <w:p w:rsidR="00490F95" w:rsidRDefault="0085277E" w:rsidP="00490F95">
            <w:pPr>
              <w:numPr>
                <w:ilvl w:val="0"/>
                <w:numId w:val="4"/>
              </w:numPr>
              <w:suppressAutoHyphens w:val="0"/>
              <w:spacing w:line="240" w:lineRule="auto"/>
              <w:ind w:left="34" w:firstLine="0"/>
              <w:jc w:val="both"/>
              <w:rPr>
                <w:rFonts w:ascii="Times New Roman" w:hAnsi="Times New Roman"/>
                <w:sz w:val="28"/>
                <w:szCs w:val="28"/>
              </w:rPr>
            </w:pPr>
            <w:r>
              <w:rPr>
                <w:rFonts w:ascii="Times New Roman" w:hAnsi="Times New Roman"/>
                <w:sz w:val="28"/>
                <w:szCs w:val="28"/>
              </w:rPr>
              <w:t>і</w:t>
            </w:r>
            <w:r w:rsidR="00490F95">
              <w:rPr>
                <w:rFonts w:ascii="Times New Roman" w:hAnsi="Times New Roman"/>
                <w:sz w:val="28"/>
                <w:szCs w:val="28"/>
              </w:rPr>
              <w:t>дентифікаційний код;</w:t>
            </w:r>
          </w:p>
          <w:p w:rsidR="00490F95" w:rsidRDefault="00490F95" w:rsidP="00490F95">
            <w:pPr>
              <w:pStyle w:val="af"/>
              <w:numPr>
                <w:ilvl w:val="0"/>
                <w:numId w:val="4"/>
              </w:numPr>
              <w:suppressAutoHyphens w:val="0"/>
              <w:spacing w:line="240" w:lineRule="auto"/>
              <w:ind w:left="34" w:firstLine="0"/>
              <w:jc w:val="both"/>
              <w:rPr>
                <w:rFonts w:ascii="Times New Roman" w:hAnsi="Times New Roman"/>
                <w:sz w:val="28"/>
                <w:szCs w:val="28"/>
              </w:rPr>
            </w:pPr>
            <w:r>
              <w:rPr>
                <w:rFonts w:ascii="Times New Roman" w:hAnsi="Times New Roman"/>
                <w:sz w:val="28"/>
                <w:szCs w:val="28"/>
              </w:rPr>
              <w:t>копія документів, що підтверджують ная</w:t>
            </w:r>
            <w:r>
              <w:rPr>
                <w:rFonts w:ascii="Times New Roman" w:hAnsi="Times New Roman"/>
                <w:sz w:val="28"/>
                <w:szCs w:val="28"/>
              </w:rPr>
              <w:t>в</w:t>
            </w:r>
            <w:r>
              <w:rPr>
                <w:rFonts w:ascii="Times New Roman" w:hAnsi="Times New Roman"/>
                <w:sz w:val="28"/>
                <w:szCs w:val="28"/>
              </w:rPr>
              <w:t xml:space="preserve">ність відповідного ступеня вищої освіти </w:t>
            </w:r>
            <w:r w:rsidR="0085277E">
              <w:rPr>
                <w:rFonts w:ascii="Times New Roman" w:hAnsi="Times New Roman"/>
                <w:sz w:val="28"/>
                <w:szCs w:val="28"/>
              </w:rPr>
              <w:t xml:space="preserve">(диплом </w:t>
            </w:r>
            <w:r>
              <w:rPr>
                <w:rFonts w:ascii="Times New Roman" w:hAnsi="Times New Roman"/>
                <w:sz w:val="28"/>
                <w:szCs w:val="28"/>
              </w:rPr>
              <w:t>з додатками</w:t>
            </w:r>
            <w:r w:rsidR="0085277E">
              <w:rPr>
                <w:rFonts w:ascii="Times New Roman" w:hAnsi="Times New Roman"/>
                <w:sz w:val="28"/>
                <w:szCs w:val="28"/>
              </w:rPr>
              <w:t>)</w:t>
            </w:r>
            <w:r>
              <w:rPr>
                <w:rFonts w:ascii="Times New Roman" w:hAnsi="Times New Roman"/>
                <w:sz w:val="28"/>
                <w:szCs w:val="28"/>
              </w:rPr>
              <w:t>;</w:t>
            </w:r>
          </w:p>
          <w:p w:rsidR="00490F95" w:rsidRDefault="00490F95" w:rsidP="00490F95">
            <w:pPr>
              <w:numPr>
                <w:ilvl w:val="0"/>
                <w:numId w:val="4"/>
              </w:numPr>
              <w:suppressAutoHyphens w:val="0"/>
              <w:spacing w:line="240" w:lineRule="auto"/>
              <w:ind w:left="34" w:firstLine="0"/>
              <w:jc w:val="both"/>
              <w:rPr>
                <w:rFonts w:ascii="Times New Roman" w:hAnsi="Times New Roman"/>
                <w:sz w:val="28"/>
                <w:szCs w:val="28"/>
              </w:rPr>
            </w:pPr>
            <w:r>
              <w:rPr>
                <w:rFonts w:ascii="Times New Roman" w:hAnsi="Times New Roman"/>
                <w:sz w:val="28"/>
                <w:szCs w:val="28"/>
              </w:rPr>
              <w:t>копія трудової книжки;</w:t>
            </w:r>
          </w:p>
          <w:p w:rsidR="00490F95" w:rsidRDefault="00CE1516" w:rsidP="00490F95">
            <w:pPr>
              <w:numPr>
                <w:ilvl w:val="0"/>
                <w:numId w:val="4"/>
              </w:numPr>
              <w:suppressAutoHyphens w:val="0"/>
              <w:spacing w:line="240" w:lineRule="auto"/>
              <w:ind w:left="34" w:firstLine="0"/>
              <w:jc w:val="both"/>
              <w:rPr>
                <w:rFonts w:ascii="Times New Roman" w:hAnsi="Times New Roman"/>
                <w:sz w:val="28"/>
                <w:szCs w:val="28"/>
              </w:rPr>
            </w:pPr>
            <w:r>
              <w:rPr>
                <w:rFonts w:ascii="Times New Roman" w:hAnsi="Times New Roman"/>
                <w:sz w:val="28"/>
                <w:szCs w:val="28"/>
              </w:rPr>
              <w:t>с</w:t>
            </w:r>
            <w:r w:rsidR="00490F95">
              <w:rPr>
                <w:rFonts w:ascii="Times New Roman" w:hAnsi="Times New Roman"/>
                <w:sz w:val="28"/>
                <w:szCs w:val="28"/>
              </w:rPr>
              <w:t>відоцтво про шлюб при зміні прізвища;</w:t>
            </w:r>
          </w:p>
          <w:p w:rsidR="00490F95" w:rsidRDefault="00490F95" w:rsidP="00490F95">
            <w:pPr>
              <w:numPr>
                <w:ilvl w:val="0"/>
                <w:numId w:val="4"/>
              </w:numPr>
              <w:suppressAutoHyphens w:val="0"/>
              <w:spacing w:line="240" w:lineRule="auto"/>
              <w:ind w:left="34" w:firstLine="0"/>
              <w:jc w:val="both"/>
              <w:rPr>
                <w:rFonts w:ascii="Times New Roman" w:hAnsi="Times New Roman"/>
                <w:sz w:val="28"/>
                <w:szCs w:val="28"/>
              </w:rPr>
            </w:pPr>
            <w:r>
              <w:rPr>
                <w:rFonts w:ascii="Times New Roman" w:hAnsi="Times New Roman"/>
                <w:sz w:val="28"/>
                <w:szCs w:val="28"/>
              </w:rPr>
              <w:t>військовооблікові документи для військовоз</w:t>
            </w:r>
            <w:r>
              <w:rPr>
                <w:rFonts w:ascii="Times New Roman" w:hAnsi="Times New Roman"/>
                <w:sz w:val="28"/>
                <w:szCs w:val="28"/>
              </w:rPr>
              <w:t>о</w:t>
            </w:r>
            <w:r>
              <w:rPr>
                <w:rFonts w:ascii="Times New Roman" w:hAnsi="Times New Roman"/>
                <w:sz w:val="28"/>
                <w:szCs w:val="28"/>
              </w:rPr>
              <w:t>бов’язаних та призовників.</w:t>
            </w:r>
          </w:p>
          <w:p w:rsidR="00490F95" w:rsidRDefault="00490F95" w:rsidP="00627DF5">
            <w:pPr>
              <w:spacing w:line="240" w:lineRule="auto"/>
              <w:ind w:left="34" w:firstLine="326"/>
              <w:jc w:val="both"/>
              <w:rPr>
                <w:rFonts w:ascii="Times New Roman" w:hAnsi="Times New Roman"/>
                <w:sz w:val="28"/>
                <w:szCs w:val="28"/>
              </w:rPr>
            </w:pPr>
            <w:r w:rsidRPr="00B85450">
              <w:rPr>
                <w:rFonts w:ascii="Times New Roman" w:hAnsi="Times New Roman"/>
                <w:sz w:val="28"/>
                <w:szCs w:val="28"/>
              </w:rPr>
              <w:t xml:space="preserve">Інформація подається особисто до служби управління персоналом Головного управління Пенсійного фонду України у Вінницькій області (м.Вінниця, вул.Зодчих, 22, каб. №402) по                           </w:t>
            </w:r>
            <w:r w:rsidR="00627DF5">
              <w:rPr>
                <w:rFonts w:ascii="Times New Roman" w:hAnsi="Times New Roman"/>
                <w:b/>
                <w:sz w:val="28"/>
                <w:szCs w:val="28"/>
              </w:rPr>
              <w:t>28</w:t>
            </w:r>
            <w:r w:rsidRPr="00217460">
              <w:rPr>
                <w:rFonts w:ascii="Times New Roman" w:hAnsi="Times New Roman"/>
                <w:b/>
                <w:sz w:val="28"/>
                <w:szCs w:val="28"/>
              </w:rPr>
              <w:t xml:space="preserve"> </w:t>
            </w:r>
            <w:r w:rsidR="00627DF5">
              <w:rPr>
                <w:rFonts w:ascii="Times New Roman" w:hAnsi="Times New Roman"/>
                <w:b/>
                <w:sz w:val="28"/>
                <w:szCs w:val="28"/>
              </w:rPr>
              <w:t>серпня</w:t>
            </w:r>
            <w:r w:rsidRPr="006F72B2">
              <w:rPr>
                <w:rFonts w:ascii="Times New Roman" w:hAnsi="Times New Roman"/>
                <w:b/>
                <w:sz w:val="28"/>
                <w:szCs w:val="28"/>
              </w:rPr>
              <w:t xml:space="preserve"> 202</w:t>
            </w:r>
            <w:r w:rsidR="00684A13" w:rsidRPr="006F72B2">
              <w:rPr>
                <w:rFonts w:ascii="Times New Roman" w:hAnsi="Times New Roman"/>
                <w:b/>
                <w:sz w:val="28"/>
                <w:szCs w:val="28"/>
              </w:rPr>
              <w:t>6</w:t>
            </w:r>
            <w:r w:rsidRPr="006F72B2">
              <w:rPr>
                <w:rFonts w:ascii="Times New Roman" w:hAnsi="Times New Roman"/>
                <w:b/>
                <w:sz w:val="28"/>
                <w:szCs w:val="28"/>
              </w:rPr>
              <w:t xml:space="preserve"> року включно.</w:t>
            </w:r>
          </w:p>
        </w:tc>
      </w:tr>
      <w:tr w:rsidR="00490F95"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left"/>
              <w:rPr>
                <w:rFonts w:ascii="Times New Roman" w:hAnsi="Times New Roman"/>
                <w:sz w:val="28"/>
                <w:szCs w:val="28"/>
              </w:rPr>
            </w:pPr>
            <w:r w:rsidRPr="00B85450">
              <w:rPr>
                <w:rFonts w:ascii="Times New Roman" w:hAnsi="Times New Roman"/>
                <w:sz w:val="28"/>
                <w:szCs w:val="28"/>
              </w:rPr>
              <w:lastRenderedPageBreak/>
              <w:t>Додаткові (необов’язкові) документи</w:t>
            </w:r>
          </w:p>
        </w:tc>
        <w:tc>
          <w:tcPr>
            <w:tcW w:w="6535" w:type="dxa"/>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pStyle w:val="af2"/>
              <w:widowControl w:val="0"/>
              <w:tabs>
                <w:tab w:val="left" w:pos="397"/>
              </w:tabs>
              <w:spacing w:before="0"/>
              <w:ind w:left="37" w:firstLine="0"/>
              <w:jc w:val="both"/>
              <w:rPr>
                <w:rFonts w:ascii="Times New Roman" w:hAnsi="Times New Roman"/>
                <w:sz w:val="28"/>
                <w:szCs w:val="28"/>
              </w:rPr>
            </w:pPr>
            <w:r w:rsidRPr="00B85450">
              <w:rPr>
                <w:rFonts w:ascii="Times New Roman" w:hAnsi="Times New Roman"/>
                <w:sz w:val="28"/>
                <w:szCs w:val="28"/>
              </w:rPr>
              <w:t>заява щодо забезпечення розумним пристосуванням за формою згідно з додатком 3 до Порядку проведення конкурсу на зайняття посад державної служби</w:t>
            </w:r>
          </w:p>
        </w:tc>
      </w:tr>
      <w:tr w:rsidR="00490F95"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both"/>
            </w:pPr>
            <w:r w:rsidRPr="00B85450">
              <w:rPr>
                <w:rFonts w:ascii="Times New Roman" w:hAnsi="Times New Roman"/>
                <w:sz w:val="28"/>
                <w:szCs w:val="28"/>
              </w:rPr>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535" w:type="dxa"/>
            <w:tcBorders>
              <w:top w:val="single" w:sz="4" w:space="0" w:color="000000"/>
              <w:left w:val="single" w:sz="4" w:space="0" w:color="000000"/>
              <w:bottom w:val="single" w:sz="4" w:space="0" w:color="000000"/>
              <w:right w:val="single" w:sz="4" w:space="0" w:color="000000"/>
            </w:tcBorders>
          </w:tcPr>
          <w:p w:rsidR="00490F95" w:rsidRPr="00B85450" w:rsidRDefault="006F72B2" w:rsidP="00055DEC">
            <w:pPr>
              <w:widowControl w:val="0"/>
              <w:spacing w:line="240" w:lineRule="auto"/>
              <w:ind w:firstLine="0"/>
              <w:jc w:val="both"/>
              <w:rPr>
                <w:rFonts w:ascii="Times New Roman" w:hAnsi="Times New Roman"/>
                <w:sz w:val="28"/>
                <w:szCs w:val="28"/>
              </w:rPr>
            </w:pPr>
            <w:r>
              <w:rPr>
                <w:rFonts w:ascii="Times New Roman" w:hAnsi="Times New Roman"/>
                <w:sz w:val="28"/>
                <w:szCs w:val="28"/>
              </w:rPr>
              <w:t>Осадчук Олена Іванівна</w:t>
            </w:r>
            <w:r w:rsidR="00490F95" w:rsidRPr="00B85450">
              <w:rPr>
                <w:rFonts w:ascii="Times New Roman" w:hAnsi="Times New Roman"/>
                <w:sz w:val="28"/>
                <w:szCs w:val="28"/>
              </w:rPr>
              <w:t>,</w:t>
            </w:r>
          </w:p>
          <w:p w:rsidR="00490F95" w:rsidRPr="00B85450" w:rsidRDefault="00490F9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(0432) 50-45-29</w:t>
            </w:r>
          </w:p>
          <w:p w:rsidR="00490F95" w:rsidRPr="00B85450" w:rsidRDefault="00490F95" w:rsidP="00055DEC">
            <w:pPr>
              <w:widowControl w:val="0"/>
              <w:spacing w:line="240" w:lineRule="auto"/>
              <w:ind w:firstLine="0"/>
              <w:jc w:val="both"/>
              <w:rPr>
                <w:rFonts w:ascii="Times New Roman" w:hAnsi="Times New Roman"/>
                <w:sz w:val="28"/>
                <w:szCs w:val="28"/>
              </w:rPr>
            </w:pPr>
          </w:p>
        </w:tc>
      </w:tr>
      <w:tr w:rsidR="00490F95"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Кваліфікаційні вимоги**</w:t>
            </w:r>
          </w:p>
        </w:tc>
      </w:tr>
      <w:tr w:rsidR="00490F95" w:rsidRPr="00B85450" w:rsidTr="009F3F18">
        <w:tc>
          <w:tcPr>
            <w:tcW w:w="399" w:type="dxa"/>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Освіта</w:t>
            </w:r>
          </w:p>
        </w:tc>
        <w:tc>
          <w:tcPr>
            <w:tcW w:w="6535" w:type="dxa"/>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вища, не нижче молодшого бакалавра або бакалавра</w:t>
            </w:r>
          </w:p>
        </w:tc>
      </w:tr>
      <w:tr w:rsidR="00490F95" w:rsidRPr="00B85450" w:rsidTr="009F3F18">
        <w:tc>
          <w:tcPr>
            <w:tcW w:w="399" w:type="dxa"/>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Досвід роботи</w:t>
            </w:r>
          </w:p>
        </w:tc>
        <w:tc>
          <w:tcPr>
            <w:tcW w:w="6535" w:type="dxa"/>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left="34" w:firstLine="0"/>
              <w:jc w:val="left"/>
              <w:rPr>
                <w:rFonts w:ascii="Times New Roman" w:hAnsi="Times New Roman"/>
                <w:sz w:val="28"/>
                <w:szCs w:val="28"/>
              </w:rPr>
            </w:pPr>
            <w:r w:rsidRPr="00B85450">
              <w:rPr>
                <w:rFonts w:ascii="Times New Roman" w:hAnsi="Times New Roman"/>
                <w:sz w:val="28"/>
                <w:szCs w:val="28"/>
              </w:rPr>
              <w:t>не потребує</w:t>
            </w:r>
          </w:p>
        </w:tc>
      </w:tr>
      <w:tr w:rsidR="00490F95" w:rsidRPr="00B85450" w:rsidTr="009F3F18">
        <w:tc>
          <w:tcPr>
            <w:tcW w:w="399" w:type="dxa"/>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державною мовою</w:t>
            </w:r>
          </w:p>
        </w:tc>
        <w:tc>
          <w:tcPr>
            <w:tcW w:w="6535" w:type="dxa"/>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вільне володіння державною мовою</w:t>
            </w:r>
          </w:p>
        </w:tc>
      </w:tr>
      <w:tr w:rsidR="00490F95" w:rsidRPr="00B85450" w:rsidTr="009F3F18">
        <w:tc>
          <w:tcPr>
            <w:tcW w:w="399" w:type="dxa"/>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іноземною мовою</w:t>
            </w:r>
          </w:p>
        </w:tc>
        <w:tc>
          <w:tcPr>
            <w:tcW w:w="6535" w:type="dxa"/>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left="118" w:firstLine="0"/>
              <w:jc w:val="both"/>
              <w:rPr>
                <w:rFonts w:ascii="Times New Roman" w:hAnsi="Times New Roman"/>
                <w:sz w:val="28"/>
                <w:szCs w:val="28"/>
              </w:rPr>
            </w:pPr>
            <w:r w:rsidRPr="00B85450">
              <w:rPr>
                <w:rFonts w:ascii="Times New Roman" w:hAnsi="Times New Roman"/>
                <w:sz w:val="28"/>
                <w:szCs w:val="28"/>
              </w:rPr>
              <w:t>-</w:t>
            </w:r>
          </w:p>
        </w:tc>
      </w:tr>
      <w:tr w:rsidR="00490F95"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Вимоги до компетентності</w:t>
            </w:r>
          </w:p>
        </w:tc>
      </w:tr>
      <w:tr w:rsidR="00490F95"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490F95" w:rsidRPr="00B85450" w:rsidRDefault="00490F9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627DF5" w:rsidRPr="00B85450" w:rsidTr="00C2213E">
        <w:trPr>
          <w:trHeight w:val="753"/>
        </w:trPr>
        <w:tc>
          <w:tcPr>
            <w:tcW w:w="399" w:type="dxa"/>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both"/>
              <w:rPr>
                <w:rFonts w:ascii="Times New Roman" w:hAnsi="Times New Roman"/>
                <w:sz w:val="28"/>
                <w:szCs w:val="28"/>
              </w:rPr>
            </w:pPr>
            <w:r>
              <w:rPr>
                <w:rFonts w:ascii="Times New Roman" w:hAnsi="Times New Roman"/>
                <w:sz w:val="28"/>
                <w:szCs w:val="28"/>
              </w:rPr>
              <w:t>Відповідальність</w:t>
            </w:r>
          </w:p>
        </w:tc>
        <w:tc>
          <w:tcPr>
            <w:tcW w:w="6535" w:type="dxa"/>
            <w:tcBorders>
              <w:top w:val="single" w:sz="4" w:space="0" w:color="000000"/>
              <w:left w:val="single" w:sz="4" w:space="0" w:color="000000"/>
              <w:bottom w:val="single" w:sz="4" w:space="0" w:color="000000"/>
              <w:right w:val="single" w:sz="4" w:space="0" w:color="000000"/>
            </w:tcBorders>
          </w:tcPr>
          <w:p w:rsidR="00627DF5" w:rsidRDefault="00627DF5" w:rsidP="00A24DCB">
            <w:pPr>
              <w:widowControl w:val="0"/>
              <w:spacing w:line="240" w:lineRule="auto"/>
              <w:ind w:left="34" w:firstLine="0"/>
              <w:jc w:val="both"/>
              <w:rPr>
                <w:rFonts w:ascii="Times New Roman" w:hAnsi="Times New Roman"/>
                <w:sz w:val="28"/>
                <w:szCs w:val="28"/>
              </w:rPr>
            </w:pPr>
            <w:r>
              <w:rPr>
                <w:rFonts w:ascii="Times New Roman" w:hAnsi="Times New Roman"/>
                <w:sz w:val="28"/>
                <w:szCs w:val="28"/>
              </w:rPr>
              <w:t>-усвідомлення важливості якісного виконання своїх посадових обов’язків з дотриманням строків та встановлених процедур;</w:t>
            </w:r>
          </w:p>
          <w:p w:rsidR="00627DF5" w:rsidRDefault="00627DF5" w:rsidP="00A24DCB">
            <w:pPr>
              <w:widowControl w:val="0"/>
              <w:spacing w:line="240" w:lineRule="auto"/>
              <w:ind w:left="34" w:firstLine="0"/>
              <w:jc w:val="both"/>
              <w:rPr>
                <w:rFonts w:ascii="Times New Roman" w:hAnsi="Times New Roman"/>
                <w:sz w:val="28"/>
                <w:szCs w:val="28"/>
              </w:rPr>
            </w:pPr>
            <w:r>
              <w:rPr>
                <w:rFonts w:ascii="Times New Roman" w:hAnsi="Times New Roman"/>
                <w:sz w:val="28"/>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rsidR="00627DF5" w:rsidRDefault="00627DF5" w:rsidP="00A24DCB">
            <w:pPr>
              <w:widowControl w:val="0"/>
              <w:spacing w:line="240" w:lineRule="auto"/>
              <w:ind w:left="34" w:firstLine="0"/>
              <w:jc w:val="both"/>
              <w:rPr>
                <w:rFonts w:ascii="Times New Roman" w:hAnsi="Times New Roman"/>
                <w:sz w:val="28"/>
                <w:szCs w:val="28"/>
              </w:rPr>
            </w:pPr>
            <w:r>
              <w:rPr>
                <w:rFonts w:ascii="Times New Roman" w:hAnsi="Times New Roman"/>
                <w:sz w:val="28"/>
                <w:szCs w:val="28"/>
              </w:rPr>
              <w:t>- здатність брати на себе зобов’язання, чітко їх дотримуватись і виконувати.</w:t>
            </w:r>
          </w:p>
        </w:tc>
      </w:tr>
      <w:tr w:rsidR="00627DF5" w:rsidRPr="00B85450" w:rsidTr="009F3F18">
        <w:tc>
          <w:tcPr>
            <w:tcW w:w="399" w:type="dxa"/>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spacing w:line="240" w:lineRule="auto"/>
              <w:ind w:firstLine="0"/>
              <w:jc w:val="both"/>
              <w:rPr>
                <w:rFonts w:ascii="Times New Roman" w:hAnsi="Times New Roman"/>
                <w:sz w:val="28"/>
                <w:szCs w:val="28"/>
              </w:rPr>
            </w:pPr>
            <w:r>
              <w:rPr>
                <w:rFonts w:ascii="Times New Roman" w:hAnsi="Times New Roman"/>
                <w:sz w:val="28"/>
                <w:szCs w:val="28"/>
              </w:rPr>
              <w:t>Командна робота та взаємодія</w:t>
            </w:r>
          </w:p>
        </w:tc>
        <w:tc>
          <w:tcPr>
            <w:tcW w:w="6535" w:type="dxa"/>
            <w:tcBorders>
              <w:top w:val="single" w:sz="4" w:space="0" w:color="000000"/>
              <w:left w:val="single" w:sz="4" w:space="0" w:color="000000"/>
              <w:bottom w:val="single" w:sz="4" w:space="0" w:color="000000"/>
              <w:right w:val="single" w:sz="4" w:space="0" w:color="000000"/>
            </w:tcBorders>
          </w:tcPr>
          <w:p w:rsidR="00627DF5" w:rsidRDefault="00627DF5" w:rsidP="00627DF5">
            <w:pPr>
              <w:pStyle w:val="af1"/>
              <w:widowControl w:val="0"/>
              <w:spacing w:before="0" w:after="0"/>
              <w:jc w:val="both"/>
              <w:rPr>
                <w:sz w:val="28"/>
                <w:szCs w:val="28"/>
              </w:rPr>
            </w:pPr>
            <w:r>
              <w:rPr>
                <w:sz w:val="28"/>
                <w:szCs w:val="28"/>
              </w:rPr>
              <w:t>-розуміння ваги свого внеску у загальний результат (структурного підрозділу/державного органу);</w:t>
            </w:r>
          </w:p>
          <w:p w:rsidR="00627DF5" w:rsidRDefault="00627DF5" w:rsidP="00627DF5">
            <w:pPr>
              <w:pStyle w:val="af1"/>
              <w:widowControl w:val="0"/>
              <w:spacing w:before="0" w:after="0"/>
              <w:jc w:val="both"/>
              <w:rPr>
                <w:sz w:val="28"/>
                <w:szCs w:val="28"/>
              </w:rPr>
            </w:pPr>
            <w:r>
              <w:rPr>
                <w:sz w:val="28"/>
                <w:szCs w:val="28"/>
              </w:rPr>
              <w:lastRenderedPageBreak/>
              <w:t>-орієнтація на командний результат;</w:t>
            </w:r>
          </w:p>
          <w:p w:rsidR="00627DF5" w:rsidRDefault="00627DF5" w:rsidP="00627DF5">
            <w:pPr>
              <w:pStyle w:val="af1"/>
              <w:widowControl w:val="0"/>
              <w:spacing w:before="0" w:after="0"/>
              <w:jc w:val="both"/>
              <w:rPr>
                <w:sz w:val="28"/>
                <w:szCs w:val="28"/>
              </w:rPr>
            </w:pPr>
            <w:r>
              <w:rPr>
                <w:sz w:val="28"/>
                <w:szCs w:val="28"/>
              </w:rPr>
              <w:t>-готовність працювати в команді та сприяти колегам у їх професійній діяльності задля досягнення спільних цілей;</w:t>
            </w:r>
          </w:p>
          <w:p w:rsidR="00627DF5" w:rsidRDefault="00627DF5" w:rsidP="00627DF5">
            <w:pPr>
              <w:pStyle w:val="af1"/>
              <w:widowControl w:val="0"/>
              <w:spacing w:before="0" w:after="0"/>
              <w:jc w:val="both"/>
              <w:rPr>
                <w:sz w:val="28"/>
                <w:szCs w:val="28"/>
              </w:rPr>
            </w:pPr>
            <w:r>
              <w:rPr>
                <w:sz w:val="28"/>
                <w:szCs w:val="28"/>
              </w:rPr>
              <w:t>-відкритість в обміні інформацією.</w:t>
            </w:r>
          </w:p>
        </w:tc>
      </w:tr>
      <w:tr w:rsidR="00627DF5" w:rsidRPr="00B85450" w:rsidTr="009F3F18">
        <w:tc>
          <w:tcPr>
            <w:tcW w:w="399" w:type="dxa"/>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center"/>
              <w:rPr>
                <w:rFonts w:ascii="Times New Roman" w:hAnsi="Times New Roman"/>
                <w:sz w:val="28"/>
                <w:szCs w:val="28"/>
              </w:rPr>
            </w:pPr>
            <w:r>
              <w:rPr>
                <w:rFonts w:ascii="Times New Roman" w:hAnsi="Times New Roman"/>
                <w:sz w:val="28"/>
                <w:szCs w:val="28"/>
              </w:rPr>
              <w:lastRenderedPageBreak/>
              <w:t>3</w:t>
            </w:r>
          </w:p>
        </w:tc>
        <w:tc>
          <w:tcPr>
            <w:tcW w:w="3181" w:type="dxa"/>
            <w:gridSpan w:val="2"/>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Цифрова грамотність</w:t>
            </w:r>
          </w:p>
        </w:tc>
        <w:tc>
          <w:tcPr>
            <w:tcW w:w="6535" w:type="dxa"/>
            <w:tcBorders>
              <w:top w:val="single" w:sz="4" w:space="0" w:color="000000"/>
              <w:left w:val="single" w:sz="4" w:space="0" w:color="000000"/>
              <w:bottom w:val="single" w:sz="4" w:space="0" w:color="000000"/>
              <w:right w:val="single" w:sz="4" w:space="0" w:color="000000"/>
            </w:tcBorders>
          </w:tcPr>
          <w:p w:rsidR="00627DF5" w:rsidRDefault="00627DF5" w:rsidP="00A24DCB">
            <w:pPr>
              <w:widowControl w:val="0"/>
              <w:spacing w:line="240" w:lineRule="auto"/>
              <w:ind w:left="27" w:firstLine="0"/>
              <w:jc w:val="both"/>
              <w:rPr>
                <w:rFonts w:ascii="Times New Roman" w:hAnsi="Times New Roman"/>
                <w:sz w:val="28"/>
                <w:szCs w:val="28"/>
              </w:rPr>
            </w:pPr>
            <w:r>
              <w:rPr>
                <w:rFonts w:ascii="Times New Roman" w:hAnsi="Times New Roman"/>
                <w:sz w:val="28"/>
                <w:szCs w:val="28"/>
              </w:rPr>
              <w:t>-вміння використовувати комп’ютерні пристрої, базове офісне та спеціалізоване програмне забезпечення для ефективного виконання своїх посадових обов’язків;</w:t>
            </w:r>
          </w:p>
          <w:p w:rsidR="00627DF5" w:rsidRDefault="00627DF5" w:rsidP="00A24DCB">
            <w:pPr>
              <w:widowControl w:val="0"/>
              <w:spacing w:line="240" w:lineRule="auto"/>
              <w:ind w:left="27" w:firstLine="0"/>
              <w:jc w:val="both"/>
              <w:rPr>
                <w:rFonts w:ascii="Times New Roman" w:hAnsi="Times New Roman"/>
                <w:sz w:val="28"/>
                <w:szCs w:val="28"/>
              </w:rPr>
            </w:pPr>
            <w:r>
              <w:rPr>
                <w:rFonts w:ascii="Times New Roman" w:hAnsi="Times New Roman"/>
                <w:sz w:val="28"/>
                <w:szCs w:val="28"/>
              </w:rPr>
              <w:t>-здатність працювати з документами в різних цифрових форматах; зберігати, накопичувати, впорядковувати, архівувати цифрові ресурси та дані різних типів;</w:t>
            </w:r>
          </w:p>
          <w:p w:rsidR="00627DF5" w:rsidRDefault="00627DF5" w:rsidP="00A24DCB">
            <w:pPr>
              <w:widowControl w:val="0"/>
              <w:spacing w:line="240" w:lineRule="auto"/>
              <w:ind w:left="27" w:firstLine="0"/>
              <w:jc w:val="both"/>
              <w:rPr>
                <w:rFonts w:ascii="Times New Roman" w:hAnsi="Times New Roman"/>
                <w:sz w:val="28"/>
                <w:szCs w:val="28"/>
              </w:rPr>
            </w:pPr>
            <w:r>
              <w:rPr>
                <w:rFonts w:ascii="Times New Roman" w:hAnsi="Times New Roman"/>
                <w:sz w:val="28"/>
                <w:szCs w:val="28"/>
              </w:rPr>
              <w:t>-здатність уникати небезпек в цифровому середовищі, захищати особисті та конфіденційні дані;</w:t>
            </w:r>
          </w:p>
          <w:p w:rsidR="00627DF5" w:rsidRDefault="00627DF5" w:rsidP="00A24DCB">
            <w:pPr>
              <w:widowControl w:val="0"/>
              <w:spacing w:line="240" w:lineRule="auto"/>
              <w:ind w:left="27" w:firstLine="0"/>
              <w:jc w:val="both"/>
              <w:rPr>
                <w:rFonts w:ascii="Times New Roman" w:hAnsi="Times New Roman"/>
                <w:sz w:val="28"/>
                <w:szCs w:val="28"/>
              </w:rPr>
            </w:pPr>
            <w:r>
              <w:rPr>
                <w:rFonts w:ascii="Times New Roman" w:hAnsi="Times New Roman"/>
                <w:sz w:val="28"/>
                <w:szCs w:val="28"/>
              </w:rPr>
              <w:t>-вміння використовувати електронні реєстри, системи електронного документообігу, вміти користуватись кваліфікованим електронним підписом (КЕП);</w:t>
            </w:r>
          </w:p>
          <w:p w:rsidR="00627DF5" w:rsidRDefault="00627DF5" w:rsidP="00A24DCB">
            <w:pPr>
              <w:widowControl w:val="0"/>
              <w:spacing w:line="240" w:lineRule="auto"/>
              <w:ind w:left="27" w:firstLine="0"/>
              <w:jc w:val="both"/>
              <w:rPr>
                <w:rFonts w:ascii="Times New Roman" w:hAnsi="Times New Roman"/>
                <w:sz w:val="28"/>
                <w:szCs w:val="28"/>
              </w:rPr>
            </w:pPr>
            <w:r>
              <w:rPr>
                <w:rFonts w:ascii="Times New Roman" w:hAnsi="Times New Roman"/>
                <w:sz w:val="28"/>
                <w:szCs w:val="28"/>
              </w:rPr>
              <w:t>-здатність використовувати відкриті цифрові ресурси для власного професійного розвитку.</w:t>
            </w:r>
          </w:p>
        </w:tc>
      </w:tr>
      <w:tr w:rsidR="00627DF5"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Професійні знання</w:t>
            </w:r>
          </w:p>
        </w:tc>
      </w:tr>
      <w:tr w:rsidR="00627DF5" w:rsidRPr="00B85450" w:rsidTr="009F3F18">
        <w:trPr>
          <w:trHeight w:val="412"/>
        </w:trPr>
        <w:tc>
          <w:tcPr>
            <w:tcW w:w="3580" w:type="dxa"/>
            <w:gridSpan w:val="3"/>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627DF5" w:rsidRPr="00B85450" w:rsidTr="00614729">
        <w:trPr>
          <w:trHeight w:val="795"/>
        </w:trPr>
        <w:tc>
          <w:tcPr>
            <w:tcW w:w="713" w:type="dxa"/>
            <w:gridSpan w:val="2"/>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2867" w:type="dxa"/>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w:t>
            </w:r>
          </w:p>
        </w:tc>
        <w:tc>
          <w:tcPr>
            <w:tcW w:w="6535" w:type="dxa"/>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w:t>
            </w:r>
          </w:p>
          <w:p w:rsidR="00627DF5" w:rsidRPr="00B85450" w:rsidRDefault="00627DF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Конституції України;</w:t>
            </w:r>
          </w:p>
          <w:p w:rsidR="00627DF5" w:rsidRPr="00B85450" w:rsidRDefault="00627DF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державну службу»;</w:t>
            </w:r>
          </w:p>
          <w:p w:rsidR="00627DF5" w:rsidRPr="00B85450" w:rsidRDefault="00627DF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запобігання корупції»</w:t>
            </w:r>
          </w:p>
          <w:p w:rsidR="00627DF5" w:rsidRPr="00B85450" w:rsidRDefault="00627DF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та іншого законодавства</w:t>
            </w:r>
          </w:p>
        </w:tc>
      </w:tr>
      <w:tr w:rsidR="00217D76" w:rsidRPr="00B85450" w:rsidTr="0049757B">
        <w:trPr>
          <w:trHeight w:val="653"/>
        </w:trPr>
        <w:tc>
          <w:tcPr>
            <w:tcW w:w="713" w:type="dxa"/>
            <w:gridSpan w:val="2"/>
            <w:tcBorders>
              <w:top w:val="single" w:sz="4" w:space="0" w:color="000000"/>
              <w:left w:val="single" w:sz="4" w:space="0" w:color="000000"/>
              <w:bottom w:val="single" w:sz="4" w:space="0" w:color="000000"/>
              <w:right w:val="single" w:sz="4" w:space="0" w:color="000000"/>
            </w:tcBorders>
          </w:tcPr>
          <w:p w:rsidR="00217D76" w:rsidRPr="00B85450" w:rsidRDefault="00217D76"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2</w:t>
            </w:r>
          </w:p>
        </w:tc>
        <w:tc>
          <w:tcPr>
            <w:tcW w:w="2867" w:type="dxa"/>
            <w:tcBorders>
              <w:top w:val="single" w:sz="4" w:space="0" w:color="000000"/>
              <w:left w:val="single" w:sz="4" w:space="0" w:color="000000"/>
              <w:bottom w:val="single" w:sz="4" w:space="0" w:color="000000"/>
              <w:right w:val="single" w:sz="4" w:space="0" w:color="000000"/>
            </w:tcBorders>
          </w:tcPr>
          <w:p w:rsidR="00217D76" w:rsidRPr="00B85450" w:rsidRDefault="00217D76"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 у сфері</w:t>
            </w:r>
          </w:p>
        </w:tc>
        <w:tc>
          <w:tcPr>
            <w:tcW w:w="6535" w:type="dxa"/>
            <w:tcBorders>
              <w:top w:val="single" w:sz="4" w:space="0" w:color="000000"/>
              <w:left w:val="single" w:sz="4" w:space="0" w:color="000000"/>
              <w:bottom w:val="single" w:sz="4" w:space="0" w:color="000000"/>
              <w:right w:val="single" w:sz="4" w:space="0" w:color="000000"/>
            </w:tcBorders>
          </w:tcPr>
          <w:p w:rsidR="00217D76" w:rsidRDefault="00217D76" w:rsidP="00ED6711">
            <w:pPr>
              <w:pStyle w:val="af"/>
              <w:widowControl w:val="0"/>
              <w:tabs>
                <w:tab w:val="left" w:pos="0"/>
              </w:tabs>
              <w:spacing w:line="240" w:lineRule="auto"/>
              <w:ind w:left="283" w:hanging="249"/>
              <w:jc w:val="both"/>
              <w:rPr>
                <w:rFonts w:ascii="Times New Roman" w:hAnsi="Times New Roman"/>
                <w:sz w:val="28"/>
                <w:szCs w:val="28"/>
              </w:rPr>
            </w:pPr>
            <w:r>
              <w:rPr>
                <w:rFonts w:ascii="Times New Roman" w:hAnsi="Times New Roman"/>
                <w:sz w:val="28"/>
                <w:szCs w:val="28"/>
              </w:rPr>
              <w:t>Знання:</w:t>
            </w:r>
          </w:p>
          <w:p w:rsidR="00217D76" w:rsidRDefault="00217D76" w:rsidP="00ED6711">
            <w:pPr>
              <w:pStyle w:val="af"/>
              <w:widowControl w:val="0"/>
              <w:tabs>
                <w:tab w:val="left" w:pos="0"/>
              </w:tabs>
              <w:spacing w:line="240" w:lineRule="auto"/>
              <w:ind w:left="283" w:hanging="249"/>
              <w:jc w:val="both"/>
              <w:rPr>
                <w:rFonts w:ascii="Times New Roman" w:hAnsi="Times New Roman"/>
                <w:sz w:val="28"/>
                <w:szCs w:val="28"/>
              </w:rPr>
            </w:pPr>
            <w:r>
              <w:rPr>
                <w:rFonts w:ascii="Times New Roman" w:hAnsi="Times New Roman"/>
                <w:sz w:val="28"/>
                <w:szCs w:val="28"/>
              </w:rPr>
              <w:t>Положення про Пенсійний фонд України;</w:t>
            </w:r>
          </w:p>
          <w:p w:rsidR="00217D76" w:rsidRDefault="00217D76" w:rsidP="00ED6711">
            <w:pPr>
              <w:widowControl w:val="0"/>
              <w:tabs>
                <w:tab w:val="left" w:pos="270"/>
              </w:tabs>
              <w:spacing w:line="240" w:lineRule="auto"/>
              <w:ind w:left="12" w:firstLine="0"/>
              <w:jc w:val="both"/>
              <w:rPr>
                <w:rFonts w:ascii="Times New Roman" w:hAnsi="Times New Roman"/>
                <w:sz w:val="28"/>
                <w:szCs w:val="28"/>
              </w:rPr>
            </w:pPr>
            <w:r>
              <w:rPr>
                <w:rFonts w:ascii="Times New Roman" w:hAnsi="Times New Roman"/>
                <w:sz w:val="28"/>
                <w:szCs w:val="28"/>
              </w:rPr>
              <w:t xml:space="preserve">Закону України “Про загальнообов’язкове державне пенсійне страхування”; </w:t>
            </w:r>
          </w:p>
          <w:p w:rsidR="00217D76" w:rsidRDefault="00217D76" w:rsidP="00ED6711">
            <w:pPr>
              <w:widowControl w:val="0"/>
              <w:tabs>
                <w:tab w:val="left" w:pos="315"/>
              </w:tabs>
              <w:spacing w:line="240" w:lineRule="auto"/>
              <w:ind w:left="12" w:firstLine="0"/>
              <w:jc w:val="both"/>
              <w:rPr>
                <w:rFonts w:ascii="Times New Roman" w:hAnsi="Times New Roman"/>
                <w:sz w:val="28"/>
                <w:szCs w:val="28"/>
              </w:rPr>
            </w:pPr>
            <w:r>
              <w:rPr>
                <w:rFonts w:ascii="Times New Roman" w:hAnsi="Times New Roman"/>
                <w:sz w:val="28"/>
                <w:szCs w:val="28"/>
              </w:rPr>
              <w:t>Закону України «Про пенсійне забезпечення осіб, звільнених з військової служби, та деяких інших осіб»;</w:t>
            </w:r>
          </w:p>
          <w:p w:rsidR="00217D76" w:rsidRDefault="00217D76" w:rsidP="00ED6711">
            <w:pPr>
              <w:widowControl w:val="0"/>
              <w:tabs>
                <w:tab w:val="left" w:pos="315"/>
              </w:tabs>
              <w:spacing w:line="240" w:lineRule="auto"/>
              <w:ind w:left="12" w:firstLine="0"/>
              <w:jc w:val="both"/>
              <w:rPr>
                <w:rFonts w:ascii="Times New Roman" w:hAnsi="Times New Roman"/>
                <w:sz w:val="28"/>
                <w:szCs w:val="28"/>
              </w:rPr>
            </w:pPr>
            <w:r>
              <w:rPr>
                <w:rFonts w:ascii="Times New Roman" w:hAnsi="Times New Roman"/>
                <w:sz w:val="28"/>
                <w:szCs w:val="28"/>
              </w:rPr>
              <w:t>Постанови Кабінету Міністрів України «Про затвердження Порядку виплати пенсій та грошової допомоги через поточні рахунки в банках»</w:t>
            </w:r>
            <w:r w:rsidR="00ED6711">
              <w:rPr>
                <w:rFonts w:ascii="Times New Roman" w:hAnsi="Times New Roman"/>
                <w:sz w:val="28"/>
                <w:szCs w:val="28"/>
              </w:rPr>
              <w:t>;</w:t>
            </w:r>
          </w:p>
          <w:p w:rsidR="00217D76" w:rsidRDefault="00217D76" w:rsidP="00ED6711">
            <w:pPr>
              <w:widowControl w:val="0"/>
              <w:spacing w:line="240" w:lineRule="auto"/>
              <w:ind w:firstLine="27"/>
              <w:jc w:val="both"/>
              <w:rPr>
                <w:rFonts w:ascii="Times New Roman" w:hAnsi="Times New Roman"/>
                <w:sz w:val="28"/>
                <w:szCs w:val="28"/>
              </w:rPr>
            </w:pPr>
            <w:r>
              <w:rPr>
                <w:rFonts w:ascii="Times New Roman" w:hAnsi="Times New Roman"/>
                <w:sz w:val="28"/>
                <w:szCs w:val="28"/>
              </w:rPr>
              <w:t>Порядку подання та оформлення документів для призначення (перерахунку) пенсій відповідно до Закону України “Про загальнообов’язкове державне пенсійне страхування”</w:t>
            </w:r>
            <w:r w:rsidR="00ED6711">
              <w:rPr>
                <w:rFonts w:ascii="Times New Roman" w:hAnsi="Times New Roman"/>
                <w:sz w:val="28"/>
                <w:szCs w:val="28"/>
              </w:rPr>
              <w:t>;</w:t>
            </w:r>
          </w:p>
          <w:p w:rsidR="00217D76" w:rsidRDefault="00217D76" w:rsidP="00ED6711">
            <w:pPr>
              <w:widowControl w:val="0"/>
              <w:spacing w:line="240" w:lineRule="auto"/>
              <w:ind w:firstLine="27"/>
              <w:jc w:val="both"/>
              <w:rPr>
                <w:rFonts w:ascii="Times New Roman" w:hAnsi="Times New Roman"/>
                <w:sz w:val="28"/>
                <w:szCs w:val="28"/>
              </w:rPr>
            </w:pPr>
            <w:r>
              <w:rPr>
                <w:rFonts w:ascii="Times New Roman" w:hAnsi="Times New Roman"/>
                <w:sz w:val="28"/>
                <w:szCs w:val="28"/>
              </w:rPr>
              <w:t xml:space="preserve">Порядок надання пільг на оплату житлово-комунальних послуг, придбання твердого палива і </w:t>
            </w:r>
            <w:r>
              <w:rPr>
                <w:rFonts w:ascii="Times New Roman" w:hAnsi="Times New Roman"/>
                <w:sz w:val="28"/>
                <w:szCs w:val="28"/>
              </w:rPr>
              <w:lastRenderedPageBreak/>
              <w:t>скрапленого газу у грошовій формі;</w:t>
            </w:r>
          </w:p>
          <w:p w:rsidR="00217D76" w:rsidRDefault="00217D76" w:rsidP="00ED6711">
            <w:pPr>
              <w:widowControl w:val="0"/>
              <w:spacing w:line="240" w:lineRule="auto"/>
              <w:ind w:firstLine="27"/>
              <w:jc w:val="both"/>
              <w:rPr>
                <w:rFonts w:ascii="Times New Roman" w:hAnsi="Times New Roman"/>
                <w:sz w:val="28"/>
                <w:szCs w:val="28"/>
              </w:rPr>
            </w:pPr>
            <w:r>
              <w:rPr>
                <w:rFonts w:ascii="Times New Roman" w:hAnsi="Times New Roman"/>
                <w:sz w:val="28"/>
                <w:szCs w:val="28"/>
              </w:rPr>
              <w:t>Положення про порядок призначення житлових субсидій.</w:t>
            </w:r>
          </w:p>
        </w:tc>
      </w:tr>
      <w:tr w:rsidR="00627DF5" w:rsidRPr="00B85450" w:rsidTr="009F3F18">
        <w:trPr>
          <w:trHeight w:val="888"/>
        </w:trPr>
        <w:tc>
          <w:tcPr>
            <w:tcW w:w="713" w:type="dxa"/>
            <w:gridSpan w:val="2"/>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3</w:t>
            </w:r>
          </w:p>
        </w:tc>
        <w:tc>
          <w:tcPr>
            <w:tcW w:w="2867" w:type="dxa"/>
            <w:tcBorders>
              <w:top w:val="single" w:sz="4" w:space="0" w:color="000000"/>
              <w:left w:val="single" w:sz="4" w:space="0" w:color="000000"/>
              <w:bottom w:val="single" w:sz="4" w:space="0" w:color="000000"/>
              <w:right w:val="single" w:sz="4" w:space="0" w:color="000000"/>
            </w:tcBorders>
          </w:tcPr>
          <w:p w:rsidR="00627DF5" w:rsidRPr="00B85450" w:rsidRDefault="00627DF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системи пенсійного забезпечення</w:t>
            </w:r>
          </w:p>
        </w:tc>
        <w:tc>
          <w:tcPr>
            <w:tcW w:w="6535" w:type="dxa"/>
            <w:tcBorders>
              <w:top w:val="single" w:sz="4" w:space="0" w:color="000000"/>
              <w:left w:val="single" w:sz="4" w:space="0" w:color="000000"/>
              <w:bottom w:val="single" w:sz="4" w:space="0" w:color="000000"/>
              <w:right w:val="single" w:sz="4" w:space="0" w:color="000000"/>
            </w:tcBorders>
          </w:tcPr>
          <w:p w:rsidR="00627DF5" w:rsidRDefault="00627DF5" w:rsidP="00627DF5">
            <w:pPr>
              <w:pStyle w:val="af"/>
              <w:widowControl w:val="0"/>
              <w:tabs>
                <w:tab w:val="left" w:pos="0"/>
              </w:tabs>
              <w:spacing w:line="240" w:lineRule="auto"/>
              <w:ind w:left="34" w:firstLine="0"/>
              <w:jc w:val="both"/>
              <w:rPr>
                <w:rFonts w:ascii="Times New Roman" w:hAnsi="Times New Roman"/>
                <w:sz w:val="28"/>
                <w:szCs w:val="28"/>
              </w:rPr>
            </w:pPr>
            <w:r>
              <w:rPr>
                <w:rFonts w:ascii="Times New Roman" w:hAnsi="Times New Roman"/>
                <w:sz w:val="28"/>
                <w:szCs w:val="28"/>
              </w:rPr>
              <w:t>Складові соціальної політики в сфері пенсійного законодавства;</w:t>
            </w:r>
          </w:p>
          <w:p w:rsidR="00627DF5" w:rsidRPr="00B85450" w:rsidRDefault="00627DF5" w:rsidP="00627DF5">
            <w:pPr>
              <w:pStyle w:val="af"/>
              <w:widowControl w:val="0"/>
              <w:tabs>
                <w:tab w:val="left" w:pos="0"/>
              </w:tabs>
              <w:spacing w:line="240" w:lineRule="auto"/>
              <w:ind w:left="34" w:firstLine="0"/>
              <w:jc w:val="both"/>
              <w:rPr>
                <w:rFonts w:ascii="Times New Roman" w:hAnsi="Times New Roman"/>
                <w:sz w:val="28"/>
                <w:szCs w:val="28"/>
              </w:rPr>
            </w:pPr>
            <w:r>
              <w:rPr>
                <w:rFonts w:ascii="Times New Roman" w:hAnsi="Times New Roman"/>
                <w:sz w:val="28"/>
                <w:szCs w:val="28"/>
              </w:rPr>
              <w:t>Основи роботи з відкритими базами даних.</w:t>
            </w:r>
          </w:p>
        </w:tc>
      </w:tr>
    </w:tbl>
    <w:p w:rsidR="000D3DFB" w:rsidRPr="00B85450" w:rsidRDefault="000D3DFB" w:rsidP="00055DEC">
      <w:pPr>
        <w:pBdr>
          <w:bottom w:val="single" w:sz="12" w:space="1" w:color="000000"/>
        </w:pBdr>
        <w:tabs>
          <w:tab w:val="left" w:pos="1545"/>
        </w:tabs>
        <w:spacing w:line="240" w:lineRule="auto"/>
        <w:ind w:firstLine="0"/>
        <w:jc w:val="left"/>
      </w:pPr>
    </w:p>
    <w:sectPr w:rsidR="000D3DFB" w:rsidRPr="00B85450" w:rsidSect="000D3DFB">
      <w:headerReference w:type="default" r:id="rId8"/>
      <w:pgSz w:w="11906" w:h="16838"/>
      <w:pgMar w:top="765" w:right="566" w:bottom="709" w:left="1701" w:header="708"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7B1" w:rsidRDefault="003167B1" w:rsidP="000D3DFB">
      <w:pPr>
        <w:spacing w:line="240" w:lineRule="auto"/>
      </w:pPr>
      <w:r>
        <w:separator/>
      </w:r>
    </w:p>
  </w:endnote>
  <w:endnote w:type="continuationSeparator" w:id="1">
    <w:p w:rsidR="003167B1" w:rsidRDefault="003167B1" w:rsidP="000D3D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7B1" w:rsidRDefault="003167B1" w:rsidP="000D3DFB">
      <w:pPr>
        <w:spacing w:line="240" w:lineRule="auto"/>
      </w:pPr>
      <w:r>
        <w:separator/>
      </w:r>
    </w:p>
  </w:footnote>
  <w:footnote w:type="continuationSeparator" w:id="1">
    <w:p w:rsidR="003167B1" w:rsidRDefault="003167B1" w:rsidP="000D3D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FB" w:rsidRDefault="003B2C4F">
    <w:pPr>
      <w:pStyle w:val="Header"/>
      <w:jc w:val="left"/>
    </w:pPr>
    <w:r>
      <w:fldChar w:fldCharType="begin"/>
    </w:r>
    <w:r w:rsidR="004E4E05">
      <w:instrText xml:space="preserve"> PAGE </w:instrText>
    </w:r>
    <w:r>
      <w:fldChar w:fldCharType="separate"/>
    </w:r>
    <w:r w:rsidR="00D94C5B">
      <w:rPr>
        <w:noProof/>
      </w:rPr>
      <w:t>5</w:t>
    </w:r>
    <w:r>
      <w:fldChar w:fldCharType="end"/>
    </w:r>
  </w:p>
  <w:p w:rsidR="000D3DFB" w:rsidRDefault="000D3D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269A4"/>
    <w:multiLevelType w:val="hybridMultilevel"/>
    <w:tmpl w:val="07D253A8"/>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B9F54BE"/>
    <w:multiLevelType w:val="hybridMultilevel"/>
    <w:tmpl w:val="2206954E"/>
    <w:lvl w:ilvl="0" w:tplc="9168B65A">
      <w:start w:val="7"/>
      <w:numFmt w:val="decimal"/>
      <w:lvlText w:val="%1."/>
      <w:lvlJc w:val="left"/>
      <w:pPr>
        <w:ind w:left="430" w:hanging="360"/>
      </w:pPr>
      <w:rPr>
        <w:rFonts w:hint="default"/>
      </w:rPr>
    </w:lvl>
    <w:lvl w:ilvl="1" w:tplc="04220019" w:tentative="1">
      <w:start w:val="1"/>
      <w:numFmt w:val="lowerLetter"/>
      <w:lvlText w:val="%2."/>
      <w:lvlJc w:val="left"/>
      <w:pPr>
        <w:ind w:left="1150" w:hanging="360"/>
      </w:pPr>
    </w:lvl>
    <w:lvl w:ilvl="2" w:tplc="0422001B" w:tentative="1">
      <w:start w:val="1"/>
      <w:numFmt w:val="lowerRoman"/>
      <w:lvlText w:val="%3."/>
      <w:lvlJc w:val="right"/>
      <w:pPr>
        <w:ind w:left="1870" w:hanging="180"/>
      </w:pPr>
    </w:lvl>
    <w:lvl w:ilvl="3" w:tplc="0422000F" w:tentative="1">
      <w:start w:val="1"/>
      <w:numFmt w:val="decimal"/>
      <w:lvlText w:val="%4."/>
      <w:lvlJc w:val="left"/>
      <w:pPr>
        <w:ind w:left="2590" w:hanging="360"/>
      </w:pPr>
    </w:lvl>
    <w:lvl w:ilvl="4" w:tplc="04220019" w:tentative="1">
      <w:start w:val="1"/>
      <w:numFmt w:val="lowerLetter"/>
      <w:lvlText w:val="%5."/>
      <w:lvlJc w:val="left"/>
      <w:pPr>
        <w:ind w:left="3310" w:hanging="360"/>
      </w:pPr>
    </w:lvl>
    <w:lvl w:ilvl="5" w:tplc="0422001B" w:tentative="1">
      <w:start w:val="1"/>
      <w:numFmt w:val="lowerRoman"/>
      <w:lvlText w:val="%6."/>
      <w:lvlJc w:val="right"/>
      <w:pPr>
        <w:ind w:left="4030" w:hanging="180"/>
      </w:pPr>
    </w:lvl>
    <w:lvl w:ilvl="6" w:tplc="0422000F" w:tentative="1">
      <w:start w:val="1"/>
      <w:numFmt w:val="decimal"/>
      <w:lvlText w:val="%7."/>
      <w:lvlJc w:val="left"/>
      <w:pPr>
        <w:ind w:left="4750" w:hanging="360"/>
      </w:pPr>
    </w:lvl>
    <w:lvl w:ilvl="7" w:tplc="04220019" w:tentative="1">
      <w:start w:val="1"/>
      <w:numFmt w:val="lowerLetter"/>
      <w:lvlText w:val="%8."/>
      <w:lvlJc w:val="left"/>
      <w:pPr>
        <w:ind w:left="5470" w:hanging="360"/>
      </w:pPr>
    </w:lvl>
    <w:lvl w:ilvl="8" w:tplc="0422001B" w:tentative="1">
      <w:start w:val="1"/>
      <w:numFmt w:val="lowerRoman"/>
      <w:lvlText w:val="%9."/>
      <w:lvlJc w:val="right"/>
      <w:pPr>
        <w:ind w:left="6190" w:hanging="180"/>
      </w:pPr>
    </w:lvl>
  </w:abstractNum>
  <w:abstractNum w:abstractNumId="2">
    <w:nsid w:val="26900C96"/>
    <w:multiLevelType w:val="hybridMultilevel"/>
    <w:tmpl w:val="1D4AFD6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3B404022"/>
    <w:multiLevelType w:val="multilevel"/>
    <w:tmpl w:val="1786F6AA"/>
    <w:lvl w:ilvl="0">
      <w:start w:val="1"/>
      <w:numFmt w:val="decimal"/>
      <w:lvlText w:val="%1)"/>
      <w:lvlJc w:val="left"/>
      <w:pPr>
        <w:tabs>
          <w:tab w:val="num" w:pos="-360"/>
        </w:tabs>
        <w:ind w:left="360" w:hanging="360"/>
      </w:pPr>
      <w:rPr>
        <w:rFonts w:ascii="Times New Roman" w:hAnsi="Times New Roman" w:cs="Times New Roman"/>
        <w:sz w:val="28"/>
        <w:szCs w:val="28"/>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4">
    <w:nsid w:val="3C7D500C"/>
    <w:multiLevelType w:val="multilevel"/>
    <w:tmpl w:val="382C671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5">
    <w:nsid w:val="4FAB234B"/>
    <w:multiLevelType w:val="hybridMultilevel"/>
    <w:tmpl w:val="C37ABCC0"/>
    <w:lvl w:ilvl="0" w:tplc="195664CA">
      <w:start w:val="5"/>
      <w:numFmt w:val="decimal"/>
      <w:lvlText w:val="%1."/>
      <w:lvlJc w:val="left"/>
      <w:pPr>
        <w:ind w:left="430" w:hanging="360"/>
      </w:pPr>
      <w:rPr>
        <w:rFonts w:hint="default"/>
        <w:color w:val="auto"/>
        <w:sz w:val="24"/>
      </w:rPr>
    </w:lvl>
    <w:lvl w:ilvl="1" w:tplc="04220019" w:tentative="1">
      <w:start w:val="1"/>
      <w:numFmt w:val="lowerLetter"/>
      <w:lvlText w:val="%2."/>
      <w:lvlJc w:val="left"/>
      <w:pPr>
        <w:ind w:left="1150" w:hanging="360"/>
      </w:pPr>
    </w:lvl>
    <w:lvl w:ilvl="2" w:tplc="0422001B" w:tentative="1">
      <w:start w:val="1"/>
      <w:numFmt w:val="lowerRoman"/>
      <w:lvlText w:val="%3."/>
      <w:lvlJc w:val="right"/>
      <w:pPr>
        <w:ind w:left="1870" w:hanging="180"/>
      </w:pPr>
    </w:lvl>
    <w:lvl w:ilvl="3" w:tplc="0422000F" w:tentative="1">
      <w:start w:val="1"/>
      <w:numFmt w:val="decimal"/>
      <w:lvlText w:val="%4."/>
      <w:lvlJc w:val="left"/>
      <w:pPr>
        <w:ind w:left="2590" w:hanging="360"/>
      </w:pPr>
    </w:lvl>
    <w:lvl w:ilvl="4" w:tplc="04220019" w:tentative="1">
      <w:start w:val="1"/>
      <w:numFmt w:val="lowerLetter"/>
      <w:lvlText w:val="%5."/>
      <w:lvlJc w:val="left"/>
      <w:pPr>
        <w:ind w:left="3310" w:hanging="360"/>
      </w:pPr>
    </w:lvl>
    <w:lvl w:ilvl="5" w:tplc="0422001B" w:tentative="1">
      <w:start w:val="1"/>
      <w:numFmt w:val="lowerRoman"/>
      <w:lvlText w:val="%6."/>
      <w:lvlJc w:val="right"/>
      <w:pPr>
        <w:ind w:left="4030" w:hanging="180"/>
      </w:pPr>
    </w:lvl>
    <w:lvl w:ilvl="6" w:tplc="0422000F" w:tentative="1">
      <w:start w:val="1"/>
      <w:numFmt w:val="decimal"/>
      <w:lvlText w:val="%7."/>
      <w:lvlJc w:val="left"/>
      <w:pPr>
        <w:ind w:left="4750" w:hanging="360"/>
      </w:pPr>
    </w:lvl>
    <w:lvl w:ilvl="7" w:tplc="04220019" w:tentative="1">
      <w:start w:val="1"/>
      <w:numFmt w:val="lowerLetter"/>
      <w:lvlText w:val="%8."/>
      <w:lvlJc w:val="left"/>
      <w:pPr>
        <w:ind w:left="5470" w:hanging="360"/>
      </w:pPr>
    </w:lvl>
    <w:lvl w:ilvl="8" w:tplc="0422001B" w:tentative="1">
      <w:start w:val="1"/>
      <w:numFmt w:val="lowerRoman"/>
      <w:lvlText w:val="%9."/>
      <w:lvlJc w:val="right"/>
      <w:pPr>
        <w:ind w:left="6190" w:hanging="180"/>
      </w:pPr>
    </w:lvl>
  </w:abstractNum>
  <w:abstractNum w:abstractNumId="6">
    <w:nsid w:val="5D041E8D"/>
    <w:multiLevelType w:val="hybridMultilevel"/>
    <w:tmpl w:val="C01A2778"/>
    <w:lvl w:ilvl="0" w:tplc="F894D2FC">
      <w:start w:val="1"/>
      <w:numFmt w:val="decimal"/>
      <w:lvlText w:val="%1."/>
      <w:lvlJc w:val="left"/>
      <w:pPr>
        <w:ind w:left="430" w:hanging="360"/>
      </w:pPr>
      <w:rPr>
        <w:rFonts w:hint="default"/>
      </w:rPr>
    </w:lvl>
    <w:lvl w:ilvl="1" w:tplc="04220019" w:tentative="1">
      <w:start w:val="1"/>
      <w:numFmt w:val="lowerLetter"/>
      <w:lvlText w:val="%2."/>
      <w:lvlJc w:val="left"/>
      <w:pPr>
        <w:ind w:left="1150" w:hanging="360"/>
      </w:pPr>
    </w:lvl>
    <w:lvl w:ilvl="2" w:tplc="0422001B" w:tentative="1">
      <w:start w:val="1"/>
      <w:numFmt w:val="lowerRoman"/>
      <w:lvlText w:val="%3."/>
      <w:lvlJc w:val="right"/>
      <w:pPr>
        <w:ind w:left="1870" w:hanging="180"/>
      </w:pPr>
    </w:lvl>
    <w:lvl w:ilvl="3" w:tplc="0422000F" w:tentative="1">
      <w:start w:val="1"/>
      <w:numFmt w:val="decimal"/>
      <w:lvlText w:val="%4."/>
      <w:lvlJc w:val="left"/>
      <w:pPr>
        <w:ind w:left="2590" w:hanging="360"/>
      </w:pPr>
    </w:lvl>
    <w:lvl w:ilvl="4" w:tplc="04220019" w:tentative="1">
      <w:start w:val="1"/>
      <w:numFmt w:val="lowerLetter"/>
      <w:lvlText w:val="%5."/>
      <w:lvlJc w:val="left"/>
      <w:pPr>
        <w:ind w:left="3310" w:hanging="360"/>
      </w:pPr>
    </w:lvl>
    <w:lvl w:ilvl="5" w:tplc="0422001B" w:tentative="1">
      <w:start w:val="1"/>
      <w:numFmt w:val="lowerRoman"/>
      <w:lvlText w:val="%6."/>
      <w:lvlJc w:val="right"/>
      <w:pPr>
        <w:ind w:left="4030" w:hanging="180"/>
      </w:pPr>
    </w:lvl>
    <w:lvl w:ilvl="6" w:tplc="0422000F" w:tentative="1">
      <w:start w:val="1"/>
      <w:numFmt w:val="decimal"/>
      <w:lvlText w:val="%7."/>
      <w:lvlJc w:val="left"/>
      <w:pPr>
        <w:ind w:left="4750" w:hanging="360"/>
      </w:pPr>
    </w:lvl>
    <w:lvl w:ilvl="7" w:tplc="04220019" w:tentative="1">
      <w:start w:val="1"/>
      <w:numFmt w:val="lowerLetter"/>
      <w:lvlText w:val="%8."/>
      <w:lvlJc w:val="left"/>
      <w:pPr>
        <w:ind w:left="5470" w:hanging="360"/>
      </w:pPr>
    </w:lvl>
    <w:lvl w:ilvl="8" w:tplc="0422001B" w:tentative="1">
      <w:start w:val="1"/>
      <w:numFmt w:val="lowerRoman"/>
      <w:lvlText w:val="%9."/>
      <w:lvlJc w:val="right"/>
      <w:pPr>
        <w:ind w:left="6190" w:hanging="180"/>
      </w:pPr>
    </w:lvl>
  </w:abstractNum>
  <w:abstractNum w:abstractNumId="7">
    <w:nsid w:val="67481285"/>
    <w:multiLevelType w:val="hybridMultilevel"/>
    <w:tmpl w:val="1DC46590"/>
    <w:lvl w:ilvl="0" w:tplc="9A4823AE">
      <w:start w:val="3"/>
      <w:numFmt w:val="decimal"/>
      <w:lvlText w:val="%1."/>
      <w:lvlJc w:val="left"/>
      <w:pPr>
        <w:ind w:left="720" w:hanging="360"/>
      </w:pPr>
      <w:rPr>
        <w:rFonts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779968A5"/>
    <w:multiLevelType w:val="hybridMultilevel"/>
    <w:tmpl w:val="A104B29E"/>
    <w:lvl w:ilvl="0" w:tplc="171A98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6"/>
  </w:num>
  <w:num w:numId="7">
    <w:abstractNumId w:val="5"/>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autoHyphenation/>
  <w:hyphenationZone w:val="425"/>
  <w:characterSpacingControl w:val="doNotCompress"/>
  <w:footnotePr>
    <w:footnote w:id="0"/>
    <w:footnote w:id="1"/>
  </w:footnotePr>
  <w:endnotePr>
    <w:endnote w:id="0"/>
    <w:endnote w:id="1"/>
  </w:endnotePr>
  <w:compat/>
  <w:rsids>
    <w:rsidRoot w:val="000D3DFB"/>
    <w:rsid w:val="000166D2"/>
    <w:rsid w:val="00055DEC"/>
    <w:rsid w:val="00061560"/>
    <w:rsid w:val="000A53C8"/>
    <w:rsid w:val="000C398F"/>
    <w:rsid w:val="000D3DFB"/>
    <w:rsid w:val="00165E77"/>
    <w:rsid w:val="001711E1"/>
    <w:rsid w:val="001A2FA3"/>
    <w:rsid w:val="001C6EAC"/>
    <w:rsid w:val="001D5D18"/>
    <w:rsid w:val="001F7DF9"/>
    <w:rsid w:val="00217460"/>
    <w:rsid w:val="00217D76"/>
    <w:rsid w:val="002B0114"/>
    <w:rsid w:val="002D21EE"/>
    <w:rsid w:val="002E76DB"/>
    <w:rsid w:val="002F0BD5"/>
    <w:rsid w:val="003167B1"/>
    <w:rsid w:val="00363820"/>
    <w:rsid w:val="003B1C58"/>
    <w:rsid w:val="003B2C4F"/>
    <w:rsid w:val="003F235C"/>
    <w:rsid w:val="0040367F"/>
    <w:rsid w:val="004056CD"/>
    <w:rsid w:val="004161EF"/>
    <w:rsid w:val="00470369"/>
    <w:rsid w:val="00490F95"/>
    <w:rsid w:val="00491848"/>
    <w:rsid w:val="00493BB8"/>
    <w:rsid w:val="00495DC3"/>
    <w:rsid w:val="0049757B"/>
    <w:rsid w:val="004D0475"/>
    <w:rsid w:val="004E4E05"/>
    <w:rsid w:val="0051158E"/>
    <w:rsid w:val="00547971"/>
    <w:rsid w:val="005479BF"/>
    <w:rsid w:val="00565798"/>
    <w:rsid w:val="005669DE"/>
    <w:rsid w:val="005721E7"/>
    <w:rsid w:val="0059111A"/>
    <w:rsid w:val="005C4FA7"/>
    <w:rsid w:val="005D2EC2"/>
    <w:rsid w:val="00614729"/>
    <w:rsid w:val="00627DF5"/>
    <w:rsid w:val="0065356F"/>
    <w:rsid w:val="00684A13"/>
    <w:rsid w:val="006F72B2"/>
    <w:rsid w:val="00751816"/>
    <w:rsid w:val="007534AB"/>
    <w:rsid w:val="00755411"/>
    <w:rsid w:val="007B2772"/>
    <w:rsid w:val="007F3F42"/>
    <w:rsid w:val="008060AC"/>
    <w:rsid w:val="00806F7A"/>
    <w:rsid w:val="008106D2"/>
    <w:rsid w:val="008118FA"/>
    <w:rsid w:val="0081449E"/>
    <w:rsid w:val="00834044"/>
    <w:rsid w:val="00846E57"/>
    <w:rsid w:val="0085277E"/>
    <w:rsid w:val="00886F9B"/>
    <w:rsid w:val="008A4CA5"/>
    <w:rsid w:val="008E65E6"/>
    <w:rsid w:val="00913758"/>
    <w:rsid w:val="00920E82"/>
    <w:rsid w:val="00946B84"/>
    <w:rsid w:val="00947820"/>
    <w:rsid w:val="00952393"/>
    <w:rsid w:val="009734DA"/>
    <w:rsid w:val="00980A7E"/>
    <w:rsid w:val="00990262"/>
    <w:rsid w:val="00994467"/>
    <w:rsid w:val="00994F68"/>
    <w:rsid w:val="009D1601"/>
    <w:rsid w:val="009D354F"/>
    <w:rsid w:val="009D4585"/>
    <w:rsid w:val="009E60B9"/>
    <w:rsid w:val="009F3F18"/>
    <w:rsid w:val="00A27837"/>
    <w:rsid w:val="00A7447C"/>
    <w:rsid w:val="00A92BE6"/>
    <w:rsid w:val="00A92E07"/>
    <w:rsid w:val="00AA1E6B"/>
    <w:rsid w:val="00AB7D85"/>
    <w:rsid w:val="00AD73B9"/>
    <w:rsid w:val="00AF0E0E"/>
    <w:rsid w:val="00AF4C51"/>
    <w:rsid w:val="00B168DB"/>
    <w:rsid w:val="00B37B6E"/>
    <w:rsid w:val="00B414BE"/>
    <w:rsid w:val="00B52888"/>
    <w:rsid w:val="00B65DC6"/>
    <w:rsid w:val="00B67D21"/>
    <w:rsid w:val="00B85450"/>
    <w:rsid w:val="00BA5392"/>
    <w:rsid w:val="00BA57FD"/>
    <w:rsid w:val="00BE7DF0"/>
    <w:rsid w:val="00C04B1B"/>
    <w:rsid w:val="00C94096"/>
    <w:rsid w:val="00CE1516"/>
    <w:rsid w:val="00CE4FFD"/>
    <w:rsid w:val="00D30310"/>
    <w:rsid w:val="00D337A1"/>
    <w:rsid w:val="00D86E06"/>
    <w:rsid w:val="00D94C5B"/>
    <w:rsid w:val="00DB3F6C"/>
    <w:rsid w:val="00DC0341"/>
    <w:rsid w:val="00DC3650"/>
    <w:rsid w:val="00DD7997"/>
    <w:rsid w:val="00DE6B57"/>
    <w:rsid w:val="00DF710A"/>
    <w:rsid w:val="00E813B7"/>
    <w:rsid w:val="00E8404B"/>
    <w:rsid w:val="00E864B4"/>
    <w:rsid w:val="00ED6711"/>
    <w:rsid w:val="00EE2913"/>
    <w:rsid w:val="00F0736D"/>
    <w:rsid w:val="00F16227"/>
    <w:rsid w:val="00F570B6"/>
    <w:rsid w:val="00F608B9"/>
    <w:rsid w:val="00F710D4"/>
    <w:rsid w:val="00F74229"/>
    <w:rsid w:val="00F873AA"/>
    <w:rsid w:val="00FA3313"/>
    <w:rsid w:val="00FA3416"/>
    <w:rsid w:val="00FB31A7"/>
    <w:rsid w:val="00FB37E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DFB"/>
    <w:pPr>
      <w:spacing w:line="276" w:lineRule="auto"/>
      <w:ind w:firstLine="4536"/>
      <w:jc w:val="right"/>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qFormat/>
    <w:rsid w:val="000D3DFB"/>
    <w:rPr>
      <w:rFonts w:ascii="Times New Roman" w:hAnsi="Times New Roman" w:cs="Times New Roman"/>
      <w:sz w:val="20"/>
      <w:szCs w:val="20"/>
      <w:lang w:val="uk-UA"/>
    </w:rPr>
  </w:style>
  <w:style w:type="character" w:customStyle="1" w:styleId="apple-converted-space">
    <w:name w:val="apple-converted-space"/>
    <w:qFormat/>
    <w:rsid w:val="000D3DFB"/>
  </w:style>
  <w:style w:type="character" w:customStyle="1" w:styleId="a5">
    <w:name w:val="Основной текст с отступом Знак"/>
    <w:link w:val="a6"/>
    <w:uiPriority w:val="99"/>
    <w:qFormat/>
    <w:rsid w:val="000D3DFB"/>
    <w:rPr>
      <w:rFonts w:cs="Times New Roman"/>
      <w:lang w:val="uk-UA"/>
    </w:rPr>
  </w:style>
  <w:style w:type="character" w:customStyle="1" w:styleId="a7">
    <w:name w:val="Текст выноски Знак"/>
    <w:link w:val="a8"/>
    <w:qFormat/>
    <w:rsid w:val="000D3DFB"/>
    <w:rPr>
      <w:rFonts w:ascii="Tahoma" w:hAnsi="Tahoma" w:cs="Tahoma"/>
      <w:sz w:val="16"/>
      <w:szCs w:val="16"/>
      <w:lang w:val="uk-UA"/>
    </w:rPr>
  </w:style>
  <w:style w:type="character" w:customStyle="1" w:styleId="3">
    <w:name w:val="Основной текст с отступом 3 Знак"/>
    <w:link w:val="30"/>
    <w:qFormat/>
    <w:rsid w:val="000D3DFB"/>
    <w:rPr>
      <w:rFonts w:ascii="Times New Roman" w:hAnsi="Times New Roman" w:cs="Times New Roman"/>
      <w:sz w:val="16"/>
      <w:szCs w:val="16"/>
      <w:lang w:val="uk-UA" w:eastAsia="uk-UA"/>
    </w:rPr>
  </w:style>
  <w:style w:type="character" w:customStyle="1" w:styleId="2">
    <w:name w:val="Основной текст 2 Знак"/>
    <w:link w:val="20"/>
    <w:qFormat/>
    <w:rsid w:val="000D3DFB"/>
    <w:rPr>
      <w:rFonts w:ascii="Times New Roman" w:hAnsi="Times New Roman" w:cs="Times New Roman"/>
      <w:sz w:val="24"/>
      <w:szCs w:val="24"/>
      <w:lang w:eastAsia="ru-RU"/>
    </w:rPr>
  </w:style>
  <w:style w:type="character" w:customStyle="1" w:styleId="4">
    <w:name w:val="Основной текст (4) + Не курсив"/>
    <w:qFormat/>
    <w:rsid w:val="000D3DFB"/>
    <w:rPr>
      <w:rFonts w:ascii="Times New Roman" w:hAnsi="Times New Roman" w:cs="Times New Roman"/>
      <w:i/>
      <w:iCs/>
      <w:spacing w:val="4"/>
      <w:u w:val="none"/>
    </w:rPr>
  </w:style>
  <w:style w:type="character" w:styleId="a9">
    <w:name w:val="page number"/>
    <w:basedOn w:val="a0"/>
    <w:qFormat/>
    <w:rsid w:val="000D3DFB"/>
  </w:style>
  <w:style w:type="character" w:customStyle="1" w:styleId="FontStyle15">
    <w:name w:val="Font Style15"/>
    <w:qFormat/>
    <w:rsid w:val="000D3DFB"/>
    <w:rPr>
      <w:rFonts w:ascii="Times New Roman" w:hAnsi="Times New Roman" w:cs="Times New Roman"/>
      <w:sz w:val="24"/>
      <w:szCs w:val="24"/>
    </w:rPr>
  </w:style>
  <w:style w:type="character" w:customStyle="1" w:styleId="FontStyle18">
    <w:name w:val="Font Style18"/>
    <w:qFormat/>
    <w:rsid w:val="000D3DFB"/>
    <w:rPr>
      <w:rFonts w:ascii="Times New Roman" w:hAnsi="Times New Roman" w:cs="Times New Roman"/>
      <w:sz w:val="26"/>
      <w:szCs w:val="26"/>
    </w:rPr>
  </w:style>
  <w:style w:type="character" w:customStyle="1" w:styleId="FontStyle13">
    <w:name w:val="Font Style13"/>
    <w:qFormat/>
    <w:rsid w:val="000D3DFB"/>
    <w:rPr>
      <w:rFonts w:ascii="Times New Roman" w:hAnsi="Times New Roman" w:cs="Times New Roman"/>
      <w:sz w:val="26"/>
      <w:szCs w:val="26"/>
    </w:rPr>
  </w:style>
  <w:style w:type="character" w:customStyle="1" w:styleId="FontStyle21">
    <w:name w:val="Font Style21"/>
    <w:qFormat/>
    <w:rsid w:val="000D3DFB"/>
    <w:rPr>
      <w:rFonts w:ascii="Times New Roman" w:hAnsi="Times New Roman" w:cs="Times New Roman"/>
      <w:sz w:val="26"/>
      <w:szCs w:val="26"/>
    </w:rPr>
  </w:style>
  <w:style w:type="character" w:customStyle="1" w:styleId="csd2c743de">
    <w:name w:val="csd2c743de"/>
    <w:basedOn w:val="a0"/>
    <w:qFormat/>
    <w:rsid w:val="000D3DFB"/>
  </w:style>
  <w:style w:type="character" w:customStyle="1" w:styleId="aa">
    <w:name w:val="Верхний колонтитул Знак"/>
    <w:basedOn w:val="a0"/>
    <w:link w:val="Header"/>
    <w:qFormat/>
    <w:rsid w:val="000D3DFB"/>
    <w:rPr>
      <w:sz w:val="22"/>
      <w:szCs w:val="22"/>
      <w:lang w:val="uk-UA"/>
    </w:rPr>
  </w:style>
  <w:style w:type="character" w:customStyle="1" w:styleId="ab">
    <w:name w:val="Нижний колонтитул Знак"/>
    <w:basedOn w:val="a0"/>
    <w:link w:val="Footer"/>
    <w:qFormat/>
    <w:rsid w:val="000D3DFB"/>
    <w:rPr>
      <w:sz w:val="22"/>
      <w:szCs w:val="22"/>
      <w:lang w:val="uk-UA"/>
    </w:rPr>
  </w:style>
  <w:style w:type="paragraph" w:customStyle="1" w:styleId="ac">
    <w:name w:val="Заголовок"/>
    <w:basedOn w:val="a"/>
    <w:next w:val="a4"/>
    <w:qFormat/>
    <w:rsid w:val="000D3DFB"/>
    <w:pPr>
      <w:keepNext/>
      <w:spacing w:before="240" w:after="120"/>
    </w:pPr>
    <w:rPr>
      <w:rFonts w:ascii="Liberation Sans" w:eastAsia="Microsoft YaHei" w:hAnsi="Liberation Sans" w:cs="Lucida Sans"/>
      <w:sz w:val="28"/>
      <w:szCs w:val="28"/>
    </w:rPr>
  </w:style>
  <w:style w:type="paragraph" w:styleId="a4">
    <w:name w:val="Body Text"/>
    <w:basedOn w:val="a"/>
    <w:link w:val="a3"/>
    <w:rsid w:val="000D3DFB"/>
    <w:pPr>
      <w:spacing w:line="240" w:lineRule="auto"/>
      <w:ind w:firstLine="0"/>
      <w:jc w:val="center"/>
    </w:pPr>
    <w:rPr>
      <w:rFonts w:ascii="Times New Roman" w:eastAsia="Times New Roman" w:hAnsi="Times New Roman"/>
      <w:sz w:val="28"/>
      <w:szCs w:val="20"/>
    </w:rPr>
  </w:style>
  <w:style w:type="paragraph" w:styleId="ad">
    <w:name w:val="List"/>
    <w:basedOn w:val="a4"/>
    <w:rsid w:val="000D3DFB"/>
    <w:rPr>
      <w:rFonts w:cs="Lucida Sans"/>
    </w:rPr>
  </w:style>
  <w:style w:type="paragraph" w:customStyle="1" w:styleId="Caption">
    <w:name w:val="Caption"/>
    <w:basedOn w:val="a"/>
    <w:qFormat/>
    <w:rsid w:val="000D3DFB"/>
    <w:pPr>
      <w:suppressLineNumbers/>
      <w:spacing w:before="120" w:after="120"/>
    </w:pPr>
    <w:rPr>
      <w:rFonts w:cs="Lucida Sans"/>
      <w:i/>
      <w:iCs/>
      <w:sz w:val="24"/>
      <w:szCs w:val="24"/>
    </w:rPr>
  </w:style>
  <w:style w:type="paragraph" w:customStyle="1" w:styleId="ae">
    <w:name w:val="Покажчик"/>
    <w:basedOn w:val="a"/>
    <w:qFormat/>
    <w:rsid w:val="000D3DFB"/>
    <w:pPr>
      <w:suppressLineNumbers/>
    </w:pPr>
    <w:rPr>
      <w:rFonts w:cs="Lucida Sans"/>
    </w:rPr>
  </w:style>
  <w:style w:type="paragraph" w:styleId="af">
    <w:name w:val="List Paragraph"/>
    <w:basedOn w:val="a"/>
    <w:uiPriority w:val="34"/>
    <w:qFormat/>
    <w:rsid w:val="000D3DFB"/>
    <w:pPr>
      <w:ind w:left="720"/>
      <w:contextualSpacing/>
    </w:pPr>
  </w:style>
  <w:style w:type="paragraph" w:styleId="a6">
    <w:name w:val="Body Text Indent"/>
    <w:basedOn w:val="a"/>
    <w:link w:val="a5"/>
    <w:uiPriority w:val="99"/>
    <w:rsid w:val="000D3DFB"/>
    <w:pPr>
      <w:spacing w:after="120"/>
      <w:ind w:left="283"/>
    </w:pPr>
  </w:style>
  <w:style w:type="paragraph" w:styleId="a8">
    <w:name w:val="Balloon Text"/>
    <w:basedOn w:val="a"/>
    <w:link w:val="a7"/>
    <w:qFormat/>
    <w:rsid w:val="000D3DFB"/>
    <w:pPr>
      <w:spacing w:line="240" w:lineRule="auto"/>
    </w:pPr>
    <w:rPr>
      <w:rFonts w:ascii="Tahoma" w:hAnsi="Tahoma" w:cs="Tahoma"/>
      <w:sz w:val="16"/>
      <w:szCs w:val="16"/>
    </w:rPr>
  </w:style>
  <w:style w:type="paragraph" w:customStyle="1" w:styleId="af0">
    <w:name w:val="Вміст таблиці"/>
    <w:basedOn w:val="a"/>
    <w:qFormat/>
    <w:rsid w:val="000D3DFB"/>
    <w:pPr>
      <w:widowControl w:val="0"/>
      <w:suppressLineNumbers/>
      <w:spacing w:line="240" w:lineRule="auto"/>
      <w:ind w:firstLine="0"/>
      <w:jc w:val="left"/>
    </w:pPr>
    <w:rPr>
      <w:rFonts w:ascii="Times New Roman" w:hAnsi="Times New Roman" w:cs="Arial Unicode MS"/>
      <w:kern w:val="2"/>
      <w:sz w:val="24"/>
      <w:szCs w:val="24"/>
      <w:lang w:eastAsia="hi-IN" w:bidi="hi-IN"/>
    </w:rPr>
  </w:style>
  <w:style w:type="paragraph" w:customStyle="1" w:styleId="rvps12">
    <w:name w:val="rvps12"/>
    <w:basedOn w:val="a"/>
    <w:qFormat/>
    <w:rsid w:val="000D3DFB"/>
    <w:pPr>
      <w:spacing w:before="280" w:after="280" w:line="240" w:lineRule="auto"/>
      <w:ind w:firstLine="0"/>
      <w:jc w:val="left"/>
    </w:pPr>
    <w:rPr>
      <w:rFonts w:ascii="Times New Roman" w:eastAsia="Times New Roman" w:hAnsi="Times New Roman"/>
      <w:sz w:val="24"/>
      <w:szCs w:val="24"/>
      <w:lang w:val="ru-RU" w:eastAsia="ru-RU"/>
    </w:rPr>
  </w:style>
  <w:style w:type="paragraph" w:styleId="30">
    <w:name w:val="Body Text Indent 3"/>
    <w:basedOn w:val="a"/>
    <w:link w:val="3"/>
    <w:qFormat/>
    <w:rsid w:val="000D3DFB"/>
    <w:pPr>
      <w:spacing w:after="120" w:line="240" w:lineRule="auto"/>
      <w:ind w:left="283" w:firstLine="0"/>
      <w:jc w:val="left"/>
    </w:pPr>
    <w:rPr>
      <w:rFonts w:ascii="Times New Roman" w:eastAsia="Times New Roman" w:hAnsi="Times New Roman"/>
      <w:sz w:val="16"/>
      <w:szCs w:val="16"/>
      <w:lang w:eastAsia="uk-UA"/>
    </w:rPr>
  </w:style>
  <w:style w:type="paragraph" w:styleId="20">
    <w:name w:val="Body Text 2"/>
    <w:basedOn w:val="a"/>
    <w:link w:val="2"/>
    <w:qFormat/>
    <w:rsid w:val="000D3DFB"/>
    <w:pPr>
      <w:spacing w:after="120" w:line="480" w:lineRule="auto"/>
      <w:ind w:firstLine="0"/>
      <w:jc w:val="left"/>
    </w:pPr>
    <w:rPr>
      <w:rFonts w:ascii="Times New Roman" w:eastAsia="Times New Roman" w:hAnsi="Times New Roman"/>
      <w:sz w:val="24"/>
      <w:szCs w:val="24"/>
      <w:lang w:val="ru-RU" w:eastAsia="ru-RU"/>
    </w:rPr>
  </w:style>
  <w:style w:type="paragraph" w:styleId="af1">
    <w:name w:val="Normal (Web)"/>
    <w:basedOn w:val="a"/>
    <w:uiPriority w:val="99"/>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2">
    <w:name w:val="Нормальний текст"/>
    <w:basedOn w:val="a"/>
    <w:qFormat/>
    <w:rsid w:val="000D3DFB"/>
    <w:pPr>
      <w:spacing w:before="120" w:line="240" w:lineRule="auto"/>
      <w:ind w:firstLine="567"/>
      <w:jc w:val="left"/>
    </w:pPr>
    <w:rPr>
      <w:rFonts w:ascii="Antiqua" w:eastAsia="Times New Roman" w:hAnsi="Antiqua"/>
      <w:sz w:val="26"/>
      <w:szCs w:val="20"/>
      <w:lang w:eastAsia="ru-RU"/>
    </w:rPr>
  </w:style>
  <w:style w:type="paragraph" w:styleId="af3">
    <w:name w:val="No Spacing"/>
    <w:uiPriority w:val="1"/>
    <w:qFormat/>
    <w:rsid w:val="000D3DFB"/>
    <w:rPr>
      <w:rFonts w:ascii="Times New Roman" w:eastAsia="Times New Roman" w:hAnsi="Times New Roman"/>
      <w:sz w:val="24"/>
      <w:szCs w:val="24"/>
      <w:lang w:val="ru-RU"/>
    </w:rPr>
  </w:style>
  <w:style w:type="paragraph" w:customStyle="1" w:styleId="csd270a141">
    <w:name w:val="csd270a141"/>
    <w:basedOn w:val="a"/>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4">
    <w:name w:val="Верхній і нижній колонтитули"/>
    <w:basedOn w:val="a"/>
    <w:qFormat/>
    <w:rsid w:val="000D3DFB"/>
  </w:style>
  <w:style w:type="paragraph" w:customStyle="1" w:styleId="Header">
    <w:name w:val="Header"/>
    <w:basedOn w:val="a"/>
    <w:link w:val="aa"/>
    <w:rsid w:val="000D3DFB"/>
    <w:pPr>
      <w:tabs>
        <w:tab w:val="center" w:pos="4677"/>
        <w:tab w:val="right" w:pos="9355"/>
      </w:tabs>
      <w:spacing w:line="240" w:lineRule="auto"/>
    </w:pPr>
  </w:style>
  <w:style w:type="paragraph" w:customStyle="1" w:styleId="Footer">
    <w:name w:val="Footer"/>
    <w:basedOn w:val="a"/>
    <w:link w:val="ab"/>
    <w:rsid w:val="000D3DFB"/>
    <w:pPr>
      <w:tabs>
        <w:tab w:val="center" w:pos="4677"/>
        <w:tab w:val="right" w:pos="9355"/>
      </w:tabs>
      <w:spacing w:line="240" w:lineRule="auto"/>
    </w:pPr>
  </w:style>
  <w:style w:type="character" w:customStyle="1" w:styleId="spanrvts0">
    <w:name w:val="span_rvts0"/>
    <w:basedOn w:val="a0"/>
    <w:rsid w:val="001F7DF9"/>
    <w:rPr>
      <w:rFonts w:ascii="Times New Roman" w:eastAsia="Times New Roman" w:hAnsi="Times New Roman" w:cs="Times New Roman"/>
      <w:b w:val="0"/>
      <w:bCs w:val="0"/>
      <w:i w:val="0"/>
      <w:iCs w:val="0"/>
      <w:sz w:val="24"/>
      <w:szCs w:val="24"/>
    </w:rPr>
  </w:style>
  <w:style w:type="character" w:customStyle="1" w:styleId="spanrvts23">
    <w:name w:val="span_rvts23"/>
    <w:basedOn w:val="a0"/>
    <w:rsid w:val="001F7DF9"/>
    <w:rPr>
      <w:rFonts w:ascii="Times New Roman" w:eastAsia="Times New Roman" w:hAnsi="Times New Roman" w:cs="Times New Roman"/>
      <w:b/>
      <w:bCs/>
      <w:i w:val="0"/>
      <w:iCs w:val="0"/>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91F86-52A0-46D2-B6CF-16E00D7BC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7324</TotalTime>
  <Pages>5</Pages>
  <Words>4839</Words>
  <Characters>2759</Characters>
  <Application>Microsoft Office Word</Application>
  <DocSecurity>0</DocSecurity>
  <Lines>22</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kstl_lv</dc:creator>
  <dc:description/>
  <cp:lastModifiedBy>sdch_oi</cp:lastModifiedBy>
  <cp:revision>419</cp:revision>
  <cp:lastPrinted>2026-08-14T12:11:00Z</cp:lastPrinted>
  <dcterms:created xsi:type="dcterms:W3CDTF">2016-06-09T12:24:00Z</dcterms:created>
  <dcterms:modified xsi:type="dcterms:W3CDTF">2026-08-14T12:15:00Z</dcterms:modified>
  <dc:language>uk-UA</dc:language>
</cp:coreProperties>
</file>