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712"/>
        <w:gridCol w:w="1541"/>
        <w:gridCol w:w="4718"/>
        <w:gridCol w:w="4956"/>
      </w:tblGrid>
      <w:tr w:rsidR="00DF6F35" w:rsidRPr="00DF6F35" w:rsidTr="00ED2CBE">
        <w:trPr>
          <w:tblHeader/>
          <w:tblCellSpacing w:w="15" w:type="dxa"/>
        </w:trPr>
        <w:tc>
          <w:tcPr>
            <w:tcW w:w="2469" w:type="dxa"/>
            <w:vMerge w:val="restart"/>
            <w:vAlign w:val="center"/>
          </w:tcPr>
          <w:p w:rsidR="00DF6F35" w:rsidRPr="00DF6F35" w:rsidRDefault="00DF6F35" w:rsidP="00ED2CBE">
            <w:pPr>
              <w:jc w:val="center"/>
              <w:rPr>
                <w:b/>
                <w:bCs/>
              </w:rPr>
            </w:pPr>
            <w:r w:rsidRPr="00DF6F35">
              <w:rPr>
                <w:b/>
                <w:bCs/>
              </w:rPr>
              <w:t>Назва предмета закупівлі із зазначенням код</w:t>
            </w:r>
            <w:r>
              <w:rPr>
                <w:b/>
                <w:bCs/>
              </w:rPr>
              <w:t>у</w:t>
            </w:r>
            <w:r w:rsidRPr="00DF6F35">
              <w:rPr>
                <w:b/>
                <w:bCs/>
              </w:rPr>
              <w:t xml:space="preserve"> за ДК 021:2015 та ID закупівлі в ЕСЗ</w:t>
            </w:r>
          </w:p>
        </w:tc>
        <w:tc>
          <w:tcPr>
            <w:tcW w:w="0" w:type="auto"/>
            <w:vMerge w:val="restart"/>
            <w:vAlign w:val="center"/>
          </w:tcPr>
          <w:p w:rsidR="00DF6F35" w:rsidRPr="0059308B" w:rsidRDefault="00DF6F35" w:rsidP="00ED2CBE">
            <w:pPr>
              <w:jc w:val="center"/>
              <w:rPr>
                <w:b/>
                <w:bCs/>
              </w:rPr>
            </w:pPr>
            <w:r w:rsidRPr="0059308B">
              <w:rPr>
                <w:b/>
                <w:bCs/>
              </w:rPr>
              <w:t>Вид закупівлі</w:t>
            </w:r>
          </w:p>
        </w:tc>
        <w:tc>
          <w:tcPr>
            <w:tcW w:w="0" w:type="auto"/>
            <w:vMerge w:val="restart"/>
            <w:vAlign w:val="center"/>
          </w:tcPr>
          <w:p w:rsidR="00DF6F35" w:rsidRPr="00DF6F35" w:rsidRDefault="00DF6F35" w:rsidP="00ED2CBE">
            <w:pPr>
              <w:jc w:val="center"/>
              <w:rPr>
                <w:b/>
                <w:bCs/>
              </w:rPr>
            </w:pPr>
            <w:r w:rsidRPr="00DF6F35">
              <w:rPr>
                <w:b/>
                <w:bCs/>
              </w:rPr>
              <w:t>Очікувана вартість предмета закупівлі та/або розмір бюджетного призначення</w:t>
            </w:r>
          </w:p>
        </w:tc>
        <w:tc>
          <w:tcPr>
            <w:tcW w:w="9627" w:type="dxa"/>
            <w:gridSpan w:val="2"/>
            <w:vAlign w:val="center"/>
          </w:tcPr>
          <w:p w:rsidR="00DF6F35" w:rsidRPr="00DF6F35" w:rsidRDefault="00DF6F35" w:rsidP="00ED2CBE">
            <w:pPr>
              <w:jc w:val="center"/>
              <w:rPr>
                <w:b/>
                <w:bCs/>
              </w:rPr>
            </w:pPr>
            <w:r w:rsidRPr="00DF6F35">
              <w:rPr>
                <w:b/>
                <w:bCs/>
              </w:rPr>
              <w:t>Обґрунтування</w:t>
            </w:r>
          </w:p>
        </w:tc>
      </w:tr>
      <w:tr w:rsidR="00DF6F35" w:rsidRPr="00DF6F35" w:rsidTr="00ED2CBE">
        <w:trPr>
          <w:tblHeader/>
          <w:tblCellSpacing w:w="15" w:type="dxa"/>
        </w:trPr>
        <w:tc>
          <w:tcPr>
            <w:tcW w:w="2469" w:type="dxa"/>
            <w:vMerge/>
            <w:vAlign w:val="center"/>
          </w:tcPr>
          <w:p w:rsidR="00DF6F35" w:rsidRPr="00DF6F35" w:rsidRDefault="00DF6F35" w:rsidP="00ED2CB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DF6F35" w:rsidRPr="0059308B" w:rsidRDefault="00DF6F35" w:rsidP="00ED2CB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DF6F35" w:rsidRPr="00DF6F35" w:rsidRDefault="00DF6F35" w:rsidP="00ED2CBE">
            <w:pPr>
              <w:jc w:val="center"/>
              <w:rPr>
                <w:b/>
                <w:bCs/>
              </w:rPr>
            </w:pPr>
          </w:p>
        </w:tc>
        <w:tc>
          <w:tcPr>
            <w:tcW w:w="4688" w:type="dxa"/>
            <w:vAlign w:val="center"/>
          </w:tcPr>
          <w:p w:rsidR="00DF6F35" w:rsidRPr="00DF6F35" w:rsidRDefault="00DF6F35" w:rsidP="00ED2CBE">
            <w:pPr>
              <w:jc w:val="center"/>
              <w:rPr>
                <w:b/>
                <w:bCs/>
              </w:rPr>
            </w:pPr>
            <w:r w:rsidRPr="00DF6F35">
              <w:rPr>
                <w:b/>
                <w:bCs/>
              </w:rPr>
              <w:t>технічних та якісних характеристик предмета закупівлі</w:t>
            </w:r>
          </w:p>
        </w:tc>
        <w:tc>
          <w:tcPr>
            <w:tcW w:w="4911" w:type="dxa"/>
            <w:vAlign w:val="center"/>
          </w:tcPr>
          <w:p w:rsidR="00DF6F35" w:rsidRPr="00DF6F35" w:rsidRDefault="00DF6F35" w:rsidP="00201A09">
            <w:pPr>
              <w:jc w:val="center"/>
              <w:rPr>
                <w:b/>
                <w:bCs/>
              </w:rPr>
            </w:pPr>
            <w:r w:rsidRPr="00DF6F35">
              <w:rPr>
                <w:b/>
                <w:bCs/>
              </w:rPr>
              <w:t>очікуваної вартості</w:t>
            </w:r>
            <w:bookmarkStart w:id="0" w:name="_GoBack"/>
            <w:bookmarkEnd w:id="0"/>
            <w:r w:rsidRPr="00DF6F35">
              <w:rPr>
                <w:b/>
                <w:bCs/>
              </w:rPr>
              <w:t xml:space="preserve"> предмета закупівлі</w:t>
            </w:r>
          </w:p>
        </w:tc>
      </w:tr>
      <w:tr w:rsidR="00ED2CBE" w:rsidRPr="00DF6F35" w:rsidTr="00ED2CBE">
        <w:trPr>
          <w:tblCellSpacing w:w="15" w:type="dxa"/>
        </w:trPr>
        <w:tc>
          <w:tcPr>
            <w:tcW w:w="2469" w:type="dxa"/>
            <w:hideMark/>
          </w:tcPr>
          <w:p w:rsidR="00ED2CBE" w:rsidRPr="00ED2CBE" w:rsidRDefault="00ED2CBE" w:rsidP="00ED2CBE">
            <w:pPr>
              <w:pStyle w:val="Compac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 xml:space="preserve">Багатофункціональний пристрій, </w:t>
            </w:r>
            <w:r w:rsidRPr="00ED2CBE">
              <w:rPr>
                <w:b/>
                <w:bCs/>
                <w:lang w:val="uk-UA"/>
              </w:rPr>
              <w:t>ДК 021:2015: 30230000-0 «Комп’ютерне обладнання»</w:t>
            </w:r>
            <w:r>
              <w:rPr>
                <w:b/>
                <w:bCs/>
                <w:lang w:val="uk-UA"/>
              </w:rPr>
              <w:t>,</w:t>
            </w:r>
            <w:r w:rsidRPr="00ED2CBE">
              <w:rPr>
                <w:lang w:val="uk-UA"/>
              </w:rPr>
              <w:t xml:space="preserve"> </w:t>
            </w:r>
            <w:r w:rsidRPr="00ED2CBE">
              <w:rPr>
                <w:b/>
                <w:bCs/>
                <w:lang w:val="uk-UA"/>
              </w:rPr>
              <w:t>ID: UA-2026-08-20-004892-a</w:t>
            </w:r>
          </w:p>
        </w:tc>
        <w:tc>
          <w:tcPr>
            <w:tcW w:w="0" w:type="auto"/>
            <w:hideMark/>
          </w:tcPr>
          <w:p w:rsidR="00ED2CBE" w:rsidRPr="00ED2CBE" w:rsidRDefault="00ED2CBE" w:rsidP="00ED2CBE">
            <w:pPr>
              <w:pStyle w:val="Compact"/>
              <w:rPr>
                <w:lang w:val="uk-UA"/>
              </w:rPr>
            </w:pPr>
            <w:r w:rsidRPr="00ED2CBE">
              <w:rPr>
                <w:lang w:val="uk-UA"/>
              </w:rPr>
              <w:t>Відкриті торги з особливостями</w:t>
            </w:r>
          </w:p>
        </w:tc>
        <w:tc>
          <w:tcPr>
            <w:tcW w:w="0" w:type="auto"/>
            <w:hideMark/>
          </w:tcPr>
          <w:p w:rsidR="00ED2CBE" w:rsidRPr="00ED2CBE" w:rsidRDefault="00ED2CBE" w:rsidP="00ED2CBE">
            <w:pPr>
              <w:pStyle w:val="Compact"/>
              <w:rPr>
                <w:lang w:val="uk-UA"/>
              </w:rPr>
            </w:pPr>
            <w:r w:rsidRPr="00ED2CBE">
              <w:rPr>
                <w:b/>
                <w:bCs/>
                <w:lang w:val="uk-UA"/>
              </w:rPr>
              <w:t>1 310 750,84 грн з ПДВ</w:t>
            </w:r>
          </w:p>
        </w:tc>
        <w:tc>
          <w:tcPr>
            <w:tcW w:w="4688" w:type="dxa"/>
            <w:hideMark/>
          </w:tcPr>
          <w:p w:rsidR="00ED2CBE" w:rsidRPr="00ED2CBE" w:rsidRDefault="00ED2CBE" w:rsidP="00ED2CBE">
            <w:pPr>
              <w:pStyle w:val="Compact"/>
              <w:rPr>
                <w:lang w:val="uk-UA"/>
              </w:rPr>
            </w:pPr>
            <w:r w:rsidRPr="00ED2CBE">
              <w:rPr>
                <w:lang w:val="uk-UA"/>
              </w:rPr>
              <w:t>Технічні та якісні характеристики багатофункціональних пристроїв визначено з урахуванням фактичної потреби Головного управління та досвіду експлуатації раніше закуплених і фактично використовуваних</w:t>
            </w:r>
            <w:r>
              <w:rPr>
                <w:lang w:val="uk-UA"/>
              </w:rPr>
              <w:t xml:space="preserve"> багатофункціональних пристроїв. </w:t>
            </w:r>
            <w:r w:rsidRPr="00ED2CBE">
              <w:rPr>
                <w:lang w:val="uk-UA"/>
              </w:rPr>
              <w:t>Визначені характеристики забезпечують виконання основних робочих завдань, зокрема друку, копіювання та сканування документів. Придбання БФП з аналогічними технічними характеристиками забезпечить уніфікацію використовуваної техніки, зручність її експлуатації та спростить подальше технічне обслуговування.</w:t>
            </w:r>
          </w:p>
        </w:tc>
        <w:tc>
          <w:tcPr>
            <w:tcW w:w="4911" w:type="dxa"/>
            <w:hideMark/>
          </w:tcPr>
          <w:p w:rsidR="00ED2CBE" w:rsidRPr="00ED2CBE" w:rsidRDefault="00ED2CBE" w:rsidP="00ED2CBE">
            <w:pPr>
              <w:pStyle w:val="Compact"/>
              <w:rPr>
                <w:lang w:val="uk-UA"/>
              </w:rPr>
            </w:pPr>
            <w:r w:rsidRPr="00ED2CBE">
              <w:rPr>
                <w:lang w:val="uk-UA"/>
              </w:rPr>
              <w:t>Очікувану вартість визначено керуючись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</w:t>
            </w:r>
            <w:r>
              <w:rPr>
                <w:lang w:val="uk-UA"/>
              </w:rPr>
              <w:t xml:space="preserve">, </w:t>
            </w:r>
            <w:r w:rsidRPr="00ED2CBE">
              <w:rPr>
                <w:lang w:val="uk-UA"/>
              </w:rPr>
              <w:t>методом порівняння ринкових цін з урахуванням результатів аналізу трьох аналогічних закупівель у системі Prozorro, цінових пропозицій з відкритих джерел мережі Інтернет та отриманої комерційної пропозиції.</w:t>
            </w:r>
          </w:p>
        </w:tc>
      </w:tr>
    </w:tbl>
    <w:p w:rsidR="002C2B99" w:rsidRDefault="00201A09"/>
    <w:sectPr w:rsidR="002C2B99" w:rsidSect="00DF6F35">
      <w:pgSz w:w="16838" w:h="11906" w:orient="landscape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9F"/>
    <w:rsid w:val="00201A09"/>
    <w:rsid w:val="00353FC1"/>
    <w:rsid w:val="00462C5B"/>
    <w:rsid w:val="0059308B"/>
    <w:rsid w:val="00A14B9F"/>
    <w:rsid w:val="00B55EC8"/>
    <w:rsid w:val="00C43E92"/>
    <w:rsid w:val="00DF6F35"/>
    <w:rsid w:val="00ED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7E1F"/>
  <w15:chartTrackingRefBased/>
  <w15:docId w15:val="{2E696DE8-6DA5-4D58-8DD5-09048DEB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pact">
    <w:name w:val="Compact"/>
    <w:basedOn w:val="a3"/>
    <w:qFormat/>
    <w:rsid w:val="00ED2CBE"/>
    <w:pPr>
      <w:spacing w:before="36" w:after="36" w:line="240" w:lineRule="auto"/>
    </w:pPr>
    <w:rPr>
      <w:rFonts w:eastAsiaTheme="minorEastAsia"/>
      <w:sz w:val="24"/>
      <w:szCs w:val="24"/>
      <w:lang w:val="en-US" w:eastAsia="zh-CN"/>
    </w:rPr>
  </w:style>
  <w:style w:type="paragraph" w:styleId="a3">
    <w:name w:val="Body Text"/>
    <w:basedOn w:val="a"/>
    <w:link w:val="a4"/>
    <w:uiPriority w:val="99"/>
    <w:semiHidden/>
    <w:unhideWhenUsed/>
    <w:rsid w:val="00ED2CBE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ED2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2026-08-19T12:30:00Z</dcterms:created>
  <dcterms:modified xsi:type="dcterms:W3CDTF">2026-08-20T09:10:00Z</dcterms:modified>
</cp:coreProperties>
</file>