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8" w:type="dxa"/>
        <w:tblCellSpacing w:w="15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4"/>
        <w:gridCol w:w="1879"/>
        <w:gridCol w:w="1374"/>
        <w:gridCol w:w="4718"/>
        <w:gridCol w:w="4683"/>
      </w:tblGrid>
      <w:tr w:rsidR="003B07D3" w:rsidRPr="00285BFA" w:rsidTr="005B2622">
        <w:trPr>
          <w:tblHeader/>
          <w:tblCellSpacing w:w="15" w:type="dxa"/>
        </w:trPr>
        <w:tc>
          <w:tcPr>
            <w:tcW w:w="2469" w:type="dxa"/>
            <w:vMerge w:val="restart"/>
            <w:vAlign w:val="center"/>
          </w:tcPr>
          <w:p w:rsidR="003B07D3" w:rsidRPr="00285BFA" w:rsidRDefault="003B07D3" w:rsidP="003B07D3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  <w:r w:rsidRPr="00285BFA">
              <w:rPr>
                <w:rFonts w:ascii="Times New Roman" w:eastAsia="Calibri" w:hAnsi="Times New Roman" w:cs="Times New Roman"/>
                <w:bCs/>
                <w:lang w:val="uk-UA" w:eastAsia="en-US"/>
              </w:rPr>
              <w:t>Назва предмета закупівлі із зазначенням коду за ДК 021:2015 та ID закупівлі в ЕСЗ</w:t>
            </w:r>
          </w:p>
        </w:tc>
        <w:tc>
          <w:tcPr>
            <w:tcW w:w="0" w:type="auto"/>
            <w:vMerge w:val="restart"/>
            <w:vAlign w:val="center"/>
          </w:tcPr>
          <w:p w:rsidR="003B07D3" w:rsidRPr="00285BFA" w:rsidRDefault="003B07D3" w:rsidP="003B07D3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  <w:r w:rsidRPr="00285BFA">
              <w:rPr>
                <w:rFonts w:ascii="Times New Roman" w:eastAsia="Calibri" w:hAnsi="Times New Roman" w:cs="Times New Roman"/>
                <w:bCs/>
                <w:lang w:val="uk-UA" w:eastAsia="en-US"/>
              </w:rPr>
              <w:t>Вид закупівлі</w:t>
            </w:r>
          </w:p>
        </w:tc>
        <w:tc>
          <w:tcPr>
            <w:tcW w:w="0" w:type="auto"/>
            <w:vMerge w:val="restart"/>
            <w:vAlign w:val="center"/>
          </w:tcPr>
          <w:p w:rsidR="003B07D3" w:rsidRPr="00285BFA" w:rsidRDefault="003B07D3" w:rsidP="003B07D3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  <w:r w:rsidRPr="00285BFA">
              <w:rPr>
                <w:rFonts w:ascii="Times New Roman" w:eastAsia="Calibri" w:hAnsi="Times New Roman" w:cs="Times New Roman"/>
                <w:bCs/>
                <w:lang w:val="uk-UA" w:eastAsia="en-US"/>
              </w:rPr>
              <w:t xml:space="preserve">Очікувана вартість предмета закупівлі </w:t>
            </w:r>
          </w:p>
        </w:tc>
        <w:tc>
          <w:tcPr>
            <w:tcW w:w="9356" w:type="dxa"/>
            <w:gridSpan w:val="2"/>
            <w:vAlign w:val="center"/>
          </w:tcPr>
          <w:p w:rsidR="003B07D3" w:rsidRPr="00285BFA" w:rsidRDefault="003B07D3" w:rsidP="003B07D3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  <w:r w:rsidRPr="00285BFA">
              <w:rPr>
                <w:rFonts w:ascii="Times New Roman" w:eastAsia="Calibri" w:hAnsi="Times New Roman" w:cs="Times New Roman"/>
                <w:bCs/>
                <w:lang w:val="uk-UA" w:eastAsia="en-US"/>
              </w:rPr>
              <w:t>Обґрунтування</w:t>
            </w:r>
          </w:p>
        </w:tc>
      </w:tr>
      <w:tr w:rsidR="003B07D3" w:rsidRPr="00285BFA" w:rsidTr="005B2622">
        <w:trPr>
          <w:tblHeader/>
          <w:tblCellSpacing w:w="15" w:type="dxa"/>
        </w:trPr>
        <w:tc>
          <w:tcPr>
            <w:tcW w:w="2469" w:type="dxa"/>
            <w:vMerge/>
            <w:vAlign w:val="center"/>
          </w:tcPr>
          <w:p w:rsidR="003B07D3" w:rsidRPr="00285BFA" w:rsidRDefault="003B07D3" w:rsidP="003B07D3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3B07D3" w:rsidRPr="00285BFA" w:rsidRDefault="003B07D3" w:rsidP="003B07D3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3B07D3" w:rsidRPr="00285BFA" w:rsidRDefault="003B07D3" w:rsidP="003B07D3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</w:p>
        </w:tc>
        <w:tc>
          <w:tcPr>
            <w:tcW w:w="4688" w:type="dxa"/>
            <w:vAlign w:val="center"/>
          </w:tcPr>
          <w:p w:rsidR="003B07D3" w:rsidRPr="00285BFA" w:rsidRDefault="003B07D3" w:rsidP="003B07D3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  <w:r w:rsidRPr="00285BFA">
              <w:rPr>
                <w:rFonts w:ascii="Times New Roman" w:eastAsia="Calibri" w:hAnsi="Times New Roman" w:cs="Times New Roman"/>
                <w:bCs/>
                <w:lang w:val="uk-UA" w:eastAsia="en-US"/>
              </w:rPr>
              <w:t>технічних та якісних характеристик предмета закупівлі</w:t>
            </w:r>
          </w:p>
        </w:tc>
        <w:tc>
          <w:tcPr>
            <w:tcW w:w="4638" w:type="dxa"/>
            <w:vAlign w:val="center"/>
          </w:tcPr>
          <w:p w:rsidR="003B07D3" w:rsidRPr="00285BFA" w:rsidRDefault="003B07D3" w:rsidP="003B07D3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lang w:val="uk-UA" w:eastAsia="en-US"/>
              </w:rPr>
            </w:pPr>
            <w:r w:rsidRPr="00285BFA">
              <w:rPr>
                <w:rFonts w:ascii="Times New Roman" w:eastAsia="Calibri" w:hAnsi="Times New Roman" w:cs="Times New Roman"/>
                <w:bCs/>
                <w:lang w:val="uk-UA" w:eastAsia="en-US"/>
              </w:rPr>
              <w:t>очікуваної вартості предмета закупівлі</w:t>
            </w:r>
          </w:p>
        </w:tc>
      </w:tr>
      <w:tr w:rsidR="003B07D3" w:rsidRPr="00285BFA" w:rsidTr="005B2622">
        <w:trPr>
          <w:tblCellSpacing w:w="15" w:type="dxa"/>
        </w:trPr>
        <w:tc>
          <w:tcPr>
            <w:tcW w:w="2469" w:type="dxa"/>
          </w:tcPr>
          <w:p w:rsidR="003B07D3" w:rsidRPr="003B07D3" w:rsidRDefault="003B07D3" w:rsidP="003B07D3">
            <w:pPr>
              <w:pStyle w:val="a0"/>
              <w:spacing w:before="0" w:after="0"/>
              <w:rPr>
                <w:rFonts w:ascii="Times New Roman" w:hAnsi="Times New Roman" w:cs="Times New Roman"/>
                <w:b/>
                <w:lang w:val="uk-UA"/>
              </w:rPr>
            </w:pPr>
            <w:r w:rsidRPr="003B07D3">
              <w:rPr>
                <w:rFonts w:ascii="Times New Roman" w:hAnsi="Times New Roman" w:cs="Times New Roman"/>
                <w:b/>
                <w:lang w:val="uk-UA"/>
              </w:rPr>
              <w:t xml:space="preserve">Бензин А-95, скраплений нафтовий газ в талонах; код за ДК 021:2015 – 09130000-9 «Нафта і дистиляти»; ID закупівлі: </w:t>
            </w:r>
            <w:r w:rsidRPr="003B07D3">
              <w:rPr>
                <w:rFonts w:ascii="Times New Roman" w:hAnsi="Times New Roman" w:cs="Times New Roman"/>
                <w:b/>
                <w:bCs/>
                <w:lang w:val="uk-UA"/>
              </w:rPr>
              <w:t>UA-2026-08-21-003460-a</w:t>
            </w:r>
            <w:r w:rsidRPr="003B07D3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  <w:p w:rsidR="003B07D3" w:rsidRPr="00285BFA" w:rsidRDefault="003B07D3" w:rsidP="003B07D3">
            <w:pPr>
              <w:spacing w:after="0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</w:tcPr>
          <w:p w:rsidR="003B07D3" w:rsidRPr="003B07D3" w:rsidRDefault="003B07D3" w:rsidP="003B07D3">
            <w:pPr>
              <w:pStyle w:val="Compact"/>
              <w:spacing w:before="0" w:after="0"/>
              <w:rPr>
                <w:rFonts w:ascii="Times New Roman" w:hAnsi="Times New Roman" w:cs="Times New Roman"/>
                <w:b/>
                <w:lang w:val="uk-UA"/>
              </w:rPr>
            </w:pPr>
            <w:r w:rsidRPr="003B07D3">
              <w:rPr>
                <w:rFonts w:ascii="Times New Roman" w:hAnsi="Times New Roman" w:cs="Times New Roman"/>
                <w:b/>
                <w:lang w:val="uk-UA"/>
              </w:rPr>
              <w:t>Відкриті торги з особливостями</w:t>
            </w:r>
          </w:p>
        </w:tc>
        <w:tc>
          <w:tcPr>
            <w:tcW w:w="0" w:type="auto"/>
          </w:tcPr>
          <w:p w:rsidR="003B07D3" w:rsidRPr="00285BFA" w:rsidRDefault="003B07D3" w:rsidP="003B07D3">
            <w:pPr>
              <w:spacing w:after="0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B07D3">
              <w:rPr>
                <w:rFonts w:ascii="Times New Roman" w:hAnsi="Times New Roman" w:cs="Times New Roman"/>
                <w:b/>
                <w:bCs/>
                <w:lang w:val="uk-UA"/>
              </w:rPr>
              <w:t>353 000,00 грн з ПДВ</w:t>
            </w:r>
          </w:p>
        </w:tc>
        <w:tc>
          <w:tcPr>
            <w:tcW w:w="4688" w:type="dxa"/>
          </w:tcPr>
          <w:p w:rsidR="003B07D3" w:rsidRPr="003B07D3" w:rsidRDefault="003B07D3" w:rsidP="003B07D3">
            <w:pPr>
              <w:pStyle w:val="a0"/>
              <w:spacing w:before="0" w:after="0"/>
              <w:rPr>
                <w:rFonts w:ascii="Times New Roman" w:hAnsi="Times New Roman" w:cs="Times New Roman"/>
                <w:b/>
                <w:lang w:val="uk-UA"/>
              </w:rPr>
            </w:pPr>
            <w:r w:rsidRPr="003B07D3">
              <w:rPr>
                <w:rFonts w:ascii="Times New Roman" w:hAnsi="Times New Roman" w:cs="Times New Roman"/>
                <w:b/>
                <w:lang w:val="uk-UA"/>
              </w:rPr>
              <w:t>Технічні та якісні характеристики бензину А-95 повинні відповідати вимогам Технічного регламенту щодо вимог до автомобільних бензинів, дизельного, суднових та котельних палив, затвердженого постановою Кабінету Міністрів України від 01.08.2013</w:t>
            </w:r>
            <w:bookmarkStart w:id="0" w:name="_GoBack"/>
            <w:bookmarkEnd w:id="0"/>
            <w:r w:rsidRPr="003B07D3">
              <w:rPr>
                <w:rFonts w:ascii="Times New Roman" w:hAnsi="Times New Roman" w:cs="Times New Roman"/>
                <w:b/>
                <w:lang w:val="uk-UA"/>
              </w:rPr>
              <w:t xml:space="preserve"> № 927 (зі змінами), а також установленим стандартам і технічним умовам.</w:t>
            </w:r>
          </w:p>
          <w:p w:rsidR="003B07D3" w:rsidRPr="003B07D3" w:rsidRDefault="003B07D3" w:rsidP="003B07D3">
            <w:pPr>
              <w:pStyle w:val="a0"/>
              <w:spacing w:before="0" w:after="0"/>
              <w:rPr>
                <w:rFonts w:ascii="Times New Roman" w:hAnsi="Times New Roman" w:cs="Times New Roman"/>
                <w:b/>
                <w:lang w:val="uk-UA"/>
              </w:rPr>
            </w:pPr>
            <w:r w:rsidRPr="003B07D3">
              <w:rPr>
                <w:rFonts w:ascii="Times New Roman" w:hAnsi="Times New Roman" w:cs="Times New Roman"/>
                <w:b/>
                <w:lang w:val="uk-UA"/>
              </w:rPr>
              <w:t>Скраплений нафтовий газ повинен відповідати вимогам нормативно-технічної документації та встановленим вимогам щодо якості палива.</w:t>
            </w:r>
          </w:p>
          <w:p w:rsidR="003B07D3" w:rsidRPr="003B07D3" w:rsidRDefault="003B07D3" w:rsidP="003B07D3">
            <w:pPr>
              <w:pStyle w:val="a0"/>
              <w:spacing w:before="0" w:after="0"/>
              <w:rPr>
                <w:rFonts w:ascii="Times New Roman" w:hAnsi="Times New Roman" w:cs="Times New Roman"/>
                <w:b/>
                <w:lang w:val="uk-UA"/>
              </w:rPr>
            </w:pPr>
            <w:r w:rsidRPr="003B07D3">
              <w:rPr>
                <w:rFonts w:ascii="Times New Roman" w:hAnsi="Times New Roman" w:cs="Times New Roman"/>
                <w:b/>
                <w:lang w:val="uk-UA"/>
              </w:rPr>
              <w:t>Відпуск палива здійснюється за талонами, що забезпечує можливість його отримання для потреб службового автотранспорту в межах визначеного обсягу закупівлі.</w:t>
            </w:r>
          </w:p>
          <w:p w:rsidR="003B07D3" w:rsidRPr="00285BFA" w:rsidRDefault="003B07D3" w:rsidP="003B07D3">
            <w:pPr>
              <w:spacing w:after="0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4638" w:type="dxa"/>
          </w:tcPr>
          <w:p w:rsidR="003B07D3" w:rsidRPr="003B07D3" w:rsidRDefault="003B07D3" w:rsidP="003B07D3">
            <w:pPr>
              <w:pStyle w:val="a0"/>
              <w:spacing w:before="0" w:after="0"/>
              <w:rPr>
                <w:rFonts w:ascii="Times New Roman" w:hAnsi="Times New Roman" w:cs="Times New Roman"/>
                <w:b/>
                <w:lang w:val="uk-UA"/>
              </w:rPr>
            </w:pPr>
            <w:r w:rsidRPr="003B07D3">
              <w:rPr>
                <w:rFonts w:ascii="Times New Roman" w:hAnsi="Times New Roman" w:cs="Times New Roman"/>
                <w:b/>
                <w:lang w:val="uk-UA"/>
              </w:rPr>
              <w:t>Очікувану вартість закупівлі визначено відповідно до Примірної методики визначення очікуваної вартості предмета закупівлі, затвердженої наказом Мінекономіки від 18.02.2020 № 275 (зі змінами), методом порівняння ринкових цін.</w:t>
            </w:r>
          </w:p>
          <w:p w:rsidR="003B07D3" w:rsidRPr="003B07D3" w:rsidRDefault="003B07D3" w:rsidP="003B07D3">
            <w:pPr>
              <w:pStyle w:val="a0"/>
              <w:spacing w:before="0" w:after="0"/>
              <w:rPr>
                <w:rFonts w:ascii="Times New Roman" w:hAnsi="Times New Roman" w:cs="Times New Roman"/>
                <w:b/>
                <w:lang w:val="uk-UA"/>
              </w:rPr>
            </w:pPr>
            <w:r w:rsidRPr="003B07D3">
              <w:rPr>
                <w:rFonts w:ascii="Times New Roman" w:hAnsi="Times New Roman" w:cs="Times New Roman"/>
                <w:b/>
                <w:lang w:val="uk-UA"/>
              </w:rPr>
              <w:t>Для розрахунку використано інформацію про середні ринкові ціни на бензин А-95 та скраплений нафтовий газ у талонах, зафіксовані у відкритих інформаційних ресурсах та електронній системі закупівель Prozorro за липень–серпень 2026 року.</w:t>
            </w:r>
          </w:p>
          <w:p w:rsidR="003B07D3" w:rsidRPr="003B07D3" w:rsidRDefault="003B07D3" w:rsidP="003B07D3">
            <w:pPr>
              <w:pStyle w:val="a0"/>
              <w:spacing w:before="0" w:after="0"/>
              <w:rPr>
                <w:rFonts w:ascii="Times New Roman" w:hAnsi="Times New Roman" w:cs="Times New Roman"/>
                <w:b/>
                <w:lang w:val="uk-UA"/>
              </w:rPr>
            </w:pPr>
            <w:r w:rsidRPr="003B07D3">
              <w:rPr>
                <w:rFonts w:ascii="Times New Roman" w:hAnsi="Times New Roman" w:cs="Times New Roman"/>
                <w:b/>
                <w:lang w:val="uk-UA"/>
              </w:rPr>
              <w:t>При визначенні очікуваної вартості враховано середні значення цін по Україні, передбачені обсяги закупівлі та потребу Головного управління у відповідних видах пального.</w:t>
            </w:r>
          </w:p>
          <w:p w:rsidR="003B07D3" w:rsidRPr="00285BFA" w:rsidRDefault="003B07D3" w:rsidP="003B07D3">
            <w:pPr>
              <w:pStyle w:val="a0"/>
              <w:spacing w:before="0" w:after="0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3B07D3" w:rsidRDefault="003B07D3">
      <w:pPr>
        <w:pStyle w:val="FirstParagraph"/>
        <w:rPr>
          <w:b/>
          <w:bCs/>
        </w:rPr>
      </w:pPr>
    </w:p>
    <w:p w:rsidR="003B07D3" w:rsidRDefault="003B07D3">
      <w:pPr>
        <w:pStyle w:val="a0"/>
      </w:pPr>
    </w:p>
    <w:sectPr w:rsidR="003B07D3" w:rsidSect="003B07D3">
      <w:footnotePr>
        <w:numRestart w:val="eachSect"/>
      </w:footnotePr>
      <w:pgSz w:w="15840" w:h="12240" w:orient="landscape"/>
      <w:pgMar w:top="426" w:right="851" w:bottom="851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33F6AFD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</w:compat>
  <w:rsids>
    <w:rsidRoot w:val="00592653"/>
    <w:rsid w:val="003B07D3"/>
    <w:rsid w:val="0059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B668F"/>
  <w15:docId w15:val="{AC2A8C47-A6BD-4153-9014-976C3762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5">
    <w:name w:val="Title"/>
    <w:basedOn w:val="a"/>
    <w:next w:val="a0"/>
    <w:link w:val="a6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6">
    <w:name w:val="Назва Знак"/>
    <w:basedOn w:val="a1"/>
    <w:link w:val="a5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7">
    <w:name w:val="Subtitle"/>
    <w:basedOn w:val="a5"/>
    <w:next w:val="a0"/>
    <w:link w:val="a8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8">
    <w:name w:val="Підзаголовок Знак"/>
    <w:basedOn w:val="a1"/>
    <w:link w:val="a7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5"/>
    <w:next w:val="a0"/>
    <w:qFormat/>
    <w:pPr>
      <w:keepNext/>
      <w:keepLines/>
    </w:pPr>
    <w:rPr>
      <w:sz w:val="24"/>
      <w:szCs w:val="24"/>
    </w:rPr>
  </w:style>
  <w:style w:type="paragraph" w:styleId="a9">
    <w:name w:val="Date"/>
    <w:basedOn w:val="a5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a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b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c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c"/>
    <w:next w:val="ac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d">
    <w:name w:val="caption"/>
    <w:basedOn w:val="a"/>
    <w:link w:val="ae"/>
    <w:pPr>
      <w:spacing w:after="120"/>
    </w:pPr>
    <w:rPr>
      <w:i/>
    </w:rPr>
  </w:style>
  <w:style w:type="paragraph" w:customStyle="1" w:styleId="TableCaption">
    <w:name w:val="Table Caption"/>
    <w:basedOn w:val="ad"/>
    <w:pPr>
      <w:keepNext/>
    </w:pPr>
  </w:style>
  <w:style w:type="paragraph" w:customStyle="1" w:styleId="ImageCaption">
    <w:name w:val="Image Caption"/>
    <w:basedOn w:val="ad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e">
    <w:name w:val="Назва об'єкта Знак"/>
    <w:basedOn w:val="a1"/>
    <w:link w:val="ad"/>
  </w:style>
  <w:style w:type="character" w:customStyle="1" w:styleId="VerbatimChar">
    <w:name w:val="Verbatim Char"/>
    <w:basedOn w:val="a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e"/>
  </w:style>
  <w:style w:type="character" w:styleId="af">
    <w:name w:val="footnote reference"/>
    <w:basedOn w:val="ae"/>
    <w:rPr>
      <w:vertAlign w:val="superscript"/>
    </w:rPr>
  </w:style>
  <w:style w:type="character" w:styleId="af0">
    <w:name w:val="Hyperlink"/>
    <w:basedOn w:val="ae"/>
    <w:rPr>
      <w:color w:val="156082" w:themeColor="accent1"/>
    </w:rPr>
  </w:style>
  <w:style w:type="paragraph" w:styleId="af1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a4">
    <w:name w:val="Основний текст Знак"/>
    <w:basedOn w:val="a1"/>
    <w:link w:val="a0"/>
    <w:rsid w:val="003B0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1066</Words>
  <Characters>608</Characters>
  <Application>Microsoft Office Word</Application>
  <DocSecurity>0</DocSecurity>
  <Lines>5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User</cp:lastModifiedBy>
  <cp:revision>2</cp:revision>
  <dcterms:created xsi:type="dcterms:W3CDTF">1970-01-01T00:00:00Z</dcterms:created>
  <dcterms:modified xsi:type="dcterms:W3CDTF">2026-08-21T09:59:00Z</dcterms:modified>
</cp:coreProperties>
</file>