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441" w:type="dxa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1" w:noVBand="1" w:lastRow="0" w:firstColumn="1" w:lastColumn="0" w:noHBand="0" w:val="04a0"/>
      </w:tblPr>
      <w:tblGrid>
        <w:gridCol w:w="2700"/>
        <w:gridCol w:w="1677"/>
        <w:gridCol w:w="1390"/>
        <w:gridCol w:w="4717"/>
        <w:gridCol w:w="4957"/>
      </w:tblGrid>
      <w:tr>
        <w:trPr>
          <w:tblHeader w:val="true"/>
        </w:trPr>
        <w:tc>
          <w:tcPr>
            <w:tcW w:w="2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Назва предмета закупівлі із зазначенням коду за ДК 021:2015 та ID закупівлі в ЕСЗ</w:t>
            </w:r>
          </w:p>
        </w:tc>
        <w:tc>
          <w:tcPr>
            <w:tcW w:w="1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Вид закупівлі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Очікувана вартість предмета закупівлі </w:t>
            </w:r>
            <w:bookmarkStart w:id="0" w:name="_GoBack"/>
            <w:bookmarkEnd w:id="0"/>
          </w:p>
        </w:tc>
        <w:tc>
          <w:tcPr>
            <w:tcW w:w="9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Обґрунтування</w:t>
            </w:r>
          </w:p>
        </w:tc>
      </w:tr>
      <w:tr>
        <w:trPr>
          <w:tblHeader w:val="true"/>
        </w:trPr>
        <w:tc>
          <w:tcPr>
            <w:tcW w:w="2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67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13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технічних та якісних характеристик предмета закупівлі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очікуваної вартості предмета закупівлі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Стіл тумбовий, </w:t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ДК 021:2015: 39130000-2 Офісні меблі</w:t>
            </w:r>
          </w:p>
          <w:p>
            <w:pPr>
              <w:pStyle w:val="Normal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UA-2026-08-28-010144-a </w:t>
            </w:r>
          </w:p>
          <w:p>
            <w:pPr>
              <w:pStyle w:val="Compact"/>
              <w:spacing w:before="36" w:after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Відкриті торги з особливостями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mpact"/>
              <w:spacing w:before="36" w:after="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65 520,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грн з ПДВ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Технічні та якісні характеристики визначено з урахуванням фактичної потреби Головного управління, функціонального призначення меблів, умов їх експлуатації, вимог до розмірів, матеріалів, конструкції, міцності та зручності використання в адміністративних приміщеннях.</w:t>
            </w:r>
            <w:r>
              <w:rPr>
                <w:rFonts w:cs="Arial" w:ascii="Times New Roman" w:hAnsi="Times New Roman"/>
                <w:color w:val="191919"/>
                <w:sz w:val="24"/>
                <w:szCs w:val="24"/>
                <w:shd w:fill="FFFFFF" w:val="cle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Якість товару повинна відповідати Державним стандартам або сертифікатам якості згідно діючого законодавстваУкраїни для товарів даного типу.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Очікувану вартість визначено керуючись Примірною методикою визначення очікуваної вартості предмета закупівлі, затвердженою наказом Міністерства розвитку економіки, торгівлі та сільського господарства України від 18.02.2020 № 275, методом порівняння ринкових цін за результатами моніторингу відкритих джерел інформації. До розрахунку включено товари, що відповідають визначеним технічним вимогам. </w:t>
            </w:r>
          </w:p>
        </w:tc>
      </w:tr>
    </w:tbl>
    <w:p>
      <w:pPr>
        <w:pStyle w:val="Normal"/>
        <w:spacing w:before="0" w:after="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type w:val="nextPage"/>
      <w:pgSz w:orient="landscape" w:w="16838" w:h="11906"/>
      <w:pgMar w:left="851" w:right="851" w:gutter="0" w:header="0" w:top="426" w:footer="0" w:bottom="56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uk-UA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ий текст Знак"/>
    <w:basedOn w:val="DefaultParagraphFont"/>
    <w:uiPriority w:val="99"/>
    <w:semiHidden/>
    <w:qFormat/>
    <w:rsid w:val="00ed2cbe"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uiPriority w:val="99"/>
    <w:semiHidden/>
    <w:unhideWhenUsed/>
    <w:rsid w:val="00ed2cbe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Arial"/>
    </w:rPr>
  </w:style>
  <w:style w:type="paragraph" w:styleId="Compact" w:customStyle="1">
    <w:name w:val="Compact"/>
    <w:basedOn w:val="BodyText"/>
    <w:qFormat/>
    <w:rsid w:val="00ed2cbe"/>
    <w:pPr>
      <w:spacing w:lineRule="auto" w:line="240" w:before="36" w:after="36"/>
    </w:pPr>
    <w:rPr>
      <w:rFonts w:eastAsia="" w:eastAsiaTheme="minorEastAsia"/>
      <w:sz w:val="24"/>
      <w:szCs w:val="24"/>
      <w:lang w:val="en-US"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LibreOffice/7.6.0.3$Windows_X86_64 LibreOffice_project/69edd8b8ebc41d00b4de3915dc82f8f0fc3b6265</Application>
  <AppVersion>15.0000</AppVersion>
  <Pages>1</Pages>
  <Words>137</Words>
  <Characters>1033</Characters>
  <CharactersWithSpaces>1161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2026-08-19T12:30:00Z</dcterms:created>
  <dc:creator>User</dc:creator>
  <dc:description/>
  <dc:language>uk-UA</dc:language>
  <cp:lastModifiedBy/>
  <dcterms:modified xsi:type="dcterms:W3CDTF">2026-08-31T12:19:21Z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