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0CA" w:rsidRPr="003A42F3" w:rsidRDefault="006300CA" w:rsidP="006300CA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6300CA" w:rsidRPr="003A42F3" w:rsidRDefault="006300CA" w:rsidP="006300CA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6300CA" w:rsidRPr="003A42F3" w:rsidRDefault="006300CA" w:rsidP="006300CA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6300CA" w:rsidRPr="003A42F3" w:rsidRDefault="006300CA" w:rsidP="006300CA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6300CA" w:rsidRPr="003A42F3" w:rsidRDefault="006300CA" w:rsidP="006300CA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6300CA" w:rsidRDefault="006300CA" w:rsidP="006300CA">
      <w:pPr>
        <w:pStyle w:val="a3"/>
        <w:ind w:right="66"/>
        <w:jc w:val="center"/>
      </w:pPr>
    </w:p>
    <w:p w:rsidR="006300CA" w:rsidRDefault="006300CA" w:rsidP="00545077">
      <w:pPr>
        <w:pStyle w:val="a3"/>
        <w:tabs>
          <w:tab w:val="left" w:pos="10065"/>
        </w:tabs>
        <w:ind w:right="145"/>
        <w:jc w:val="center"/>
        <w:rPr>
          <w:color w:val="000000"/>
          <w:lang w:eastAsia="uk-UA" w:bidi="uk-UA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545077" w:rsidRDefault="006300CA" w:rsidP="00545077">
      <w:pPr>
        <w:pStyle w:val="a3"/>
        <w:tabs>
          <w:tab w:val="left" w:pos="10065"/>
        </w:tabs>
        <w:ind w:right="145"/>
        <w:jc w:val="center"/>
      </w:pPr>
      <w:r>
        <w:t>адміністративної</w:t>
      </w:r>
      <w:r>
        <w:rPr>
          <w:spacing w:val="-12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</w:p>
    <w:p w:rsidR="005F19AC" w:rsidRDefault="006300CA" w:rsidP="00545077">
      <w:pPr>
        <w:pStyle w:val="a3"/>
        <w:tabs>
          <w:tab w:val="left" w:pos="10065"/>
        </w:tabs>
        <w:ind w:right="145"/>
        <w:jc w:val="center"/>
        <w:rPr>
          <w:spacing w:val="-2"/>
        </w:rPr>
      </w:pPr>
      <w:r>
        <w:t>пільги</w:t>
      </w:r>
      <w:r w:rsidR="00545077">
        <w:t xml:space="preserve"> </w:t>
      </w:r>
      <w:r>
        <w:t>на</w:t>
      </w:r>
      <w:r>
        <w:rPr>
          <w:spacing w:val="-6"/>
        </w:rPr>
        <w:t xml:space="preserve"> </w:t>
      </w:r>
      <w:r>
        <w:t>оплату</w:t>
      </w:r>
      <w:r>
        <w:rPr>
          <w:spacing w:val="-6"/>
        </w:rPr>
        <w:t xml:space="preserve"> </w:t>
      </w:r>
      <w:r>
        <w:t>житла,</w:t>
      </w:r>
      <w:r>
        <w:rPr>
          <w:spacing w:val="-6"/>
        </w:rPr>
        <w:t xml:space="preserve"> </w:t>
      </w:r>
      <w:r>
        <w:t>комунальних</w:t>
      </w:r>
      <w:r>
        <w:rPr>
          <w:spacing w:val="-5"/>
        </w:rPr>
        <w:t xml:space="preserve"> </w:t>
      </w:r>
      <w:r>
        <w:rPr>
          <w:spacing w:val="-2"/>
        </w:rPr>
        <w:t>послуг</w:t>
      </w:r>
    </w:p>
    <w:p w:rsidR="00545077" w:rsidRPr="00545077" w:rsidRDefault="00545077" w:rsidP="00545077">
      <w:pPr>
        <w:pStyle w:val="a3"/>
        <w:tabs>
          <w:tab w:val="left" w:pos="10065"/>
        </w:tabs>
        <w:ind w:right="145"/>
        <w:jc w:val="center"/>
      </w:pPr>
    </w:p>
    <w:p w:rsidR="005F19AC" w:rsidRPr="000828B2" w:rsidRDefault="00F11F02" w:rsidP="001519EA">
      <w:pPr>
        <w:tabs>
          <w:tab w:val="left" w:pos="3787"/>
        </w:tabs>
        <w:jc w:val="center"/>
        <w:rPr>
          <w:b/>
          <w:sz w:val="24"/>
          <w:szCs w:val="24"/>
        </w:rPr>
      </w:pPr>
      <w:r w:rsidRPr="00F11F02">
        <w:rPr>
          <w:noProof/>
          <w:sz w:val="24"/>
          <w:szCs w:val="24"/>
        </w:rPr>
        <w:pict>
          <v:shape id="Freeform 3" o:spid="_x0000_s1027" style="position:absolute;left:0;text-align:left;margin-left:170.55pt;margin-top:14.55pt;width:296pt;height:3.55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" path="m,l9380,e" filled="f" strokeweight=".25pt">
            <v:path arrowok="t" o:connecttype="custom" o:connectlocs="0,0;3759200,0" o:connectangles="0,0"/>
            <w10:wrap type="topAndBottom" anchorx="page"/>
          </v:shape>
        </w:pict>
      </w:r>
      <w:r w:rsidR="001519EA" w:rsidRPr="000828B2">
        <w:rPr>
          <w:b/>
          <w:sz w:val="24"/>
          <w:szCs w:val="24"/>
        </w:rPr>
        <w:t>В</w:t>
      </w:r>
      <w:r w:rsidR="00A32601" w:rsidRPr="000828B2">
        <w:rPr>
          <w:b/>
          <w:sz w:val="24"/>
          <w:szCs w:val="24"/>
        </w:rPr>
        <w:t>ідділ обслуговування громадян № </w:t>
      </w:r>
      <w:r w:rsidR="008C3AE1">
        <w:rPr>
          <w:b/>
          <w:sz w:val="24"/>
          <w:szCs w:val="24"/>
        </w:rPr>
        <w:t>8</w:t>
      </w:r>
      <w:r w:rsidR="001519EA" w:rsidRPr="000828B2">
        <w:rPr>
          <w:b/>
          <w:sz w:val="24"/>
          <w:szCs w:val="24"/>
        </w:rPr>
        <w:t xml:space="preserve"> (сервісний центр)</w:t>
      </w:r>
      <w:r w:rsidRPr="00F11F02">
        <w:rPr>
          <w:sz w:val="24"/>
          <w:szCs w:val="24"/>
        </w:rPr>
        <w:pict>
          <v:shape id="docshape1" o:spid="_x0000_s1026" style="position:absolute;left:0;text-align:left;margin-left:143.95pt;margin-top:14.7pt;width:351pt;height:.1pt;z-index:-251657728;mso-wrap-distance-left:0;mso-wrap-distance-right:0;mso-position-horizontal-relative:page;mso-position-vertical-relative:text" coordorigin="2879,294" coordsize="7020,0" path="m2879,294r7020,e" filled="f" strokeweight=".52pt">
            <v:path arrowok="t"/>
            <w10:wrap type="topAndBottom" anchorx="page"/>
          </v:shape>
        </w:pict>
      </w:r>
    </w:p>
    <w:p w:rsidR="005F19AC" w:rsidRDefault="00EF6288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5F19AC" w:rsidRDefault="005F19AC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5F19AC" w:rsidTr="006300CA">
        <w:trPr>
          <w:trHeight w:val="435"/>
        </w:trPr>
        <w:tc>
          <w:tcPr>
            <w:tcW w:w="9967" w:type="dxa"/>
            <w:gridSpan w:val="3"/>
          </w:tcPr>
          <w:p w:rsidR="005F19AC" w:rsidRDefault="00EF6288" w:rsidP="006300CA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1B48E2" w:rsidRPr="00FA0B44" w:rsidRDefault="001B48E2" w:rsidP="001B48E2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6"/>
                <w:szCs w:val="26"/>
                <w:lang w:val="ru-RU"/>
              </w:rPr>
            </w:pPr>
            <w:r w:rsidRPr="00FA0B44">
              <w:rPr>
                <w:i/>
                <w:sz w:val="26"/>
                <w:szCs w:val="26"/>
                <w:lang w:val="ru-RU"/>
              </w:rPr>
              <w:t xml:space="preserve">19402, м. </w:t>
            </w:r>
            <w:proofErr w:type="spellStart"/>
            <w:r w:rsidRPr="00FA0B44">
              <w:rPr>
                <w:i/>
                <w:sz w:val="26"/>
                <w:szCs w:val="26"/>
                <w:lang w:val="ru-RU"/>
              </w:rPr>
              <w:t>Корсунь-Шевченківський</w:t>
            </w:r>
            <w:proofErr w:type="spellEnd"/>
            <w:r w:rsidRPr="00FA0B44">
              <w:rPr>
                <w:i/>
                <w:sz w:val="26"/>
                <w:szCs w:val="26"/>
                <w:lang w:val="ru-RU"/>
              </w:rPr>
              <w:t xml:space="preserve">, </w:t>
            </w:r>
          </w:p>
          <w:p w:rsidR="005F19AC" w:rsidRPr="001519EA" w:rsidRDefault="001B48E2" w:rsidP="001B48E2">
            <w:pPr>
              <w:pStyle w:val="TableParagraph"/>
              <w:ind w:firstLine="51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A0B44">
              <w:rPr>
                <w:i/>
                <w:sz w:val="26"/>
                <w:szCs w:val="26"/>
                <w:lang w:val="ru-RU"/>
              </w:rPr>
              <w:t>вул</w:t>
            </w:r>
            <w:proofErr w:type="spellEnd"/>
            <w:r w:rsidRPr="00FA0B44">
              <w:rPr>
                <w:i/>
                <w:sz w:val="26"/>
                <w:szCs w:val="26"/>
                <w:lang w:val="ru-RU"/>
              </w:rPr>
              <w:t xml:space="preserve">. </w:t>
            </w:r>
            <w:proofErr w:type="spellStart"/>
            <w:r w:rsidRPr="00FA0B44">
              <w:rPr>
                <w:i/>
                <w:sz w:val="26"/>
                <w:szCs w:val="26"/>
                <w:lang w:val="ru-RU"/>
              </w:rPr>
              <w:t>Герої</w:t>
            </w:r>
            <w:proofErr w:type="gramStart"/>
            <w:r w:rsidRPr="00FA0B44">
              <w:rPr>
                <w:i/>
                <w:sz w:val="26"/>
                <w:szCs w:val="26"/>
                <w:lang w:val="ru-RU"/>
              </w:rPr>
              <w:t>в</w:t>
            </w:r>
            <w:proofErr w:type="spellEnd"/>
            <w:proofErr w:type="gramEnd"/>
            <w:r w:rsidRPr="00FA0B44">
              <w:rPr>
                <w:i/>
                <w:sz w:val="26"/>
                <w:szCs w:val="26"/>
                <w:lang w:val="ru-RU"/>
              </w:rPr>
              <w:t xml:space="preserve"> Майдану, 9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8C3AE1" w:rsidRPr="00FF0370" w:rsidRDefault="008C3AE1" w:rsidP="008C3AE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5F19AC" w:rsidRDefault="008C3AE1" w:rsidP="008C3AE1">
            <w:pPr>
              <w:pStyle w:val="TableParagraph"/>
              <w:ind w:firstLine="518"/>
              <w:rPr>
                <w:sz w:val="26"/>
              </w:rPr>
            </w:pP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5F19AC">
        <w:trPr>
          <w:trHeight w:val="19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5F19AC" w:rsidRDefault="00EF6288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1B48E2" w:rsidRDefault="001B48E2" w:rsidP="001B48E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(0800) 504 801</w:t>
            </w:r>
          </w:p>
          <w:p w:rsidR="001B48E2" w:rsidRDefault="00F11F02" w:rsidP="001B48E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="001B48E2">
                <w:rPr>
                  <w:rStyle w:val="a7"/>
                  <w:i/>
                  <w:sz w:val="26"/>
                  <w:szCs w:val="26"/>
                </w:rPr>
                <w:t>gu@ck.pfu.gov.ua</w:t>
              </w:r>
            </w:hyperlink>
          </w:p>
          <w:p w:rsidR="001B48E2" w:rsidRDefault="001B48E2" w:rsidP="001B48E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B48E2" w:rsidRDefault="00F11F02" w:rsidP="001B48E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1B48E2">
                <w:rPr>
                  <w:rStyle w:val="a7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5F19AC" w:rsidRDefault="005F19AC" w:rsidP="000469DE">
            <w:pPr>
              <w:pStyle w:val="TableParagraph"/>
              <w:ind w:firstLine="518"/>
              <w:jc w:val="left"/>
              <w:rPr>
                <w:i/>
                <w:sz w:val="26"/>
                <w:szCs w:val="26"/>
              </w:rPr>
            </w:pPr>
          </w:p>
          <w:p w:rsidR="002802E6" w:rsidRDefault="002802E6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BA1BE8" w:rsidTr="00DE2499">
        <w:trPr>
          <w:trHeight w:val="421"/>
        </w:trPr>
        <w:tc>
          <w:tcPr>
            <w:tcW w:w="9967" w:type="dxa"/>
            <w:gridSpan w:val="3"/>
          </w:tcPr>
          <w:p w:rsidR="00BA1BE8" w:rsidRDefault="00BA1BE8" w:rsidP="00DE2499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BA1BE8" w:rsidTr="00DE2499">
        <w:trPr>
          <w:trHeight w:val="3650"/>
        </w:trPr>
        <w:tc>
          <w:tcPr>
            <w:tcW w:w="418" w:type="dxa"/>
          </w:tcPr>
          <w:p w:rsidR="00BA1BE8" w:rsidRDefault="00BA1BE8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BA1BE8" w:rsidRDefault="00BA1BE8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BA1BE8" w:rsidRDefault="00BA1BE8" w:rsidP="00DE2499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8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9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BA1BE8" w:rsidRDefault="00BA1BE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20–22, 30);</w:t>
            </w:r>
          </w:p>
          <w:p w:rsidR="00BA1BE8" w:rsidRDefault="00BA1BE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реабілітацію жертв репресій комуністичного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тоталітарного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режиму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1917–1991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років» (ст. 6);</w:t>
            </w:r>
          </w:p>
          <w:p w:rsidR="00BA1BE8" w:rsidRDefault="00BA1BE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соціальний і правовий захист військовослужбовців та членів їх сімей» (ст. 12);</w:t>
            </w:r>
          </w:p>
          <w:p w:rsidR="00BA1BE8" w:rsidRDefault="00BA1BE8" w:rsidP="00DE2499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Службу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безпеки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України» (ст. 27);</w:t>
            </w:r>
          </w:p>
        </w:tc>
      </w:tr>
    </w:tbl>
    <w:p w:rsidR="00BA1BE8" w:rsidRDefault="00BA1BE8" w:rsidP="00BA1BE8">
      <w:pPr>
        <w:spacing w:before="3"/>
        <w:rPr>
          <w:sz w:val="7"/>
        </w:rPr>
      </w:pPr>
    </w:p>
    <w:p w:rsidR="00BA1BE8" w:rsidRDefault="00BA1BE8" w:rsidP="00BA1BE8">
      <w:pPr>
        <w:rPr>
          <w:sz w:val="7"/>
        </w:rPr>
        <w:sectPr w:rsidR="00BA1BE8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BA1BE8" w:rsidRDefault="00BA1BE8" w:rsidP="00BA1BE8">
      <w:pPr>
        <w:jc w:val="center"/>
        <w:rPr>
          <w:rFonts w:ascii="Arial"/>
          <w:sz w:val="14"/>
        </w:rPr>
        <w:sectPr w:rsidR="00BA1BE8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BA1BE8" w:rsidRDefault="00BA1BE8" w:rsidP="00BA1BE8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BA1BE8" w:rsidTr="00DE2499">
        <w:trPr>
          <w:trHeight w:val="7597"/>
        </w:trPr>
        <w:tc>
          <w:tcPr>
            <w:tcW w:w="418" w:type="dxa"/>
          </w:tcPr>
          <w:p w:rsidR="00BA1BE8" w:rsidRDefault="00BA1BE8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3139" w:type="dxa"/>
          </w:tcPr>
          <w:p w:rsidR="00BA1BE8" w:rsidRDefault="00BA1BE8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6410" w:type="dxa"/>
          </w:tcPr>
          <w:p w:rsidR="00BA1BE8" w:rsidRDefault="00BA1BE8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</w:t>
            </w:r>
            <w:hyperlink r:id="rId12">
              <w:r w:rsidRPr="000857DB">
                <w:rPr>
                  <w:sz w:val="26"/>
                  <w:szCs w:val="26"/>
                </w:rPr>
                <w:t>Основи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3">
              <w:r w:rsidRPr="000857DB">
                <w:rPr>
                  <w:sz w:val="26"/>
                  <w:szCs w:val="26"/>
                </w:rPr>
                <w:t>законодавства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4">
              <w:r w:rsidRPr="000857DB">
                <w:rPr>
                  <w:sz w:val="26"/>
                  <w:szCs w:val="26"/>
                </w:rPr>
                <w:t>України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5">
              <w:r w:rsidRPr="000857DB">
                <w:rPr>
                  <w:sz w:val="26"/>
                  <w:szCs w:val="26"/>
                </w:rPr>
                <w:t>про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6">
              <w:r w:rsidRPr="000857DB">
                <w:rPr>
                  <w:sz w:val="26"/>
                  <w:szCs w:val="26"/>
                </w:rPr>
                <w:t>охорону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7">
              <w:r w:rsidRPr="000857DB">
                <w:rPr>
                  <w:sz w:val="26"/>
                  <w:szCs w:val="26"/>
                </w:rPr>
                <w:t>здоров’я</w:t>
              </w:r>
            </w:hyperlink>
            <w:r>
              <w:rPr>
                <w:sz w:val="26"/>
                <w:szCs w:val="26"/>
              </w:rPr>
              <w:t>»</w:t>
            </w:r>
            <w:r w:rsidRPr="000857DB">
              <w:rPr>
                <w:sz w:val="26"/>
                <w:szCs w:val="26"/>
              </w:rPr>
              <w:t xml:space="preserve"> (ст. 77);</w:t>
            </w:r>
          </w:p>
          <w:p w:rsidR="00BA1BE8" w:rsidRDefault="00BA1BE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BA1BE8" w:rsidRDefault="00BA1BE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BA1BE8" w:rsidRDefault="00BA1BE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  <w:p w:rsidR="00BA1BE8" w:rsidRDefault="00BA1BE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28);</w:t>
            </w:r>
          </w:p>
          <w:p w:rsidR="00BA1BE8" w:rsidRDefault="00BA1BE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BA1BE8" w:rsidRDefault="00BA1BE8" w:rsidP="00DE2499">
            <w:pPr>
              <w:pStyle w:val="TableParagraph"/>
              <w:spacing w:before="0"/>
              <w:ind w:left="570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BA1BE8" w:rsidRDefault="00BA1BE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(61, 62, 63, 64);</w:t>
            </w:r>
          </w:p>
          <w:p w:rsidR="00BA1BE8" w:rsidRDefault="00BA1BE8" w:rsidP="00DE2499">
            <w:pPr>
              <w:pStyle w:val="TableParagraph"/>
              <w:spacing w:before="0"/>
              <w:ind w:left="570"/>
              <w:rPr>
                <w:sz w:val="26"/>
              </w:rPr>
            </w:pPr>
            <w:r>
              <w:rPr>
                <w:sz w:val="26"/>
              </w:rPr>
              <w:t>Закон України «Про охорону дитинства» (ст. 13); Закон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соціальний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дітей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війни»</w:t>
            </w:r>
          </w:p>
          <w:p w:rsidR="00BA1BE8" w:rsidRDefault="00BA1BE8" w:rsidP="00DE2499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pacing w:val="-2"/>
                <w:sz w:val="26"/>
              </w:rPr>
              <w:t>(ст.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5);</w:t>
            </w:r>
          </w:p>
          <w:p w:rsidR="00BA1BE8" w:rsidRDefault="00BA1BE8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культуру»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29);</w:t>
            </w:r>
          </w:p>
          <w:p w:rsidR="00BA1BE8" w:rsidRDefault="00BA1BE8" w:rsidP="00DE2499">
            <w:pPr>
              <w:pStyle w:val="TableParagraph"/>
              <w:tabs>
                <w:tab w:val="left" w:pos="1461"/>
                <w:tab w:val="left" w:pos="2607"/>
                <w:tab w:val="left" w:pos="3435"/>
                <w:tab w:val="left" w:pos="5058"/>
                <w:tab w:val="left" w:pos="5830"/>
              </w:tabs>
              <w:spacing w:before="0"/>
              <w:ind w:firstLine="5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України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«Про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відновлення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прав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осіб, </w:t>
            </w:r>
            <w:r>
              <w:rPr>
                <w:sz w:val="26"/>
              </w:rPr>
              <w:t>депортованих за національною ознакою» (ст. 6);</w:t>
            </w:r>
          </w:p>
          <w:p w:rsidR="00BA1BE8" w:rsidRDefault="00BA1BE8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BA1BE8" w:rsidTr="00DE2499">
        <w:trPr>
          <w:trHeight w:val="6376"/>
        </w:trPr>
        <w:tc>
          <w:tcPr>
            <w:tcW w:w="418" w:type="dxa"/>
          </w:tcPr>
          <w:p w:rsidR="00BA1BE8" w:rsidRDefault="00BA1BE8" w:rsidP="00DE2499">
            <w:pPr>
              <w:pStyle w:val="TableParagraph"/>
              <w:ind w:left="144"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BA1BE8" w:rsidRDefault="00BA1BE8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BA1BE8" w:rsidRDefault="00BA1BE8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BA1BE8" w:rsidRDefault="00BA1BE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BA1BE8" w:rsidRDefault="00BA1BE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серпня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409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встановлення державних соціальних стандартів у сфері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комунального обслуговування»;</w:t>
            </w:r>
          </w:p>
          <w:p w:rsidR="00BA1BE8" w:rsidRDefault="00BA1BE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 04 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2015 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> </w:t>
            </w:r>
            <w:r>
              <w:rPr>
                <w:sz w:val="26"/>
              </w:rPr>
              <w:t>389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BA1BE8" w:rsidRDefault="00BA1BE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</w:tbl>
    <w:p w:rsidR="00BA1BE8" w:rsidRDefault="00BA1BE8" w:rsidP="00BA1BE8">
      <w:pPr>
        <w:rPr>
          <w:sz w:val="26"/>
        </w:rPr>
        <w:sectPr w:rsidR="00BA1BE8">
          <w:headerReference w:type="default" r:id="rId18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BA1BE8" w:rsidRDefault="00BA1BE8" w:rsidP="00BA1BE8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BA1BE8" w:rsidTr="00DE2499">
        <w:trPr>
          <w:trHeight w:val="1870"/>
        </w:trPr>
        <w:tc>
          <w:tcPr>
            <w:tcW w:w="418" w:type="dxa"/>
          </w:tcPr>
          <w:p w:rsidR="00BA1BE8" w:rsidRDefault="00BA1BE8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BA1BE8" w:rsidRDefault="00BA1BE8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BA1BE8" w:rsidRDefault="00BA1BE8" w:rsidP="00DE2499">
            <w:pPr>
              <w:pStyle w:val="TableParagraph"/>
              <w:tabs>
                <w:tab w:val="left" w:pos="3127"/>
                <w:tab w:val="left" w:pos="5534"/>
              </w:tabs>
              <w:ind w:firstLine="510"/>
              <w:rPr>
                <w:sz w:val="24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 30 липня 2015 року 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13-1 «Про організацію прийому та обслуговування осіб, які звертаються до органів Пенсійного фонду України», </w:t>
            </w:r>
            <w:r w:rsidRPr="006840AC">
              <w:rPr>
                <w:sz w:val="26"/>
                <w:szCs w:val="26"/>
              </w:rPr>
              <w:t xml:space="preserve">зареєстрована в </w:t>
            </w:r>
            <w:r w:rsidRPr="006840AC">
              <w:rPr>
                <w:spacing w:val="-2"/>
                <w:sz w:val="26"/>
                <w:szCs w:val="26"/>
              </w:rPr>
              <w:t>Міністерстві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2"/>
                <w:sz w:val="26"/>
                <w:szCs w:val="26"/>
              </w:rPr>
              <w:t>юстиції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4"/>
                <w:sz w:val="26"/>
                <w:szCs w:val="26"/>
              </w:rPr>
              <w:t xml:space="preserve">України </w:t>
            </w:r>
            <w:r>
              <w:rPr>
                <w:sz w:val="26"/>
                <w:szCs w:val="26"/>
              </w:rPr>
              <w:t>18 серпня 2015 року за № </w:t>
            </w:r>
            <w:r w:rsidRPr="006840AC">
              <w:rPr>
                <w:sz w:val="26"/>
                <w:szCs w:val="26"/>
              </w:rPr>
              <w:t>991/27436.</w:t>
            </w:r>
          </w:p>
        </w:tc>
      </w:tr>
      <w:tr w:rsidR="00BA1BE8" w:rsidTr="00DE2499">
        <w:trPr>
          <w:trHeight w:val="421"/>
        </w:trPr>
        <w:tc>
          <w:tcPr>
            <w:tcW w:w="9967" w:type="dxa"/>
            <w:gridSpan w:val="3"/>
          </w:tcPr>
          <w:p w:rsidR="00BA1BE8" w:rsidRDefault="00BA1BE8" w:rsidP="00DE2499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BA1BE8" w:rsidTr="00DE2499">
        <w:trPr>
          <w:trHeight w:val="1617"/>
        </w:trPr>
        <w:tc>
          <w:tcPr>
            <w:tcW w:w="418" w:type="dxa"/>
          </w:tcPr>
          <w:p w:rsidR="00BA1BE8" w:rsidRDefault="00BA1BE8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BA1BE8" w:rsidRDefault="00BA1BE8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BA1BE8" w:rsidRDefault="00BA1BE8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BA1BE8" w:rsidTr="00DE2499">
        <w:trPr>
          <w:trHeight w:val="4008"/>
        </w:trPr>
        <w:tc>
          <w:tcPr>
            <w:tcW w:w="418" w:type="dxa"/>
          </w:tcPr>
          <w:p w:rsidR="00BA1BE8" w:rsidRDefault="00BA1BE8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BA1BE8" w:rsidRDefault="00BA1BE8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BA1BE8" w:rsidRDefault="00BA1BE8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Суб’єктом звернення подається заява про надання пільг на оплату житлово-комунальних послуг, придбання твердого палива і скрапленого газу (далі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– </w:t>
            </w:r>
            <w:r>
              <w:rPr>
                <w:spacing w:val="-2"/>
                <w:sz w:val="26"/>
              </w:rPr>
              <w:t>заява).</w:t>
            </w:r>
          </w:p>
          <w:p w:rsidR="00BA1BE8" w:rsidRDefault="00BA1BE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BA1BE8" w:rsidRDefault="00BA1BE8" w:rsidP="00DE2499">
            <w:pPr>
              <w:pStyle w:val="TableParagraph"/>
              <w:spacing w:before="0"/>
              <w:ind w:right="529" w:firstLine="510"/>
              <w:jc w:val="left"/>
              <w:rPr>
                <w:sz w:val="24"/>
              </w:rPr>
            </w:pPr>
            <w:hyperlink r:id="rId19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20">
              <w:r>
                <w:rPr>
                  <w:spacing w:val="-2"/>
                  <w:sz w:val="26"/>
                </w:rPr>
                <w:t>-</w:t>
              </w:r>
            </w:hyperlink>
            <w:hyperlink r:id="rId21">
              <w:r>
                <w:rPr>
                  <w:spacing w:val="-2"/>
                  <w:sz w:val="26"/>
                </w:rPr>
                <w:t>zayava</w:t>
              </w:r>
            </w:hyperlink>
            <w:hyperlink r:id="rId22">
              <w:r>
                <w:rPr>
                  <w:spacing w:val="-2"/>
                  <w:sz w:val="26"/>
                </w:rPr>
                <w:t>-</w:t>
              </w:r>
            </w:hyperlink>
            <w:hyperlink r:id="rId23">
              <w:r>
                <w:rPr>
                  <w:spacing w:val="-2"/>
                  <w:sz w:val="26"/>
                </w:rPr>
                <w:t>pro</w:t>
              </w:r>
            </w:hyperlink>
            <w:hyperlink r:id="rId24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5">
              <w:r>
                <w:rPr>
                  <w:spacing w:val="-2"/>
                  <w:sz w:val="26"/>
                </w:rPr>
                <w:t>nadannya</w:t>
              </w:r>
            </w:hyperlink>
            <w:hyperlink r:id="rId26">
              <w:r>
                <w:rPr>
                  <w:spacing w:val="-2"/>
                  <w:sz w:val="26"/>
                </w:rPr>
                <w:t>-</w:t>
              </w:r>
            </w:hyperlink>
            <w:hyperlink r:id="rId27">
              <w:r>
                <w:rPr>
                  <w:spacing w:val="-2"/>
                  <w:sz w:val="26"/>
                </w:rPr>
                <w:t>pilg</w:t>
              </w:r>
            </w:hyperlink>
            <w:hyperlink r:id="rId28">
              <w:r>
                <w:rPr>
                  <w:spacing w:val="-2"/>
                  <w:sz w:val="26"/>
                </w:rPr>
                <w:t>-</w:t>
              </w:r>
            </w:hyperlink>
            <w:hyperlink r:id="rId29">
              <w:r>
                <w:rPr>
                  <w:spacing w:val="-2"/>
                  <w:sz w:val="26"/>
                </w:rPr>
                <w:t>na</w:t>
              </w:r>
            </w:hyperlink>
            <w:hyperlink r:id="rId30">
              <w:r>
                <w:rPr>
                  <w:spacing w:val="-2"/>
                  <w:sz w:val="26"/>
                </w:rPr>
                <w:t>-</w:t>
              </w:r>
            </w:hyperlink>
            <w:hyperlink r:id="rId31">
              <w:r>
                <w:rPr>
                  <w:spacing w:val="-2"/>
                  <w:sz w:val="26"/>
                </w:rPr>
                <w:t>oplatu</w:t>
              </w:r>
            </w:hyperlink>
            <w:hyperlink r:id="rId32">
              <w:r>
                <w:rPr>
                  <w:spacing w:val="-2"/>
                  <w:sz w:val="26"/>
                </w:rPr>
                <w:t>-</w:t>
              </w:r>
            </w:hyperlink>
            <w:hyperlink r:id="rId33">
              <w:r>
                <w:rPr>
                  <w:spacing w:val="-2"/>
                  <w:sz w:val="26"/>
                </w:rPr>
                <w:t>zhytlovo</w:t>
              </w:r>
            </w:hyperlink>
            <w:hyperlink r:id="rId34">
              <w:r>
                <w:rPr>
                  <w:spacing w:val="-2"/>
                  <w:sz w:val="26"/>
                </w:rPr>
                <w:t>-</w:t>
              </w:r>
            </w:hyperlink>
            <w:hyperlink r:id="rId35">
              <w:r>
                <w:rPr>
                  <w:spacing w:val="-2"/>
                  <w:sz w:val="26"/>
                </w:rPr>
                <w:t>komunalnyh</w:t>
              </w:r>
            </w:hyperlink>
            <w:hyperlink r:id="rId36">
              <w:r>
                <w:rPr>
                  <w:spacing w:val="-2"/>
                  <w:sz w:val="26"/>
                </w:rPr>
                <w:t>-</w:t>
              </w:r>
            </w:hyperlink>
            <w:hyperlink r:id="rId37">
              <w:r>
                <w:rPr>
                  <w:spacing w:val="-2"/>
                  <w:sz w:val="26"/>
                </w:rPr>
                <w:t>poslug</w:t>
              </w:r>
            </w:hyperlink>
            <w:hyperlink r:id="rId38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9">
              <w:r>
                <w:rPr>
                  <w:spacing w:val="-2"/>
                  <w:sz w:val="26"/>
                </w:rPr>
                <w:t>prydbannya</w:t>
              </w:r>
            </w:hyperlink>
            <w:hyperlink r:id="rId40">
              <w:r>
                <w:rPr>
                  <w:spacing w:val="-2"/>
                  <w:sz w:val="26"/>
                </w:rPr>
                <w:t>-</w:t>
              </w:r>
            </w:hyperlink>
            <w:hyperlink r:id="rId41">
              <w:r>
                <w:rPr>
                  <w:spacing w:val="-2"/>
                  <w:sz w:val="26"/>
                </w:rPr>
                <w:t>tverdogo</w:t>
              </w:r>
            </w:hyperlink>
            <w:hyperlink r:id="rId42">
              <w:r>
                <w:rPr>
                  <w:spacing w:val="-2"/>
                  <w:sz w:val="26"/>
                </w:rPr>
                <w:t>-</w:t>
              </w:r>
            </w:hyperlink>
            <w:hyperlink r:id="rId43">
              <w:r>
                <w:rPr>
                  <w:spacing w:val="-2"/>
                  <w:sz w:val="26"/>
                </w:rPr>
                <w:t>palyva</w:t>
              </w:r>
            </w:hyperlink>
            <w:hyperlink r:id="rId44">
              <w:r>
                <w:rPr>
                  <w:spacing w:val="-2"/>
                  <w:sz w:val="26"/>
                </w:rPr>
                <w:t>-</w:t>
              </w:r>
            </w:hyperlink>
            <w:hyperlink r:id="rId45">
              <w:r>
                <w:rPr>
                  <w:spacing w:val="-2"/>
                  <w:sz w:val="26"/>
                </w:rPr>
                <w:t>i</w:t>
              </w:r>
            </w:hyperlink>
            <w:hyperlink r:id="rId46">
              <w:r>
                <w:rPr>
                  <w:spacing w:val="-2"/>
                  <w:sz w:val="26"/>
                </w:rPr>
                <w:t>-</w:t>
              </w:r>
            </w:hyperlink>
            <w:hyperlink r:id="rId47">
              <w:r>
                <w:rPr>
                  <w:spacing w:val="-2"/>
                  <w:sz w:val="26"/>
                </w:rPr>
                <w:t>skraplenogo</w:t>
              </w:r>
            </w:hyperlink>
            <w:hyperlink r:id="rId48">
              <w:r>
                <w:rPr>
                  <w:spacing w:val="-2"/>
                  <w:sz w:val="26"/>
                </w:rPr>
                <w:t>-</w:t>
              </w:r>
            </w:hyperlink>
            <w:hyperlink r:id="rId49">
              <w:r>
                <w:rPr>
                  <w:spacing w:val="-2"/>
                  <w:sz w:val="26"/>
                </w:rPr>
                <w:t>gazu/</w:t>
              </w:r>
            </w:hyperlink>
            <w:r>
              <w:rPr>
                <w:spacing w:val="-2"/>
                <w:sz w:val="24"/>
              </w:rPr>
              <w:t>.</w:t>
            </w:r>
          </w:p>
        </w:tc>
      </w:tr>
      <w:tr w:rsidR="00BA1BE8" w:rsidTr="00DE2499">
        <w:trPr>
          <w:trHeight w:val="4906"/>
        </w:trPr>
        <w:tc>
          <w:tcPr>
            <w:tcW w:w="418" w:type="dxa"/>
          </w:tcPr>
          <w:p w:rsidR="00BA1BE8" w:rsidRDefault="00BA1BE8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BA1BE8" w:rsidRDefault="00BA1BE8" w:rsidP="00DE2499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BA1BE8" w:rsidRDefault="00BA1BE8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 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BA1BE8" w:rsidRDefault="00BA1BE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 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BA1BE8" w:rsidTr="00DE2499">
        <w:trPr>
          <w:trHeight w:val="1019"/>
        </w:trPr>
        <w:tc>
          <w:tcPr>
            <w:tcW w:w="418" w:type="dxa"/>
          </w:tcPr>
          <w:p w:rsidR="00BA1BE8" w:rsidRDefault="00BA1BE8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BA1BE8" w:rsidRDefault="00BA1BE8" w:rsidP="00DE2499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BA1BE8" w:rsidRDefault="00BA1BE8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</w:tbl>
    <w:p w:rsidR="00BA1BE8" w:rsidRDefault="00BA1BE8" w:rsidP="00BA1BE8">
      <w:pPr>
        <w:rPr>
          <w:sz w:val="26"/>
        </w:rPr>
        <w:sectPr w:rsidR="00BA1BE8">
          <w:pgSz w:w="11910" w:h="16840"/>
          <w:pgMar w:top="1040" w:right="380" w:bottom="280" w:left="1320" w:header="425" w:footer="0" w:gutter="0"/>
          <w:cols w:space="720"/>
        </w:sectPr>
      </w:pPr>
    </w:p>
    <w:p w:rsidR="00BA1BE8" w:rsidRDefault="00BA1BE8" w:rsidP="00BA1BE8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BA1BE8" w:rsidTr="00DE2499">
        <w:trPr>
          <w:trHeight w:val="720"/>
        </w:trPr>
        <w:tc>
          <w:tcPr>
            <w:tcW w:w="418" w:type="dxa"/>
          </w:tcPr>
          <w:p w:rsidR="00BA1BE8" w:rsidRDefault="00BA1BE8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BA1BE8" w:rsidRDefault="00BA1BE8" w:rsidP="00DE2499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BA1BE8" w:rsidRDefault="00BA1BE8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  <w:tr w:rsidR="00BA1BE8" w:rsidTr="00DE2499">
        <w:trPr>
          <w:trHeight w:val="2215"/>
        </w:trPr>
        <w:tc>
          <w:tcPr>
            <w:tcW w:w="418" w:type="dxa"/>
          </w:tcPr>
          <w:p w:rsidR="00BA1BE8" w:rsidRDefault="00BA1BE8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BA1BE8" w:rsidRDefault="00BA1BE8" w:rsidP="00DE2499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BA1BE8" w:rsidRDefault="00BA1BE8" w:rsidP="00DE2499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BA1BE8" w:rsidRDefault="00BA1BE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BA1BE8" w:rsidRDefault="00BA1BE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сім’ї.</w:t>
            </w:r>
          </w:p>
        </w:tc>
      </w:tr>
      <w:tr w:rsidR="00BA1BE8" w:rsidTr="00DE2499">
        <w:trPr>
          <w:trHeight w:val="1318"/>
        </w:trPr>
        <w:tc>
          <w:tcPr>
            <w:tcW w:w="418" w:type="dxa"/>
          </w:tcPr>
          <w:p w:rsidR="00BA1BE8" w:rsidRDefault="00BA1BE8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BA1BE8" w:rsidRDefault="00BA1BE8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BA1BE8" w:rsidRDefault="00BA1BE8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Органом Пенсійного фонду України приймається рішення про: надання пільги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 / відмову у наданні пільги на оплату житлово-комунальних послуг.</w:t>
            </w:r>
          </w:p>
        </w:tc>
      </w:tr>
      <w:tr w:rsidR="00BA1BE8" w:rsidTr="00DE2499">
        <w:trPr>
          <w:trHeight w:val="1317"/>
        </w:trPr>
        <w:tc>
          <w:tcPr>
            <w:tcW w:w="418" w:type="dxa"/>
          </w:tcPr>
          <w:p w:rsidR="00BA1BE8" w:rsidRDefault="00BA1BE8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BA1BE8" w:rsidRDefault="00BA1BE8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BA1BE8" w:rsidRDefault="00BA1BE8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послуг.</w:t>
            </w:r>
          </w:p>
        </w:tc>
      </w:tr>
    </w:tbl>
    <w:p w:rsidR="00BA1BE8" w:rsidRDefault="00BA1BE8" w:rsidP="00BA1BE8">
      <w:pPr>
        <w:pStyle w:val="a3"/>
        <w:rPr>
          <w:b w:val="0"/>
        </w:rPr>
      </w:pPr>
    </w:p>
    <w:p w:rsidR="005F19AC" w:rsidRDefault="00BA1BE8" w:rsidP="00BA1BE8">
      <w:pPr>
        <w:pStyle w:val="a3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sectPr w:rsidR="005F19AC" w:rsidSect="005F19AC">
      <w:headerReference w:type="default" r:id="rId50"/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C03" w:rsidRDefault="00BB6C03" w:rsidP="005F19AC">
      <w:r>
        <w:separator/>
      </w:r>
    </w:p>
  </w:endnote>
  <w:endnote w:type="continuationSeparator" w:id="0">
    <w:p w:rsidR="00BB6C03" w:rsidRDefault="00BB6C03" w:rsidP="005F1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C03" w:rsidRDefault="00BB6C03" w:rsidP="005F19AC">
      <w:r>
        <w:separator/>
      </w:r>
    </w:p>
  </w:footnote>
  <w:footnote w:type="continuationSeparator" w:id="0">
    <w:p w:rsidR="00BB6C03" w:rsidRDefault="00BB6C03" w:rsidP="005F19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BE8" w:rsidRDefault="00BA1BE8">
    <w:pPr>
      <w:pStyle w:val="a3"/>
      <w:spacing w:line="14" w:lineRule="auto"/>
      <w:rPr>
        <w:b w:val="0"/>
        <w:sz w:val="20"/>
      </w:rPr>
    </w:pPr>
    <w:r w:rsidRPr="00462FE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2.95pt;margin-top:20.25pt;width:14pt;height:17.55pt;z-index:-251658240;mso-position-horizontal-relative:page;mso-position-vertical-relative:page" filled="f" stroked="f">
          <v:textbox inset="0,0,0,0">
            <w:txbxContent>
              <w:p w:rsidR="00BA1BE8" w:rsidRDefault="00BA1BE8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>
                  <w:rPr>
                    <w:noProof/>
                    <w:spacing w:val="-10"/>
                    <w:sz w:val="28"/>
                  </w:rPr>
                  <w:t>3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9AC" w:rsidRDefault="00F11F02">
    <w:pPr>
      <w:pStyle w:val="a3"/>
      <w:spacing w:line="14" w:lineRule="auto"/>
      <w:rPr>
        <w:b w:val="0"/>
        <w:sz w:val="20"/>
      </w:rPr>
    </w:pPr>
    <w:r w:rsidRPr="00F11F02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2.95pt;margin-top:20.25pt;width:14pt;height:17.55pt;z-index:-251658752;mso-position-horizontal-relative:page;mso-position-vertical-relative:page" filled="f" stroked="f">
          <v:textbox inset="0,0,0,0">
            <w:txbxContent>
              <w:p w:rsidR="005F19AC" w:rsidRDefault="00F11F02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 w:rsidR="00EF6288"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 w:rsidR="00BA1BE8">
                  <w:rPr>
                    <w:noProof/>
                    <w:spacing w:val="-10"/>
                    <w:sz w:val="28"/>
                  </w:rPr>
                  <w:t>4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96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F19AC"/>
    <w:rsid w:val="00025D99"/>
    <w:rsid w:val="000469DE"/>
    <w:rsid w:val="000828B2"/>
    <w:rsid w:val="00144686"/>
    <w:rsid w:val="001519EA"/>
    <w:rsid w:val="00185AB1"/>
    <w:rsid w:val="001B48E2"/>
    <w:rsid w:val="00224D14"/>
    <w:rsid w:val="00277C3E"/>
    <w:rsid w:val="002802E6"/>
    <w:rsid w:val="002A0AE2"/>
    <w:rsid w:val="002E3372"/>
    <w:rsid w:val="0035552F"/>
    <w:rsid w:val="003B4066"/>
    <w:rsid w:val="003F172E"/>
    <w:rsid w:val="00404370"/>
    <w:rsid w:val="00422231"/>
    <w:rsid w:val="00472BD1"/>
    <w:rsid w:val="00487FB9"/>
    <w:rsid w:val="004D1D5E"/>
    <w:rsid w:val="0050225F"/>
    <w:rsid w:val="00545077"/>
    <w:rsid w:val="005E3672"/>
    <w:rsid w:val="005F19AC"/>
    <w:rsid w:val="00613A1E"/>
    <w:rsid w:val="006300CA"/>
    <w:rsid w:val="006840AC"/>
    <w:rsid w:val="006A7351"/>
    <w:rsid w:val="006B3C4F"/>
    <w:rsid w:val="007529BF"/>
    <w:rsid w:val="00823485"/>
    <w:rsid w:val="008C3AE1"/>
    <w:rsid w:val="009E5F47"/>
    <w:rsid w:val="00A13118"/>
    <w:rsid w:val="00A32601"/>
    <w:rsid w:val="00B644D1"/>
    <w:rsid w:val="00B979F4"/>
    <w:rsid w:val="00BA1BE8"/>
    <w:rsid w:val="00BB2F06"/>
    <w:rsid w:val="00BB6C03"/>
    <w:rsid w:val="00BF35B7"/>
    <w:rsid w:val="00C07B2A"/>
    <w:rsid w:val="00C37335"/>
    <w:rsid w:val="00CE55D8"/>
    <w:rsid w:val="00D177BA"/>
    <w:rsid w:val="00D25C7B"/>
    <w:rsid w:val="00D359BE"/>
    <w:rsid w:val="00E07785"/>
    <w:rsid w:val="00ED4747"/>
    <w:rsid w:val="00EF6288"/>
    <w:rsid w:val="00F11F02"/>
    <w:rsid w:val="00F40E7C"/>
    <w:rsid w:val="00F70BC1"/>
    <w:rsid w:val="00FF0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F19AC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19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19AC"/>
    <w:rPr>
      <w:b/>
      <w:bCs/>
      <w:sz w:val="26"/>
      <w:szCs w:val="26"/>
    </w:rPr>
  </w:style>
  <w:style w:type="paragraph" w:styleId="a5">
    <w:name w:val="Title"/>
    <w:basedOn w:val="a"/>
    <w:uiPriority w:val="1"/>
    <w:qFormat/>
    <w:rsid w:val="005F19AC"/>
    <w:pPr>
      <w:spacing w:before="8"/>
      <w:ind w:left="60"/>
    </w:pPr>
    <w:rPr>
      <w:sz w:val="28"/>
      <w:szCs w:val="28"/>
    </w:rPr>
  </w:style>
  <w:style w:type="paragraph" w:styleId="a6">
    <w:name w:val="List Paragraph"/>
    <w:basedOn w:val="a"/>
    <w:uiPriority w:val="1"/>
    <w:qFormat/>
    <w:rsid w:val="005F19AC"/>
  </w:style>
  <w:style w:type="paragraph" w:customStyle="1" w:styleId="TableParagraph">
    <w:name w:val="Table Paragraph"/>
    <w:basedOn w:val="a"/>
    <w:uiPriority w:val="99"/>
    <w:qFormat/>
    <w:rsid w:val="005F19AC"/>
    <w:pPr>
      <w:spacing w:before="51"/>
      <w:ind w:left="60" w:right="42"/>
      <w:jc w:val="both"/>
    </w:pPr>
  </w:style>
  <w:style w:type="character" w:styleId="a7">
    <w:name w:val="Hyperlink"/>
    <w:basedOn w:val="a0"/>
    <w:uiPriority w:val="99"/>
    <w:rsid w:val="001519EA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6300CA"/>
    <w:rPr>
      <w:rFonts w:ascii="Times New Roman" w:eastAsia="Times New Roman" w:hAnsi="Times New Roman" w:cs="Times New Roman"/>
      <w:b/>
      <w:bCs/>
      <w:sz w:val="26"/>
      <w:szCs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2801-12" TargetMode="External"/><Relationship Id="rId18" Type="http://schemas.openxmlformats.org/officeDocument/2006/relationships/header" Target="header1.xm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0" Type="http://schemas.openxmlformats.org/officeDocument/2006/relationships/header" Target="header2.xml"/><Relationship Id="rId7" Type="http://schemas.openxmlformats.org/officeDocument/2006/relationships/hyperlink" Target="https://www.portal.pfu.gov.ua/ck/" TargetMode="External"/><Relationship Id="rId12" Type="http://schemas.openxmlformats.org/officeDocument/2006/relationships/hyperlink" Target="https://zakon.rada.gov.ua/laws/show/2801-12" TargetMode="External"/><Relationship Id="rId17" Type="http://schemas.openxmlformats.org/officeDocument/2006/relationships/hyperlink" Target="https://zakon.rada.gov.ua/laws/show/2801-12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2801-12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styles" Target="styles.xml"/><Relationship Id="rId6" Type="http://schemas.openxmlformats.org/officeDocument/2006/relationships/hyperlink" Target="mailto:2327_2@ck.pfu.gov.ua" TargetMode="Externa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zakon.rada.gov.ua/laws/show/2801-12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2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zakon.rada.gov.ua/laws/show/2801-12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8" Type="http://schemas.openxmlformats.org/officeDocument/2006/relationships/hyperlink" Target="https://zakon.rada.gov.ua/laws/show/5403-17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7538</Words>
  <Characters>4297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7</cp:revision>
  <cp:lastPrinted>2024-05-06T06:49:00Z</cp:lastPrinted>
  <dcterms:created xsi:type="dcterms:W3CDTF">2024-05-06T11:03:00Z</dcterms:created>
  <dcterms:modified xsi:type="dcterms:W3CDTF">2024-05-17T13:50:00Z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