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0E0" w:rsidRDefault="00E650E0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E650E0" w:rsidRDefault="00E650E0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E650E0" w:rsidRDefault="00E650E0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E650E0" w:rsidRDefault="00E650E0" w:rsidP="00AA51B7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E650E0" w:rsidRDefault="00E650E0" w:rsidP="00AA51B7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E650E0" w:rsidRDefault="00E650E0">
      <w:pPr>
        <w:pStyle w:val="BodyText"/>
        <w:rPr>
          <w:sz w:val="26"/>
        </w:rPr>
      </w:pPr>
    </w:p>
    <w:p w:rsidR="00E650E0" w:rsidRDefault="00E650E0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E650E0" w:rsidRDefault="00E650E0">
      <w:pPr>
        <w:ind w:left="1977" w:right="204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E650E0" w:rsidRDefault="00E650E0">
      <w:pPr>
        <w:pStyle w:val="BodyText"/>
        <w:spacing w:before="0"/>
        <w:ind w:left="1977" w:right="2044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вислугу</w:t>
      </w:r>
      <w:r>
        <w:rPr>
          <w:spacing w:val="-3"/>
        </w:rPr>
        <w:t xml:space="preserve"> </w:t>
      </w:r>
      <w:r>
        <w:t>років</w:t>
      </w:r>
      <w:r>
        <w:rPr>
          <w:spacing w:val="-4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«</w:t>
      </w:r>
      <w:r>
        <w:t>Про</w:t>
      </w:r>
      <w:r>
        <w:rPr>
          <w:spacing w:val="-2"/>
        </w:rPr>
        <w:t xml:space="preserve"> </w:t>
      </w:r>
      <w:r>
        <w:t>прокуратуру»</w:t>
      </w:r>
    </w:p>
    <w:p w:rsidR="00E650E0" w:rsidRPr="00AA51B7" w:rsidRDefault="00E650E0" w:rsidP="00AA51B7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5pt;margin-top:15.85pt;width:476pt;height:.1pt;z-index:-251658240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Pr="00AA51B7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 xml:space="preserve">14 </w:t>
      </w:r>
      <w:r w:rsidRPr="00AA51B7">
        <w:rPr>
          <w:b/>
          <w:sz w:val="23"/>
        </w:rPr>
        <w:t>(сервісний центр)</w:t>
      </w:r>
    </w:p>
    <w:p w:rsidR="00E650E0" w:rsidRDefault="00E650E0">
      <w:pPr>
        <w:spacing w:line="248" w:lineRule="exact"/>
        <w:ind w:left="1977" w:right="2042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E650E0" w:rsidRDefault="00E650E0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650E0">
        <w:trPr>
          <w:trHeight w:val="442"/>
        </w:trPr>
        <w:tc>
          <w:tcPr>
            <w:tcW w:w="9967" w:type="dxa"/>
            <w:gridSpan w:val="3"/>
          </w:tcPr>
          <w:p w:rsidR="00E650E0" w:rsidRDefault="00E650E0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650E0">
        <w:trPr>
          <w:trHeight w:val="782"/>
        </w:trPr>
        <w:tc>
          <w:tcPr>
            <w:tcW w:w="430" w:type="dxa"/>
          </w:tcPr>
          <w:p w:rsidR="00E650E0" w:rsidRDefault="00E650E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E650E0" w:rsidRDefault="00E650E0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E650E0" w:rsidRDefault="00E650E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</w:t>
            </w:r>
            <w:smartTag w:uri="urn:schemas-microsoft-com:office:smarttags" w:element="metricconverter">
              <w:smartTagPr>
                <w:attr w:name="ProductID" w:val="20001, м"/>
              </w:smartTagPr>
              <w:r>
                <w:rPr>
                  <w:i/>
                  <w:color w:val="333333"/>
                  <w:sz w:val="28"/>
                  <w:szCs w:val="28"/>
                </w:rPr>
                <w:t>20001, м</w:t>
              </w:r>
            </w:smartTag>
            <w:r>
              <w:rPr>
                <w:i/>
                <w:color w:val="333333"/>
                <w:sz w:val="28"/>
                <w:szCs w:val="28"/>
              </w:rPr>
              <w:t>. Христинівка, вул. Соборна, 31</w:t>
            </w:r>
          </w:p>
        </w:tc>
      </w:tr>
      <w:tr w:rsidR="00E650E0">
        <w:trPr>
          <w:trHeight w:val="764"/>
        </w:trPr>
        <w:tc>
          <w:tcPr>
            <w:tcW w:w="430" w:type="dxa"/>
          </w:tcPr>
          <w:p w:rsidR="00E650E0" w:rsidRDefault="00E650E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E650E0" w:rsidRDefault="00E650E0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E650E0" w:rsidRDefault="00E650E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E650E0" w:rsidRDefault="00E650E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E650E0">
        <w:trPr>
          <w:trHeight w:val="1407"/>
        </w:trPr>
        <w:tc>
          <w:tcPr>
            <w:tcW w:w="430" w:type="dxa"/>
          </w:tcPr>
          <w:p w:rsidR="00E650E0" w:rsidRDefault="00E650E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E650E0" w:rsidRDefault="00E650E0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E650E0" w:rsidRDefault="00E650E0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E650E0" w:rsidRDefault="00E650E0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E650E0" w:rsidRDefault="00E650E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(04745) 6 05 82</w:t>
            </w:r>
          </w:p>
          <w:p w:rsidR="00E650E0" w:rsidRDefault="00E650E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Hyperlink"/>
                  <w:i/>
                  <w:sz w:val="26"/>
                  <w:szCs w:val="26"/>
                </w:rPr>
                <w:t>2322@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E650E0" w:rsidRDefault="00E650E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E650E0" w:rsidRDefault="00E650E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Hyperlink"/>
                  <w:i/>
                  <w:sz w:val="26"/>
                  <w:szCs w:val="26"/>
                </w:rPr>
                <w:t>://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E650E0" w:rsidRDefault="00E650E0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E650E0">
        <w:trPr>
          <w:trHeight w:val="442"/>
        </w:trPr>
        <w:tc>
          <w:tcPr>
            <w:tcW w:w="9967" w:type="dxa"/>
            <w:gridSpan w:val="3"/>
          </w:tcPr>
          <w:p w:rsidR="00E650E0" w:rsidRDefault="00E650E0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650E0">
        <w:trPr>
          <w:trHeight w:val="3018"/>
        </w:trPr>
        <w:tc>
          <w:tcPr>
            <w:tcW w:w="430" w:type="dxa"/>
          </w:tcPr>
          <w:p w:rsidR="00E650E0" w:rsidRDefault="00E650E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E650E0" w:rsidRDefault="00E650E0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E650E0" w:rsidRDefault="00E650E0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прокуратуру»;</w:t>
            </w:r>
          </w:p>
          <w:p w:rsidR="00E650E0" w:rsidRDefault="00E650E0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E650E0" w:rsidRDefault="00E650E0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 пенсійне страхування» (далі – Закон)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стажу)</w:t>
            </w:r>
          </w:p>
        </w:tc>
      </w:tr>
      <w:tr w:rsidR="00E650E0">
        <w:trPr>
          <w:trHeight w:val="2636"/>
        </w:trPr>
        <w:tc>
          <w:tcPr>
            <w:tcW w:w="430" w:type="dxa"/>
          </w:tcPr>
          <w:p w:rsidR="00E650E0" w:rsidRDefault="00E650E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E650E0" w:rsidRDefault="00E650E0">
            <w:pPr>
              <w:pStyle w:val="TableParagraph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E650E0" w:rsidRDefault="00E650E0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E650E0" w:rsidRDefault="00E650E0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</w:tbl>
    <w:p w:rsidR="00E650E0" w:rsidRDefault="00E650E0">
      <w:pPr>
        <w:pStyle w:val="BodyText"/>
        <w:spacing w:before="9"/>
        <w:rPr>
          <w:sz w:val="16"/>
        </w:rPr>
      </w:pPr>
    </w:p>
    <w:p w:rsidR="00E650E0" w:rsidRDefault="00E650E0">
      <w:pPr>
        <w:rPr>
          <w:sz w:val="16"/>
        </w:rPr>
        <w:sectPr w:rsidR="00E650E0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650E0">
        <w:trPr>
          <w:trHeight w:val="5916"/>
        </w:trPr>
        <w:tc>
          <w:tcPr>
            <w:tcW w:w="430" w:type="dxa"/>
          </w:tcPr>
          <w:p w:rsidR="00E650E0" w:rsidRDefault="00E650E0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E650E0" w:rsidRDefault="00E650E0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E650E0" w:rsidRDefault="00E650E0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E650E0" w:rsidRDefault="00E650E0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Республіки Крим та м. Севастополя»;</w:t>
            </w:r>
          </w:p>
          <w:p w:rsidR="00E650E0" w:rsidRDefault="00E650E0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E650E0" w:rsidRDefault="00E650E0" w:rsidP="00F2501C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 2019 року </w:t>
            </w:r>
            <w:r>
              <w:rPr>
                <w:sz w:val="28"/>
              </w:rPr>
              <w:tab/>
              <w:t xml:space="preserve">№ 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E650E0" w:rsidRDefault="00E650E0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 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E650E0">
        <w:trPr>
          <w:trHeight w:val="4950"/>
        </w:trPr>
        <w:tc>
          <w:tcPr>
            <w:tcW w:w="430" w:type="dxa"/>
          </w:tcPr>
          <w:p w:rsidR="00E650E0" w:rsidRDefault="00E650E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E650E0" w:rsidRDefault="00E650E0">
            <w:pPr>
              <w:pStyle w:val="TableParagraph"/>
              <w:tabs>
                <w:tab w:val="left" w:pos="1552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E650E0" w:rsidRDefault="00E650E0">
            <w:pPr>
              <w:pStyle w:val="TableParagraph"/>
              <w:tabs>
                <w:tab w:val="left" w:pos="3330"/>
                <w:tab w:val="left" w:pos="529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E650E0" w:rsidRDefault="00E650E0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E650E0" w:rsidRDefault="00E650E0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E650E0">
        <w:trPr>
          <w:trHeight w:val="441"/>
        </w:trPr>
        <w:tc>
          <w:tcPr>
            <w:tcW w:w="9967" w:type="dxa"/>
            <w:gridSpan w:val="3"/>
          </w:tcPr>
          <w:p w:rsidR="00E650E0" w:rsidRDefault="00E650E0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650E0">
        <w:trPr>
          <w:trHeight w:val="2314"/>
        </w:trPr>
        <w:tc>
          <w:tcPr>
            <w:tcW w:w="430" w:type="dxa"/>
          </w:tcPr>
          <w:p w:rsidR="00E650E0" w:rsidRDefault="00E650E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E650E0" w:rsidRDefault="00E650E0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E650E0" w:rsidRDefault="00E650E0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Прокурори (незалежно від віку) за наявності на 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вислуги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менше:</w:t>
            </w:r>
          </w:p>
          <w:p w:rsidR="00E650E0" w:rsidRDefault="00E650E0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E650E0" w:rsidRDefault="00E650E0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2012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E650E0" w:rsidRDefault="00E650E0">
            <w:pPr>
              <w:pStyle w:val="TableParagraph"/>
              <w:spacing w:before="0"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місяців,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29"/>
                <w:sz w:val="28"/>
              </w:rPr>
              <w:t xml:space="preserve"> </w:t>
            </w:r>
          </w:p>
        </w:tc>
      </w:tr>
    </w:tbl>
    <w:p w:rsidR="00E650E0" w:rsidRDefault="00E650E0">
      <w:pPr>
        <w:spacing w:line="314" w:lineRule="exact"/>
        <w:rPr>
          <w:sz w:val="28"/>
        </w:rPr>
        <w:sectPr w:rsidR="00E650E0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E650E0" w:rsidRDefault="00E650E0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650E0">
        <w:trPr>
          <w:trHeight w:val="13584"/>
        </w:trPr>
        <w:tc>
          <w:tcPr>
            <w:tcW w:w="430" w:type="dxa"/>
          </w:tcPr>
          <w:p w:rsidR="00E650E0" w:rsidRDefault="00E650E0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E650E0" w:rsidRDefault="00E650E0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E650E0" w:rsidRDefault="00E650E0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на  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E650E0" w:rsidRDefault="00E650E0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2012 року по 30 вересня </w:t>
            </w:r>
            <w:r w:rsidRPr="00F6094E">
              <w:rPr>
                <w:sz w:val="28"/>
              </w:rPr>
              <w:t>2013</w:t>
            </w:r>
            <w:r>
              <w:t> </w:t>
            </w:r>
            <w:r w:rsidRPr="00F6094E">
              <w:rPr>
                <w:sz w:val="28"/>
              </w:rPr>
              <w:t>року</w:t>
            </w:r>
            <w:r>
              <w:rPr>
                <w:sz w:val="28"/>
              </w:rPr>
              <w:t xml:space="preserve"> – 21 рік,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E650E0" w:rsidRDefault="00E650E0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2013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 року – 21 рік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 не менше 11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E650E0" w:rsidRDefault="00E650E0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2014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 року – 22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 років;</w:t>
            </w:r>
          </w:p>
          <w:p w:rsidR="00E650E0" w:rsidRDefault="00E650E0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2015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– 22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E650E0" w:rsidRDefault="00E650E0" w:rsidP="00F6094E">
            <w:pPr>
              <w:pStyle w:val="TableParagraph"/>
              <w:spacing w:before="0"/>
              <w:ind w:left="57" w:right="0" w:firstLine="66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 жовтня 2016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30 вересня 2017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 років;</w:t>
            </w:r>
          </w:p>
          <w:p w:rsidR="00E650E0" w:rsidRDefault="00E650E0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2017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 – 23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E650E0" w:rsidRDefault="00E650E0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2018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 – 24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14 років;</w:t>
            </w:r>
          </w:p>
          <w:p w:rsidR="00E650E0" w:rsidRDefault="00E650E0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E650E0" w:rsidRDefault="00E650E0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– 24 роки 6 місяців,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E650E0" w:rsidRDefault="00E650E0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 01 жовтня 2020 року і пізніше – 25 років, у тому числі стажу роботи на посадах прокурорів 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 років.</w:t>
            </w:r>
          </w:p>
          <w:p w:rsidR="00E650E0" w:rsidRDefault="00E650E0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прокурорів, а також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необхідного для призначення пенсії за 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мінімальному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розмірі,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частини першої статті 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 на пенсію за вислугу років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 57 років, а жінками віку, що на п’ять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Закону.</w:t>
            </w:r>
          </w:p>
          <w:p w:rsidR="00E650E0" w:rsidRDefault="00E650E0">
            <w:pPr>
              <w:pStyle w:val="TableParagraph"/>
              <w:spacing w:before="0"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Право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</w:p>
        </w:tc>
      </w:tr>
    </w:tbl>
    <w:p w:rsidR="00E650E0" w:rsidRDefault="00E650E0">
      <w:pPr>
        <w:spacing w:line="314" w:lineRule="exact"/>
        <w:rPr>
          <w:sz w:val="28"/>
        </w:rPr>
        <w:sectPr w:rsidR="00E650E0">
          <w:pgSz w:w="11910" w:h="16840"/>
          <w:pgMar w:top="1040" w:right="380" w:bottom="280" w:left="1320" w:header="709" w:footer="0" w:gutter="0"/>
          <w:cols w:space="720"/>
        </w:sectPr>
      </w:pPr>
    </w:p>
    <w:p w:rsidR="00E650E0" w:rsidRDefault="00E650E0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650E0">
        <w:trPr>
          <w:trHeight w:val="5272"/>
        </w:trPr>
        <w:tc>
          <w:tcPr>
            <w:tcW w:w="430" w:type="dxa"/>
          </w:tcPr>
          <w:p w:rsidR="00E650E0" w:rsidRDefault="00E650E0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E650E0" w:rsidRDefault="00E650E0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E650E0" w:rsidRDefault="00E650E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науково-навчальних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Офісу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Генерального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прокурорських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ліквідацією чи реорганізацією органу прокуратури,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обіймає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скороченням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обранням їх на виборні посади в органах 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Ветеранам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необхідний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за вислугу років, така пенсія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вони в органах 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 зверненням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E650E0">
        <w:trPr>
          <w:trHeight w:val="1085"/>
        </w:trPr>
        <w:tc>
          <w:tcPr>
            <w:tcW w:w="430" w:type="dxa"/>
          </w:tcPr>
          <w:p w:rsidR="00E650E0" w:rsidRDefault="00E650E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E650E0" w:rsidRDefault="00E650E0">
            <w:pPr>
              <w:pStyle w:val="TableParagraph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E650E0" w:rsidRDefault="00E650E0">
            <w:pPr>
              <w:pStyle w:val="TableParagraph"/>
              <w:ind w:left="647" w:right="0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прокурора.</w:t>
            </w:r>
          </w:p>
          <w:p w:rsidR="00E650E0" w:rsidRDefault="00E650E0">
            <w:pPr>
              <w:pStyle w:val="TableParagraph"/>
              <w:spacing w:before="0"/>
              <w:ind w:right="0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E650E0">
        <w:trPr>
          <w:trHeight w:val="7144"/>
        </w:trPr>
        <w:tc>
          <w:tcPr>
            <w:tcW w:w="430" w:type="dxa"/>
          </w:tcPr>
          <w:p w:rsidR="00E650E0" w:rsidRDefault="00E650E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E650E0" w:rsidRDefault="00E650E0">
            <w:pPr>
              <w:pStyle w:val="TableParagraph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E650E0" w:rsidRDefault="00E650E0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E650E0" w:rsidRDefault="00E650E0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E650E0" w:rsidRDefault="00E650E0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E650E0" w:rsidRDefault="00E650E0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E650E0" w:rsidRDefault="00E650E0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 w:line="314" w:lineRule="exact"/>
              <w:ind w:left="950" w:right="0" w:hanging="304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</w:tc>
      </w:tr>
    </w:tbl>
    <w:p w:rsidR="00E650E0" w:rsidRDefault="00E650E0">
      <w:pPr>
        <w:spacing w:line="314" w:lineRule="exact"/>
        <w:jc w:val="both"/>
        <w:rPr>
          <w:sz w:val="28"/>
        </w:rPr>
        <w:sectPr w:rsidR="00E650E0">
          <w:pgSz w:w="11910" w:h="16840"/>
          <w:pgMar w:top="1040" w:right="380" w:bottom="280" w:left="1320" w:header="709" w:footer="0" w:gutter="0"/>
          <w:cols w:space="720"/>
        </w:sectPr>
      </w:pPr>
    </w:p>
    <w:p w:rsidR="00E650E0" w:rsidRDefault="00E650E0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650E0">
        <w:trPr>
          <w:trHeight w:val="8170"/>
        </w:trPr>
        <w:tc>
          <w:tcPr>
            <w:tcW w:w="430" w:type="dxa"/>
          </w:tcPr>
          <w:p w:rsidR="00E650E0" w:rsidRDefault="00E650E0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E650E0" w:rsidRDefault="00E650E0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E650E0" w:rsidRDefault="00E650E0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E650E0" w:rsidRDefault="00E650E0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E650E0" w:rsidRDefault="00E650E0">
            <w:pPr>
              <w:pStyle w:val="TableParagraph"/>
              <w:spacing w:before="0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E650E0" w:rsidRDefault="00E650E0">
            <w:pPr>
              <w:pStyle w:val="TableParagraph"/>
              <w:spacing w:before="0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E650E0">
        <w:trPr>
          <w:trHeight w:val="5212"/>
        </w:trPr>
        <w:tc>
          <w:tcPr>
            <w:tcW w:w="430" w:type="dxa"/>
          </w:tcPr>
          <w:p w:rsidR="00E650E0" w:rsidRDefault="00E650E0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E650E0" w:rsidRDefault="00E650E0">
            <w:pPr>
              <w:pStyle w:val="TableParagraph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E650E0" w:rsidRDefault="00E650E0">
            <w:pPr>
              <w:pStyle w:val="TableParagraph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E650E0" w:rsidRDefault="00E650E0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E650E0" w:rsidRDefault="00E650E0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</w:p>
        </w:tc>
      </w:tr>
    </w:tbl>
    <w:p w:rsidR="00E650E0" w:rsidRDefault="00E650E0">
      <w:pPr>
        <w:spacing w:line="320" w:lineRule="atLeast"/>
        <w:rPr>
          <w:sz w:val="28"/>
        </w:rPr>
        <w:sectPr w:rsidR="00E650E0">
          <w:pgSz w:w="11910" w:h="16840"/>
          <w:pgMar w:top="1040" w:right="380" w:bottom="280" w:left="1320" w:header="709" w:footer="0" w:gutter="0"/>
          <w:cols w:space="720"/>
        </w:sectPr>
      </w:pPr>
    </w:p>
    <w:p w:rsidR="00E650E0" w:rsidRDefault="00E650E0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650E0">
        <w:trPr>
          <w:trHeight w:val="3017"/>
        </w:trPr>
        <w:tc>
          <w:tcPr>
            <w:tcW w:w="430" w:type="dxa"/>
          </w:tcPr>
          <w:p w:rsidR="00E650E0" w:rsidRDefault="00E650E0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E650E0" w:rsidRDefault="00E650E0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E650E0" w:rsidRDefault="00E650E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E650E0">
        <w:trPr>
          <w:trHeight w:val="764"/>
        </w:trPr>
        <w:tc>
          <w:tcPr>
            <w:tcW w:w="430" w:type="dxa"/>
          </w:tcPr>
          <w:p w:rsidR="00E650E0" w:rsidRDefault="00E650E0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E650E0" w:rsidRDefault="00E650E0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E650E0" w:rsidRDefault="00E650E0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E650E0">
        <w:trPr>
          <w:trHeight w:val="442"/>
        </w:trPr>
        <w:tc>
          <w:tcPr>
            <w:tcW w:w="430" w:type="dxa"/>
          </w:tcPr>
          <w:p w:rsidR="00E650E0" w:rsidRDefault="00E650E0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E650E0" w:rsidRDefault="00E650E0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E650E0" w:rsidRDefault="00E650E0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E650E0">
        <w:trPr>
          <w:trHeight w:val="763"/>
        </w:trPr>
        <w:tc>
          <w:tcPr>
            <w:tcW w:w="430" w:type="dxa"/>
          </w:tcPr>
          <w:p w:rsidR="00E650E0" w:rsidRDefault="00E650E0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E650E0" w:rsidRDefault="00E650E0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E650E0" w:rsidRDefault="00E650E0">
            <w:pPr>
              <w:pStyle w:val="TableParagraph"/>
              <w:tabs>
                <w:tab w:val="left" w:pos="2389"/>
                <w:tab w:val="left" w:pos="4419"/>
                <w:tab w:val="left" w:pos="4885"/>
              </w:tabs>
              <w:ind w:firstLine="444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E650E0">
        <w:trPr>
          <w:trHeight w:val="1086"/>
        </w:trPr>
        <w:tc>
          <w:tcPr>
            <w:tcW w:w="430" w:type="dxa"/>
          </w:tcPr>
          <w:p w:rsidR="00E650E0" w:rsidRDefault="00E650E0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E650E0" w:rsidRDefault="00E650E0">
            <w:pPr>
              <w:pStyle w:val="TableParagraph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E650E0" w:rsidRDefault="00E650E0">
            <w:pPr>
              <w:pStyle w:val="TableParagraph"/>
              <w:numPr>
                <w:ilvl w:val="0"/>
                <w:numId w:val="1"/>
              </w:numPr>
              <w:tabs>
                <w:tab w:val="left" w:pos="808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E650E0" w:rsidRDefault="00E650E0">
            <w:pPr>
              <w:pStyle w:val="TableParagraph"/>
              <w:numPr>
                <w:ilvl w:val="0"/>
                <w:numId w:val="1"/>
              </w:numPr>
              <w:tabs>
                <w:tab w:val="left" w:pos="843"/>
              </w:tabs>
              <w:spacing w:before="0"/>
              <w:ind w:left="60" w:firstLine="44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за 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E650E0">
        <w:trPr>
          <w:trHeight w:val="3018"/>
        </w:trPr>
        <w:tc>
          <w:tcPr>
            <w:tcW w:w="430" w:type="dxa"/>
          </w:tcPr>
          <w:p w:rsidR="00E650E0" w:rsidRDefault="00E650E0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E650E0" w:rsidRDefault="00E650E0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E650E0" w:rsidRDefault="00E650E0">
            <w:pPr>
              <w:pStyle w:val="TableParagraph"/>
              <w:ind w:firstLine="444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(відмову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E650E0" w:rsidRDefault="00E650E0">
      <w:pPr>
        <w:pStyle w:val="BodyText"/>
        <w:spacing w:before="0"/>
        <w:rPr>
          <w:rFonts w:ascii="Arial"/>
          <w:b/>
          <w:sz w:val="20"/>
        </w:rPr>
      </w:pPr>
    </w:p>
    <w:p w:rsidR="00E650E0" w:rsidRDefault="00E650E0">
      <w:pPr>
        <w:pStyle w:val="BodyText"/>
        <w:spacing w:before="3"/>
        <w:rPr>
          <w:rFonts w:ascii="Arial"/>
          <w:b/>
          <w:sz w:val="27"/>
        </w:rPr>
      </w:pPr>
    </w:p>
    <w:p w:rsidR="00E650E0" w:rsidRDefault="00E650E0" w:rsidP="00F6094E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_____________________________________________________________</w:t>
      </w:r>
    </w:p>
    <w:sectPr w:rsidR="00E650E0" w:rsidSect="00091B82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50E0" w:rsidRDefault="00E650E0" w:rsidP="00091B82">
      <w:r>
        <w:separator/>
      </w:r>
    </w:p>
  </w:endnote>
  <w:endnote w:type="continuationSeparator" w:id="0">
    <w:p w:rsidR="00E650E0" w:rsidRDefault="00E650E0" w:rsidP="00091B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50E0" w:rsidRDefault="00E650E0" w:rsidP="00091B82">
      <w:r>
        <w:separator/>
      </w:r>
    </w:p>
  </w:footnote>
  <w:footnote w:type="continuationSeparator" w:id="0">
    <w:p w:rsidR="00E650E0" w:rsidRDefault="00E650E0" w:rsidP="00091B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0E0" w:rsidRDefault="00E650E0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E650E0" w:rsidRDefault="00E650E0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1A2C"/>
    <w:multiLevelType w:val="hybridMultilevel"/>
    <w:tmpl w:val="FFFFFFFF"/>
    <w:lvl w:ilvl="0" w:tplc="7D02471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646CDE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3C6EB09E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6C024C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986861E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9E487FA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11BA8D9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B89A96B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56AA0A42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B8C0024"/>
    <w:multiLevelType w:val="hybridMultilevel"/>
    <w:tmpl w:val="FFFFFFFF"/>
    <w:lvl w:ilvl="0" w:tplc="4AD2E864">
      <w:start w:val="1"/>
      <w:numFmt w:val="decimal"/>
      <w:lvlText w:val="%1)"/>
      <w:lvlJc w:val="left"/>
      <w:pPr>
        <w:ind w:left="807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5E8EA1C">
      <w:numFmt w:val="bullet"/>
      <w:lvlText w:val="•"/>
      <w:lvlJc w:val="left"/>
      <w:pPr>
        <w:ind w:left="1358" w:hanging="303"/>
      </w:pPr>
      <w:rPr>
        <w:rFonts w:hint="default"/>
      </w:rPr>
    </w:lvl>
    <w:lvl w:ilvl="2" w:tplc="E830294A">
      <w:numFmt w:val="bullet"/>
      <w:lvlText w:val="•"/>
      <w:lvlJc w:val="left"/>
      <w:pPr>
        <w:ind w:left="1917" w:hanging="303"/>
      </w:pPr>
      <w:rPr>
        <w:rFonts w:hint="default"/>
      </w:rPr>
    </w:lvl>
    <w:lvl w:ilvl="3" w:tplc="88E89BAA">
      <w:numFmt w:val="bullet"/>
      <w:lvlText w:val="•"/>
      <w:lvlJc w:val="left"/>
      <w:pPr>
        <w:ind w:left="2476" w:hanging="303"/>
      </w:pPr>
      <w:rPr>
        <w:rFonts w:hint="default"/>
      </w:rPr>
    </w:lvl>
    <w:lvl w:ilvl="4" w:tplc="6A48E7CC">
      <w:numFmt w:val="bullet"/>
      <w:lvlText w:val="•"/>
      <w:lvlJc w:val="left"/>
      <w:pPr>
        <w:ind w:left="3034" w:hanging="303"/>
      </w:pPr>
      <w:rPr>
        <w:rFonts w:hint="default"/>
      </w:rPr>
    </w:lvl>
    <w:lvl w:ilvl="5" w:tplc="0AE68982">
      <w:numFmt w:val="bullet"/>
      <w:lvlText w:val="•"/>
      <w:lvlJc w:val="left"/>
      <w:pPr>
        <w:ind w:left="3593" w:hanging="303"/>
      </w:pPr>
      <w:rPr>
        <w:rFonts w:hint="default"/>
      </w:rPr>
    </w:lvl>
    <w:lvl w:ilvl="6" w:tplc="AF1E8870">
      <w:numFmt w:val="bullet"/>
      <w:lvlText w:val="•"/>
      <w:lvlJc w:val="left"/>
      <w:pPr>
        <w:ind w:left="4152" w:hanging="303"/>
      </w:pPr>
      <w:rPr>
        <w:rFonts w:hint="default"/>
      </w:rPr>
    </w:lvl>
    <w:lvl w:ilvl="7" w:tplc="B5AC105C">
      <w:numFmt w:val="bullet"/>
      <w:lvlText w:val="•"/>
      <w:lvlJc w:val="left"/>
      <w:pPr>
        <w:ind w:left="4710" w:hanging="303"/>
      </w:pPr>
      <w:rPr>
        <w:rFonts w:hint="default"/>
      </w:rPr>
    </w:lvl>
    <w:lvl w:ilvl="8" w:tplc="E2C8A95A">
      <w:numFmt w:val="bullet"/>
      <w:lvlText w:val="•"/>
      <w:lvlJc w:val="left"/>
      <w:pPr>
        <w:ind w:left="5269" w:hanging="303"/>
      </w:pPr>
      <w:rPr>
        <w:rFonts w:hint="default"/>
      </w:rPr>
    </w:lvl>
  </w:abstractNum>
  <w:abstractNum w:abstractNumId="2">
    <w:nsid w:val="44EA76C2"/>
    <w:multiLevelType w:val="hybridMultilevel"/>
    <w:tmpl w:val="FFFFFFFF"/>
    <w:lvl w:ilvl="0" w:tplc="742E6F76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A2EF9A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A5846338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EC400F46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71D68746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07867C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0000668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3D706B9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58FAF330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B82"/>
    <w:rsid w:val="00015A48"/>
    <w:rsid w:val="0005307B"/>
    <w:rsid w:val="00091B82"/>
    <w:rsid w:val="000C58CE"/>
    <w:rsid w:val="000F0EA5"/>
    <w:rsid w:val="00103CEB"/>
    <w:rsid w:val="00130B8C"/>
    <w:rsid w:val="00166CE2"/>
    <w:rsid w:val="00167046"/>
    <w:rsid w:val="001824B9"/>
    <w:rsid w:val="001A1C16"/>
    <w:rsid w:val="001C3752"/>
    <w:rsid w:val="001E5154"/>
    <w:rsid w:val="001F100D"/>
    <w:rsid w:val="00202834"/>
    <w:rsid w:val="0028029C"/>
    <w:rsid w:val="00282826"/>
    <w:rsid w:val="0028626D"/>
    <w:rsid w:val="0029277B"/>
    <w:rsid w:val="002A1C67"/>
    <w:rsid w:val="002B12D0"/>
    <w:rsid w:val="002B5959"/>
    <w:rsid w:val="002B6273"/>
    <w:rsid w:val="002C474E"/>
    <w:rsid w:val="002C5F81"/>
    <w:rsid w:val="002E300B"/>
    <w:rsid w:val="00305789"/>
    <w:rsid w:val="00311F49"/>
    <w:rsid w:val="00321E86"/>
    <w:rsid w:val="00337FF0"/>
    <w:rsid w:val="003463C2"/>
    <w:rsid w:val="0037617C"/>
    <w:rsid w:val="003A78E2"/>
    <w:rsid w:val="003D6341"/>
    <w:rsid w:val="003D73E5"/>
    <w:rsid w:val="00414E32"/>
    <w:rsid w:val="004226DE"/>
    <w:rsid w:val="00445836"/>
    <w:rsid w:val="00455682"/>
    <w:rsid w:val="004B069A"/>
    <w:rsid w:val="004E09CF"/>
    <w:rsid w:val="00523154"/>
    <w:rsid w:val="005449F9"/>
    <w:rsid w:val="00573880"/>
    <w:rsid w:val="005A7D4A"/>
    <w:rsid w:val="005D29C6"/>
    <w:rsid w:val="005F3749"/>
    <w:rsid w:val="00603229"/>
    <w:rsid w:val="00623424"/>
    <w:rsid w:val="0062568D"/>
    <w:rsid w:val="00641EC5"/>
    <w:rsid w:val="006606F1"/>
    <w:rsid w:val="006E2BDA"/>
    <w:rsid w:val="006E3DD8"/>
    <w:rsid w:val="00706447"/>
    <w:rsid w:val="007535C1"/>
    <w:rsid w:val="007560C0"/>
    <w:rsid w:val="0079605F"/>
    <w:rsid w:val="007A3524"/>
    <w:rsid w:val="007B175A"/>
    <w:rsid w:val="007B269F"/>
    <w:rsid w:val="007B2A62"/>
    <w:rsid w:val="00821501"/>
    <w:rsid w:val="008240F6"/>
    <w:rsid w:val="008469C2"/>
    <w:rsid w:val="0086036C"/>
    <w:rsid w:val="00885178"/>
    <w:rsid w:val="00886A84"/>
    <w:rsid w:val="00894C18"/>
    <w:rsid w:val="00914950"/>
    <w:rsid w:val="009431A2"/>
    <w:rsid w:val="00982102"/>
    <w:rsid w:val="009A4FC4"/>
    <w:rsid w:val="009A5DB5"/>
    <w:rsid w:val="009B374E"/>
    <w:rsid w:val="009F29C6"/>
    <w:rsid w:val="009F3299"/>
    <w:rsid w:val="00A156BA"/>
    <w:rsid w:val="00A22FF2"/>
    <w:rsid w:val="00A2457A"/>
    <w:rsid w:val="00A42A37"/>
    <w:rsid w:val="00A55C66"/>
    <w:rsid w:val="00A61436"/>
    <w:rsid w:val="00AA1CDE"/>
    <w:rsid w:val="00AA51B7"/>
    <w:rsid w:val="00AA663D"/>
    <w:rsid w:val="00AA7FCF"/>
    <w:rsid w:val="00AC71C7"/>
    <w:rsid w:val="00AF03A2"/>
    <w:rsid w:val="00B04A1C"/>
    <w:rsid w:val="00B145E2"/>
    <w:rsid w:val="00BA3A1F"/>
    <w:rsid w:val="00BD48BA"/>
    <w:rsid w:val="00C41022"/>
    <w:rsid w:val="00C41A0E"/>
    <w:rsid w:val="00C82501"/>
    <w:rsid w:val="00C908F9"/>
    <w:rsid w:val="00CF0AB4"/>
    <w:rsid w:val="00D1189A"/>
    <w:rsid w:val="00D152EE"/>
    <w:rsid w:val="00D15B2D"/>
    <w:rsid w:val="00D60C02"/>
    <w:rsid w:val="00D6450C"/>
    <w:rsid w:val="00DC641A"/>
    <w:rsid w:val="00DD5CF4"/>
    <w:rsid w:val="00E14BC3"/>
    <w:rsid w:val="00E16694"/>
    <w:rsid w:val="00E23098"/>
    <w:rsid w:val="00E31BF2"/>
    <w:rsid w:val="00E344CC"/>
    <w:rsid w:val="00E55509"/>
    <w:rsid w:val="00E650E0"/>
    <w:rsid w:val="00E75AA2"/>
    <w:rsid w:val="00EB0DA9"/>
    <w:rsid w:val="00EC14FA"/>
    <w:rsid w:val="00EF6ECA"/>
    <w:rsid w:val="00F2501C"/>
    <w:rsid w:val="00F317BA"/>
    <w:rsid w:val="00F423E6"/>
    <w:rsid w:val="00F6094E"/>
    <w:rsid w:val="00F804D9"/>
    <w:rsid w:val="00FA7046"/>
    <w:rsid w:val="00FD49DA"/>
    <w:rsid w:val="00FE6E04"/>
    <w:rsid w:val="00FF1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B82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091B82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F0EA5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091B82"/>
  </w:style>
  <w:style w:type="paragraph" w:customStyle="1" w:styleId="TableParagraph">
    <w:name w:val="Table Paragraph"/>
    <w:basedOn w:val="Normal"/>
    <w:uiPriority w:val="99"/>
    <w:rsid w:val="00091B82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AA51B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2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6349</Words>
  <Characters>3620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3</cp:revision>
  <dcterms:created xsi:type="dcterms:W3CDTF">2021-08-18T15:48:00Z</dcterms:created>
  <dcterms:modified xsi:type="dcterms:W3CDTF">2021-08-18T15:48:00Z</dcterms:modified>
</cp:coreProperties>
</file>