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1B" w:rsidRDefault="00904D1B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04D1B" w:rsidRDefault="00904D1B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04D1B" w:rsidRDefault="00904D1B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04D1B" w:rsidRDefault="00904D1B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04D1B" w:rsidRDefault="00904D1B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904D1B" w:rsidRDefault="00904D1B">
      <w:pPr>
        <w:pStyle w:val="BodyText"/>
        <w:spacing w:before="0" w:line="20" w:lineRule="exact"/>
        <w:ind w:left="5643"/>
        <w:rPr>
          <w:sz w:val="2"/>
        </w:rPr>
      </w:pPr>
    </w:p>
    <w:p w:rsidR="00904D1B" w:rsidRDefault="00904D1B">
      <w:pPr>
        <w:pStyle w:val="BodyText"/>
        <w:spacing w:before="0"/>
        <w:rPr>
          <w:sz w:val="20"/>
        </w:rPr>
      </w:pPr>
    </w:p>
    <w:p w:rsidR="00904D1B" w:rsidRDefault="00904D1B">
      <w:pPr>
        <w:pStyle w:val="BodyText"/>
        <w:rPr>
          <w:sz w:val="20"/>
        </w:rPr>
      </w:pPr>
    </w:p>
    <w:p w:rsidR="00904D1B" w:rsidRDefault="00904D1B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904D1B" w:rsidRDefault="00904D1B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04D1B" w:rsidRDefault="00904D1B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904D1B" w:rsidRPr="007535C1" w:rsidRDefault="00904D1B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8</w:t>
      </w:r>
      <w:r w:rsidRPr="007535C1">
        <w:rPr>
          <w:b/>
          <w:sz w:val="23"/>
        </w:rPr>
        <w:t xml:space="preserve"> (сервісний центр)</w:t>
      </w:r>
    </w:p>
    <w:p w:rsidR="00904D1B" w:rsidRDefault="00904D1B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904D1B" w:rsidRDefault="00904D1B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>
        <w:trPr>
          <w:trHeight w:val="490"/>
        </w:trPr>
        <w:tc>
          <w:tcPr>
            <w:tcW w:w="9967" w:type="dxa"/>
            <w:gridSpan w:val="3"/>
          </w:tcPr>
          <w:p w:rsidR="00904D1B" w:rsidRDefault="00904D1B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4D1B">
        <w:trPr>
          <w:trHeight w:val="763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904D1B" w:rsidRPr="00683486" w:rsidRDefault="00904D1B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003, м"/>
              </w:smartTagPr>
              <w:r w:rsidRPr="00683486">
                <w:rPr>
                  <w:i/>
                  <w:sz w:val="28"/>
                </w:rPr>
                <w:t>19003, м</w:t>
              </w:r>
            </w:smartTag>
            <w:r w:rsidRPr="00683486">
              <w:rPr>
                <w:i/>
                <w:sz w:val="28"/>
              </w:rPr>
              <w:t>. Канів, вул. 206 Дивизії, 2</w:t>
            </w:r>
          </w:p>
        </w:tc>
      </w:tr>
      <w:tr w:rsidR="00904D1B">
        <w:trPr>
          <w:trHeight w:val="764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904D1B" w:rsidRDefault="00904D1B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904D1B" w:rsidRPr="00683486" w:rsidRDefault="00904D1B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904D1B">
        <w:trPr>
          <w:trHeight w:val="1407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904D1B" w:rsidRDefault="00904D1B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904D1B" w:rsidRDefault="00904D1B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904D1B" w:rsidRDefault="00904D1B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904D1B" w:rsidRPr="00E344CC" w:rsidRDefault="00904D1B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904D1B" w:rsidRDefault="00904D1B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04D1B" w:rsidRPr="007535C1" w:rsidRDefault="00904D1B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904D1B" w:rsidRDefault="00904D1B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904D1B">
        <w:trPr>
          <w:trHeight w:val="442"/>
        </w:trPr>
        <w:tc>
          <w:tcPr>
            <w:tcW w:w="9967" w:type="dxa"/>
            <w:gridSpan w:val="3"/>
          </w:tcPr>
          <w:p w:rsidR="00904D1B" w:rsidRDefault="00904D1B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4D1B">
        <w:trPr>
          <w:trHeight w:val="4306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904D1B" w:rsidRDefault="00904D1B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4D1B" w:rsidRDefault="00904D1B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904D1B" w:rsidRDefault="00904D1B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904D1B" w:rsidRDefault="00904D1B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4D1B" w:rsidRDefault="00904D1B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904D1B" w:rsidRDefault="00904D1B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4D1B" w:rsidRDefault="00904D1B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904D1B" w:rsidRDefault="00904D1B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904D1B">
        <w:trPr>
          <w:trHeight w:val="1347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904D1B" w:rsidRDefault="00904D1B">
      <w:pPr>
        <w:pStyle w:val="BodyText"/>
        <w:spacing w:before="3"/>
        <w:rPr>
          <w:sz w:val="20"/>
        </w:rPr>
      </w:pPr>
    </w:p>
    <w:p w:rsidR="00904D1B" w:rsidRDefault="00904D1B">
      <w:pPr>
        <w:rPr>
          <w:sz w:val="20"/>
        </w:rPr>
        <w:sectPr w:rsidR="00904D1B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904D1B" w:rsidRDefault="00904D1B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 w:rsidRPr="003A150D">
        <w:trPr>
          <w:trHeight w:val="13322"/>
        </w:trPr>
        <w:tc>
          <w:tcPr>
            <w:tcW w:w="430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904D1B" w:rsidRDefault="00904D1B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904D1B" w:rsidRDefault="00904D1B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904D1B" w:rsidRDefault="00904D1B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904D1B" w:rsidRDefault="00904D1B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904D1B" w:rsidRDefault="00904D1B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904D1B" w:rsidRDefault="00904D1B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904D1B" w:rsidRDefault="00904D1B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904D1B" w:rsidRDefault="00904D1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904D1B" w:rsidRDefault="00904D1B">
      <w:pPr>
        <w:rPr>
          <w:sz w:val="28"/>
        </w:rPr>
        <w:sectPr w:rsidR="00904D1B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904D1B" w:rsidRDefault="00904D1B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>
        <w:trPr>
          <w:trHeight w:val="13584"/>
        </w:trPr>
        <w:tc>
          <w:tcPr>
            <w:tcW w:w="430" w:type="dxa"/>
          </w:tcPr>
          <w:p w:rsidR="00904D1B" w:rsidRDefault="00904D1B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904D1B" w:rsidRDefault="00904D1B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904D1B" w:rsidRDefault="00904D1B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904D1B" w:rsidRDefault="00904D1B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904D1B" w:rsidRDefault="00904D1B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904D1B" w:rsidRDefault="00904D1B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904D1B" w:rsidRDefault="00904D1B">
      <w:pPr>
        <w:spacing w:line="320" w:lineRule="atLeast"/>
        <w:rPr>
          <w:sz w:val="28"/>
        </w:rPr>
        <w:sectPr w:rsidR="00904D1B">
          <w:pgSz w:w="11910" w:h="16840"/>
          <w:pgMar w:top="1040" w:right="380" w:bottom="280" w:left="1320" w:header="709" w:footer="0" w:gutter="0"/>
          <w:cols w:space="720"/>
        </w:sectPr>
      </w:pPr>
    </w:p>
    <w:p w:rsidR="00904D1B" w:rsidRDefault="00904D1B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>
        <w:trPr>
          <w:trHeight w:val="3984"/>
        </w:trPr>
        <w:tc>
          <w:tcPr>
            <w:tcW w:w="430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4D1B" w:rsidRDefault="00904D1B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904D1B" w:rsidRDefault="00904D1B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904D1B">
        <w:trPr>
          <w:trHeight w:val="441"/>
        </w:trPr>
        <w:tc>
          <w:tcPr>
            <w:tcW w:w="9967" w:type="dxa"/>
            <w:gridSpan w:val="3"/>
          </w:tcPr>
          <w:p w:rsidR="00904D1B" w:rsidRDefault="00904D1B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904D1B">
        <w:trPr>
          <w:trHeight w:val="1086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904D1B">
        <w:trPr>
          <w:trHeight w:val="3661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904D1B" w:rsidRDefault="00904D1B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904D1B" w:rsidRDefault="00904D1B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904D1B" w:rsidRDefault="00904D1B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904D1B">
        <w:trPr>
          <w:trHeight w:val="4246"/>
        </w:trPr>
        <w:tc>
          <w:tcPr>
            <w:tcW w:w="430" w:type="dxa"/>
          </w:tcPr>
          <w:p w:rsidR="00904D1B" w:rsidRDefault="00904D1B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904D1B" w:rsidRDefault="00904D1B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904D1B" w:rsidRDefault="00904D1B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904D1B" w:rsidRDefault="00904D1B">
      <w:pPr>
        <w:spacing w:line="320" w:lineRule="atLeast"/>
        <w:rPr>
          <w:sz w:val="28"/>
        </w:rPr>
        <w:sectPr w:rsidR="00904D1B">
          <w:pgSz w:w="11910" w:h="16840"/>
          <w:pgMar w:top="1040" w:right="380" w:bottom="280" w:left="1320" w:header="709" w:footer="0" w:gutter="0"/>
          <w:cols w:space="720"/>
        </w:sectPr>
      </w:pPr>
    </w:p>
    <w:p w:rsidR="00904D1B" w:rsidRDefault="00904D1B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>
        <w:trPr>
          <w:trHeight w:val="13584"/>
        </w:trPr>
        <w:tc>
          <w:tcPr>
            <w:tcW w:w="430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04D1B" w:rsidRDefault="00904D1B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904D1B" w:rsidRDefault="00904D1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904D1B" w:rsidRDefault="00904D1B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904D1B" w:rsidRDefault="00904D1B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04D1B" w:rsidRDefault="00904D1B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904D1B" w:rsidRDefault="00904D1B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904D1B" w:rsidRDefault="00904D1B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904D1B" w:rsidRDefault="00904D1B">
      <w:pPr>
        <w:spacing w:line="320" w:lineRule="atLeast"/>
        <w:rPr>
          <w:sz w:val="28"/>
        </w:rPr>
        <w:sectPr w:rsidR="00904D1B">
          <w:pgSz w:w="11910" w:h="16840"/>
          <w:pgMar w:top="1040" w:right="380" w:bottom="280" w:left="1320" w:header="709" w:footer="0" w:gutter="0"/>
          <w:cols w:space="720"/>
        </w:sectPr>
      </w:pPr>
    </w:p>
    <w:p w:rsidR="00904D1B" w:rsidRDefault="00904D1B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>
        <w:trPr>
          <w:trHeight w:val="6882"/>
        </w:trPr>
        <w:tc>
          <w:tcPr>
            <w:tcW w:w="430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904D1B" w:rsidRDefault="00904D1B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904D1B" w:rsidRDefault="00904D1B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904D1B" w:rsidRDefault="00904D1B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904D1B" w:rsidRDefault="00904D1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904D1B">
        <w:trPr>
          <w:trHeight w:val="6821"/>
        </w:trPr>
        <w:tc>
          <w:tcPr>
            <w:tcW w:w="430" w:type="dxa"/>
          </w:tcPr>
          <w:p w:rsidR="00904D1B" w:rsidRDefault="00904D1B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904D1B" w:rsidRDefault="00904D1B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904D1B" w:rsidRDefault="00904D1B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904D1B" w:rsidRDefault="00904D1B">
      <w:pPr>
        <w:spacing w:line="320" w:lineRule="atLeast"/>
        <w:rPr>
          <w:sz w:val="28"/>
        </w:rPr>
        <w:sectPr w:rsidR="00904D1B">
          <w:pgSz w:w="11910" w:h="16840"/>
          <w:pgMar w:top="1040" w:right="380" w:bottom="280" w:left="1320" w:header="709" w:footer="0" w:gutter="0"/>
          <w:cols w:space="720"/>
        </w:sectPr>
      </w:pPr>
    </w:p>
    <w:p w:rsidR="00904D1B" w:rsidRDefault="00904D1B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904D1B">
        <w:trPr>
          <w:trHeight w:val="1407"/>
        </w:trPr>
        <w:tc>
          <w:tcPr>
            <w:tcW w:w="430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904D1B">
        <w:trPr>
          <w:trHeight w:val="764"/>
        </w:trPr>
        <w:tc>
          <w:tcPr>
            <w:tcW w:w="430" w:type="dxa"/>
          </w:tcPr>
          <w:p w:rsidR="00904D1B" w:rsidRDefault="00904D1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904D1B">
        <w:trPr>
          <w:trHeight w:val="442"/>
        </w:trPr>
        <w:tc>
          <w:tcPr>
            <w:tcW w:w="430" w:type="dxa"/>
          </w:tcPr>
          <w:p w:rsidR="00904D1B" w:rsidRDefault="00904D1B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904D1B">
        <w:trPr>
          <w:trHeight w:val="763"/>
        </w:trPr>
        <w:tc>
          <w:tcPr>
            <w:tcW w:w="430" w:type="dxa"/>
          </w:tcPr>
          <w:p w:rsidR="00904D1B" w:rsidRDefault="00904D1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904D1B">
        <w:trPr>
          <w:trHeight w:val="1086"/>
        </w:trPr>
        <w:tc>
          <w:tcPr>
            <w:tcW w:w="430" w:type="dxa"/>
          </w:tcPr>
          <w:p w:rsidR="00904D1B" w:rsidRDefault="00904D1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904D1B" w:rsidRDefault="00904D1B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904D1B">
        <w:trPr>
          <w:trHeight w:val="3017"/>
        </w:trPr>
        <w:tc>
          <w:tcPr>
            <w:tcW w:w="430" w:type="dxa"/>
          </w:tcPr>
          <w:p w:rsidR="00904D1B" w:rsidRDefault="00904D1B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904D1B" w:rsidRDefault="00904D1B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904D1B" w:rsidRDefault="00904D1B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904D1B" w:rsidRDefault="00904D1B">
      <w:pPr>
        <w:pStyle w:val="BodyText"/>
        <w:spacing w:before="0"/>
        <w:rPr>
          <w:rFonts w:ascii="Arial"/>
          <w:b/>
          <w:sz w:val="20"/>
        </w:rPr>
      </w:pPr>
    </w:p>
    <w:p w:rsidR="00904D1B" w:rsidRDefault="00904D1B">
      <w:pPr>
        <w:pStyle w:val="BodyText"/>
        <w:spacing w:before="3"/>
        <w:rPr>
          <w:rFonts w:ascii="Arial"/>
          <w:b/>
          <w:sz w:val="27"/>
        </w:rPr>
      </w:pPr>
    </w:p>
    <w:p w:rsidR="00904D1B" w:rsidRDefault="00904D1B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904D1B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D1B" w:rsidRDefault="00904D1B" w:rsidP="00A67D10">
      <w:r>
        <w:separator/>
      </w:r>
    </w:p>
  </w:endnote>
  <w:endnote w:type="continuationSeparator" w:id="0">
    <w:p w:rsidR="00904D1B" w:rsidRDefault="00904D1B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D1B" w:rsidRDefault="00904D1B" w:rsidP="00A67D10">
      <w:r>
        <w:separator/>
      </w:r>
    </w:p>
  </w:footnote>
  <w:footnote w:type="continuationSeparator" w:id="0">
    <w:p w:rsidR="00904D1B" w:rsidRDefault="00904D1B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D1B" w:rsidRDefault="00904D1B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904D1B" w:rsidRDefault="00904D1B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E09CF"/>
    <w:rsid w:val="005519E5"/>
    <w:rsid w:val="0060496A"/>
    <w:rsid w:val="00665174"/>
    <w:rsid w:val="00674FEC"/>
    <w:rsid w:val="00683486"/>
    <w:rsid w:val="006A5DEA"/>
    <w:rsid w:val="007535C1"/>
    <w:rsid w:val="007844E4"/>
    <w:rsid w:val="0083754C"/>
    <w:rsid w:val="008763D1"/>
    <w:rsid w:val="008B4457"/>
    <w:rsid w:val="009039E7"/>
    <w:rsid w:val="00904D1B"/>
    <w:rsid w:val="00916DA9"/>
    <w:rsid w:val="009936D4"/>
    <w:rsid w:val="009A07F3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07F48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8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7231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2021-09-01T07:21:00Z</dcterms:created>
  <dcterms:modified xsi:type="dcterms:W3CDTF">2021-09-01T07:21:00Z</dcterms:modified>
</cp:coreProperties>
</file>