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150FEA" w:rsidRDefault="00150FEA" w:rsidP="00AF03A2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150FEA" w:rsidRDefault="00150FEA" w:rsidP="00AF03A2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150FEA" w:rsidRDefault="00150FEA">
      <w:pPr>
        <w:spacing w:line="20" w:lineRule="exact"/>
        <w:ind w:left="5359"/>
        <w:rPr>
          <w:sz w:val="2"/>
        </w:rPr>
      </w:pPr>
    </w:p>
    <w:p w:rsidR="00150FEA" w:rsidRDefault="00150FEA">
      <w:pPr>
        <w:rPr>
          <w:sz w:val="20"/>
        </w:rPr>
      </w:pPr>
    </w:p>
    <w:p w:rsidR="00150FEA" w:rsidRDefault="00150FEA">
      <w:pPr>
        <w:spacing w:before="7"/>
        <w:rPr>
          <w:sz w:val="26"/>
        </w:rPr>
      </w:pPr>
    </w:p>
    <w:p w:rsidR="00150FEA" w:rsidRDefault="00150FEA">
      <w:pPr>
        <w:pStyle w:val="a3"/>
        <w:spacing w:before="88"/>
        <w:ind w:left="2603" w:right="2667"/>
        <w:jc w:val="center"/>
      </w:pPr>
      <w:r>
        <w:t>ІНФОРМАЦІЙНА</w:t>
      </w:r>
      <w:r>
        <w:rPr>
          <w:spacing w:val="-13"/>
        </w:rPr>
        <w:t xml:space="preserve"> </w:t>
      </w:r>
      <w:r>
        <w:t>КАРТКА</w:t>
      </w:r>
    </w:p>
    <w:p w:rsidR="00150FEA" w:rsidRDefault="00150FEA">
      <w:pPr>
        <w:pStyle w:val="a3"/>
        <w:ind w:left="255" w:right="321"/>
        <w:jc w:val="center"/>
      </w:pPr>
      <w:r>
        <w:t>послуги</w:t>
      </w:r>
      <w:r>
        <w:rPr>
          <w:spacing w:val="-10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сфері</w:t>
      </w:r>
      <w:r>
        <w:rPr>
          <w:spacing w:val="-9"/>
        </w:rPr>
        <w:t xml:space="preserve"> </w:t>
      </w:r>
      <w:r>
        <w:t>ведення</w:t>
      </w:r>
      <w:r>
        <w:rPr>
          <w:spacing w:val="-9"/>
        </w:rPr>
        <w:t xml:space="preserve"> </w:t>
      </w:r>
      <w:r>
        <w:t>обліку</w:t>
      </w:r>
      <w:r>
        <w:rPr>
          <w:spacing w:val="-9"/>
        </w:rPr>
        <w:t xml:space="preserve"> </w:t>
      </w:r>
      <w:r>
        <w:t>осіб,</w:t>
      </w:r>
      <w:r>
        <w:rPr>
          <w:spacing w:val="-9"/>
        </w:rPr>
        <w:t xml:space="preserve"> </w:t>
      </w:r>
      <w:r>
        <w:t>які</w:t>
      </w:r>
      <w:r>
        <w:rPr>
          <w:spacing w:val="-9"/>
        </w:rPr>
        <w:t xml:space="preserve"> </w:t>
      </w:r>
      <w:r>
        <w:t>підлягають</w:t>
      </w:r>
      <w:r>
        <w:rPr>
          <w:spacing w:val="-10"/>
        </w:rPr>
        <w:t xml:space="preserve"> </w:t>
      </w:r>
      <w:r>
        <w:t>загальнообов’язковому</w:t>
      </w:r>
      <w:r>
        <w:rPr>
          <w:spacing w:val="-67"/>
        </w:rPr>
        <w:t xml:space="preserve"> </w:t>
      </w:r>
      <w:r>
        <w:t>державному</w:t>
      </w:r>
      <w:r>
        <w:rPr>
          <w:spacing w:val="-1"/>
        </w:rPr>
        <w:t xml:space="preserve"> </w:t>
      </w:r>
      <w:r>
        <w:t>соціальному страхуванню,</w:t>
      </w:r>
    </w:p>
    <w:p w:rsidR="00150FEA" w:rsidRDefault="00150FEA">
      <w:pPr>
        <w:ind w:left="255" w:right="321"/>
        <w:jc w:val="center"/>
        <w:rPr>
          <w:sz w:val="28"/>
        </w:rPr>
      </w:pPr>
      <w:r>
        <w:rPr>
          <w:sz w:val="28"/>
        </w:rPr>
        <w:t>з</w:t>
      </w:r>
      <w:r>
        <w:rPr>
          <w:spacing w:val="-6"/>
          <w:sz w:val="28"/>
        </w:rPr>
        <w:t xml:space="preserve"> </w:t>
      </w:r>
      <w:r>
        <w:rPr>
          <w:sz w:val="28"/>
        </w:rPr>
        <w:t>реєстрації</w:t>
      </w:r>
      <w:r>
        <w:rPr>
          <w:spacing w:val="-5"/>
          <w:sz w:val="28"/>
        </w:rPr>
        <w:t xml:space="preserve"> </w:t>
      </w:r>
      <w:r>
        <w:rPr>
          <w:sz w:val="28"/>
        </w:rPr>
        <w:t>користувачів</w:t>
      </w:r>
      <w:r>
        <w:rPr>
          <w:spacing w:val="-6"/>
          <w:sz w:val="28"/>
        </w:rPr>
        <w:t xml:space="preserve"> </w:t>
      </w:r>
      <w:r>
        <w:rPr>
          <w:sz w:val="28"/>
        </w:rPr>
        <w:t>електронних</w:t>
      </w:r>
      <w:r>
        <w:rPr>
          <w:spacing w:val="-5"/>
          <w:sz w:val="28"/>
        </w:rPr>
        <w:t xml:space="preserve"> </w:t>
      </w:r>
      <w:r>
        <w:rPr>
          <w:sz w:val="28"/>
        </w:rPr>
        <w:t>послуг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вебпорталі</w:t>
      </w:r>
      <w:r>
        <w:rPr>
          <w:spacing w:val="-5"/>
          <w:sz w:val="28"/>
        </w:rPr>
        <w:t xml:space="preserve"> </w:t>
      </w:r>
      <w:r>
        <w:rPr>
          <w:sz w:val="28"/>
        </w:rPr>
        <w:t>електронних</w:t>
      </w:r>
      <w:r>
        <w:rPr>
          <w:spacing w:val="-5"/>
          <w:sz w:val="28"/>
        </w:rPr>
        <w:t xml:space="preserve"> </w:t>
      </w:r>
      <w:r>
        <w:rPr>
          <w:sz w:val="28"/>
        </w:rPr>
        <w:t>послуг</w:t>
      </w:r>
      <w:r>
        <w:rPr>
          <w:spacing w:val="-67"/>
          <w:sz w:val="28"/>
        </w:rPr>
        <w:t xml:space="preserve"> </w:t>
      </w:r>
      <w:r>
        <w:rPr>
          <w:sz w:val="28"/>
        </w:rPr>
        <w:t>Пенсійного</w:t>
      </w:r>
      <w:r>
        <w:rPr>
          <w:spacing w:val="-1"/>
          <w:sz w:val="28"/>
        </w:rPr>
        <w:t xml:space="preserve"> </w:t>
      </w:r>
      <w:r>
        <w:rPr>
          <w:sz w:val="28"/>
        </w:rPr>
        <w:t>фонду України</w:t>
      </w:r>
    </w:p>
    <w:p w:rsidR="00150FEA" w:rsidRPr="00AF03A2" w:rsidRDefault="00662F86" w:rsidP="00AF03A2">
      <w:pPr>
        <w:spacing w:before="7"/>
        <w:jc w:val="center"/>
        <w:rPr>
          <w:b/>
          <w:sz w:val="23"/>
        </w:rPr>
      </w:pPr>
      <w:r w:rsidRPr="00662F86">
        <w:rPr>
          <w:noProof/>
          <w:lang w:eastAsia="uk-UA"/>
        </w:rPr>
        <w:pict>
          <v:shape id="_x0000_s1026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150FEA" w:rsidRPr="00AF03A2">
        <w:rPr>
          <w:b/>
          <w:sz w:val="23"/>
        </w:rPr>
        <w:t>Відділ обслуговування громадян № </w:t>
      </w:r>
      <w:r w:rsidR="00666067">
        <w:rPr>
          <w:b/>
          <w:sz w:val="23"/>
        </w:rPr>
        <w:t>1</w:t>
      </w:r>
      <w:r w:rsidR="00B24B86">
        <w:rPr>
          <w:b/>
          <w:sz w:val="23"/>
        </w:rPr>
        <w:t>4</w:t>
      </w:r>
      <w:r w:rsidR="00150FEA" w:rsidRPr="00AF03A2">
        <w:rPr>
          <w:b/>
          <w:sz w:val="23"/>
        </w:rPr>
        <w:t xml:space="preserve"> (сервісний центр)</w:t>
      </w:r>
    </w:p>
    <w:p w:rsidR="00150FEA" w:rsidRDefault="00150FEA">
      <w:pPr>
        <w:spacing w:line="248" w:lineRule="exact"/>
        <w:ind w:left="255" w:right="320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150FEA" w:rsidRDefault="00150FEA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5C5178">
        <w:trPr>
          <w:trHeight w:val="763"/>
        </w:trPr>
        <w:tc>
          <w:tcPr>
            <w:tcW w:w="430" w:type="dxa"/>
          </w:tcPr>
          <w:p w:rsidR="005C5178" w:rsidRDefault="005C517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5C5178" w:rsidRDefault="005C5178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5C5178" w:rsidRDefault="00171C2C" w:rsidP="00DE5555">
            <w:pPr>
              <w:pStyle w:val="TableParagraph"/>
              <w:tabs>
                <w:tab w:val="left" w:pos="2713"/>
                <w:tab w:val="left" w:pos="5357"/>
              </w:tabs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 xml:space="preserve">         </w:t>
            </w:r>
            <w:r w:rsidR="00120FE0">
              <w:rPr>
                <w:i/>
                <w:color w:val="333333"/>
                <w:sz w:val="28"/>
                <w:szCs w:val="28"/>
              </w:rPr>
              <w:t>20001</w:t>
            </w:r>
            <w:r w:rsidR="00120FE0" w:rsidRPr="00507700">
              <w:rPr>
                <w:i/>
                <w:color w:val="333333"/>
                <w:sz w:val="28"/>
                <w:szCs w:val="28"/>
              </w:rPr>
              <w:t>,</w:t>
            </w:r>
            <w:r w:rsidR="00120FE0">
              <w:rPr>
                <w:i/>
                <w:color w:val="333333"/>
                <w:sz w:val="28"/>
                <w:szCs w:val="28"/>
              </w:rPr>
              <w:t xml:space="preserve"> </w:t>
            </w:r>
            <w:r w:rsidR="00120FE0" w:rsidRPr="00507700">
              <w:rPr>
                <w:i/>
                <w:color w:val="333333"/>
                <w:sz w:val="28"/>
                <w:szCs w:val="28"/>
              </w:rPr>
              <w:t>м</w:t>
            </w:r>
            <w:r w:rsidR="00120FE0">
              <w:rPr>
                <w:i/>
                <w:color w:val="333333"/>
                <w:sz w:val="28"/>
                <w:szCs w:val="28"/>
              </w:rPr>
              <w:t>.</w:t>
            </w:r>
            <w:r w:rsidR="00120FE0" w:rsidRPr="00507700">
              <w:rPr>
                <w:i/>
                <w:color w:val="333333"/>
                <w:sz w:val="28"/>
                <w:szCs w:val="28"/>
              </w:rPr>
              <w:t xml:space="preserve"> </w:t>
            </w:r>
            <w:r w:rsidR="00120FE0">
              <w:rPr>
                <w:i/>
                <w:color w:val="333333"/>
                <w:sz w:val="28"/>
                <w:szCs w:val="28"/>
              </w:rPr>
              <w:t>Христинівка</w:t>
            </w:r>
            <w:r w:rsidR="00120FE0" w:rsidRPr="00507700">
              <w:rPr>
                <w:i/>
                <w:color w:val="333333"/>
                <w:sz w:val="28"/>
                <w:szCs w:val="28"/>
              </w:rPr>
              <w:t xml:space="preserve">, вул. </w:t>
            </w:r>
            <w:r w:rsidR="00120FE0">
              <w:rPr>
                <w:i/>
                <w:color w:val="333333"/>
                <w:sz w:val="28"/>
                <w:szCs w:val="28"/>
              </w:rPr>
              <w:t>Соборна</w:t>
            </w:r>
            <w:r w:rsidR="00120FE0" w:rsidRPr="00507700">
              <w:rPr>
                <w:i/>
                <w:color w:val="333333"/>
                <w:sz w:val="28"/>
                <w:szCs w:val="28"/>
              </w:rPr>
              <w:t xml:space="preserve">, </w:t>
            </w:r>
            <w:r w:rsidR="00120FE0">
              <w:rPr>
                <w:i/>
                <w:color w:val="333333"/>
                <w:sz w:val="28"/>
                <w:szCs w:val="28"/>
              </w:rPr>
              <w:t>31</w:t>
            </w:r>
          </w:p>
        </w:tc>
      </w:tr>
      <w:tr w:rsidR="005C5178">
        <w:trPr>
          <w:trHeight w:val="764"/>
        </w:trPr>
        <w:tc>
          <w:tcPr>
            <w:tcW w:w="430" w:type="dxa"/>
          </w:tcPr>
          <w:p w:rsidR="005C5178" w:rsidRDefault="005C517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5C5178" w:rsidRDefault="005C5178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5C5178" w:rsidRDefault="005C5178" w:rsidP="00B76D7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5C5178" w:rsidRDefault="005C5178" w:rsidP="00B76D7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 w:rsidRPr="00AF03A2">
              <w:rPr>
                <w:i/>
                <w:color w:val="333333"/>
                <w:sz w:val="28"/>
                <w:szCs w:val="28"/>
              </w:rPr>
              <w:t>з </w:t>
            </w:r>
            <w:r w:rsidRPr="00E344CC">
              <w:rPr>
                <w:i/>
                <w:color w:val="333333"/>
                <w:sz w:val="28"/>
                <w:szCs w:val="28"/>
              </w:rPr>
              <w:t>8.00</w:t>
            </w:r>
            <w:r w:rsidRPr="00AF03A2">
              <w:rPr>
                <w:i/>
                <w:color w:val="333333"/>
                <w:sz w:val="28"/>
                <w:szCs w:val="28"/>
              </w:rPr>
              <w:t xml:space="preserve"> до </w:t>
            </w:r>
            <w:r w:rsidRPr="00E344CC">
              <w:rPr>
                <w:i/>
                <w:color w:val="333333"/>
                <w:sz w:val="28"/>
                <w:szCs w:val="28"/>
              </w:rPr>
              <w:t>1</w:t>
            </w:r>
            <w:r>
              <w:rPr>
                <w:i/>
                <w:color w:val="333333"/>
                <w:sz w:val="28"/>
                <w:szCs w:val="28"/>
              </w:rPr>
              <w:t>7</w:t>
            </w:r>
            <w:r w:rsidRPr="00E344CC">
              <w:rPr>
                <w:i/>
                <w:color w:val="333333"/>
                <w:sz w:val="28"/>
                <w:szCs w:val="28"/>
              </w:rPr>
              <w:t>.00</w:t>
            </w:r>
            <w:r w:rsidRPr="00AF03A2">
              <w:rPr>
                <w:i/>
                <w:color w:val="333333"/>
                <w:sz w:val="28"/>
                <w:szCs w:val="28"/>
              </w:rPr>
              <w:t>, без перерви на обід</w:t>
            </w:r>
          </w:p>
        </w:tc>
      </w:tr>
      <w:tr w:rsidR="005C5178">
        <w:trPr>
          <w:trHeight w:val="1407"/>
        </w:trPr>
        <w:tc>
          <w:tcPr>
            <w:tcW w:w="430" w:type="dxa"/>
          </w:tcPr>
          <w:p w:rsidR="005C5178" w:rsidRDefault="005C517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5C5178" w:rsidRDefault="005C517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5C5178" w:rsidRDefault="005C517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5C5178" w:rsidRDefault="005C517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-1"/>
                <w:sz w:val="28"/>
              </w:rPr>
              <w:t xml:space="preserve"> 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120FE0" w:rsidRDefault="00120FE0" w:rsidP="00120FE0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745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6 05 82</w:t>
            </w:r>
          </w:p>
          <w:p w:rsidR="00120FE0" w:rsidRPr="00E344CC" w:rsidRDefault="00120FE0" w:rsidP="00120FE0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99144B">
                <w:rPr>
                  <w:rStyle w:val="a6"/>
                  <w:i/>
                  <w:sz w:val="26"/>
                  <w:szCs w:val="26"/>
                </w:rPr>
                <w:t>2322@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120FE0" w:rsidRDefault="00120FE0" w:rsidP="00120FE0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5C5178" w:rsidRDefault="00120FE0" w:rsidP="00120FE0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  <w:hyperlink r:id="rId8" w:history="1"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</w:tc>
      </w:tr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647" w:right="0"/>
              <w:jc w:val="both"/>
              <w:rPr>
                <w:sz w:val="28"/>
              </w:rPr>
            </w:pPr>
            <w:r>
              <w:rPr>
                <w:spacing w:val="48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інформацію»;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hyperlink r:id="rId9">
              <w:r>
                <w:rPr>
                  <w:sz w:val="28"/>
                </w:rPr>
                <w:t>Про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0">
              <w:r>
                <w:rPr>
                  <w:sz w:val="28"/>
                </w:rPr>
                <w:t>захист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1">
              <w:r>
                <w:rPr>
                  <w:sz w:val="28"/>
                </w:rPr>
                <w:t>інформації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2">
              <w:r>
                <w:rPr>
                  <w:sz w:val="28"/>
                </w:rPr>
                <w:t>в</w:t>
              </w:r>
            </w:hyperlink>
            <w:r>
              <w:t> </w:t>
            </w:r>
            <w:hyperlink r:id="rId13">
              <w:r>
                <w:rPr>
                  <w:sz w:val="28"/>
                </w:rPr>
                <w:t>інформаційно</w:t>
              </w:r>
            </w:hyperlink>
            <w:hyperlink r:id="rId14">
              <w:r>
                <w:rPr>
                  <w:sz w:val="28"/>
                </w:rPr>
                <w:t>-</w:t>
              </w:r>
            </w:hyperlink>
            <w:hyperlink r:id="rId15">
              <w:r>
                <w:rPr>
                  <w:sz w:val="28"/>
                </w:rPr>
                <w:t>телекомунікаційних</w:t>
              </w:r>
            </w:hyperlink>
            <w:r>
              <w:rPr>
                <w:spacing w:val="-4"/>
                <w:sz w:val="28"/>
              </w:rPr>
              <w:t xml:space="preserve"> </w:t>
            </w:r>
            <w:hyperlink r:id="rId16">
              <w:r>
                <w:rPr>
                  <w:sz w:val="28"/>
                </w:rPr>
                <w:t>системах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</w:t>
            </w:r>
            <w:hyperlink r:id="rId17">
              <w:r>
                <w:rPr>
                  <w:sz w:val="28"/>
                </w:rPr>
                <w:t>Про</w:t>
              </w:r>
            </w:hyperlink>
            <w:r>
              <w:rPr>
                <w:sz w:val="28"/>
              </w:rPr>
              <w:t xml:space="preserve"> </w:t>
            </w:r>
            <w:hyperlink r:id="rId18">
              <w:r>
                <w:rPr>
                  <w:sz w:val="28"/>
                </w:rPr>
                <w:t>електронні</w:t>
              </w:r>
            </w:hyperlink>
            <w:r>
              <w:rPr>
                <w:sz w:val="28"/>
              </w:rPr>
              <w:t xml:space="preserve"> </w:t>
            </w:r>
            <w:hyperlink r:id="rId19">
              <w:r>
                <w:rPr>
                  <w:sz w:val="28"/>
                </w:rPr>
                <w:t>документи</w:t>
              </w:r>
            </w:hyperlink>
            <w:r>
              <w:rPr>
                <w:sz w:val="28"/>
              </w:rPr>
              <w:t xml:space="preserve"> </w:t>
            </w:r>
            <w:hyperlink r:id="rId20">
              <w:r>
                <w:rPr>
                  <w:sz w:val="28"/>
                </w:rPr>
                <w:t>та</w:t>
              </w:r>
            </w:hyperlink>
            <w:r>
              <w:t> </w:t>
            </w:r>
            <w:hyperlink r:id="rId21">
              <w:r>
                <w:rPr>
                  <w:sz w:val="28"/>
                </w:rPr>
                <w:t>електронний</w:t>
              </w:r>
              <w:r>
                <w:rPr>
                  <w:spacing w:val="-1"/>
                  <w:sz w:val="28"/>
                </w:rPr>
                <w:t xml:space="preserve"> </w:t>
              </w:r>
            </w:hyperlink>
            <w:hyperlink r:id="rId22">
              <w:r>
                <w:rPr>
                  <w:sz w:val="28"/>
                </w:rPr>
                <w:t>документообіг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150FEA" w:rsidRDefault="00662F86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hyperlink r:id="rId23">
              <w:r w:rsidR="00150FEA">
                <w:rPr>
                  <w:sz w:val="28"/>
                </w:rPr>
                <w:t>«Про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4">
              <w:r w:rsidR="00150FEA">
                <w:rPr>
                  <w:sz w:val="28"/>
                </w:rPr>
                <w:t>захист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5">
              <w:r w:rsidR="00150FEA">
                <w:rPr>
                  <w:sz w:val="28"/>
                </w:rPr>
                <w:t>персональних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6">
              <w:r w:rsidR="00150FEA">
                <w:rPr>
                  <w:sz w:val="28"/>
                </w:rPr>
                <w:t>даних</w:t>
              </w:r>
            </w:hyperlink>
            <w:r w:rsidR="00150FEA">
              <w:t>»</w:t>
            </w:r>
            <w:r w:rsidR="00150FEA">
              <w:rPr>
                <w:sz w:val="28"/>
              </w:rPr>
              <w:t>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внеску на загальнообов’язкове державне соціальне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послуги»</w:t>
            </w:r>
          </w:p>
        </w:tc>
      </w:tr>
      <w:tr w:rsidR="00150FEA">
        <w:trPr>
          <w:trHeight w:val="704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1552"/>
              </w:tabs>
              <w:spacing w:before="40" w:line="320" w:lineRule="atLeas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2285"/>
                <w:tab w:val="left" w:pos="3848"/>
                <w:tab w:val="left" w:pos="5588"/>
              </w:tabs>
              <w:spacing w:before="4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правління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червня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10-1</w:t>
            </w:r>
            <w:r>
              <w:rPr>
                <w:spacing w:val="29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</w:p>
        </w:tc>
      </w:tr>
    </w:tbl>
    <w:p w:rsidR="00150FEA" w:rsidRDefault="00150FEA">
      <w:pPr>
        <w:spacing w:before="5"/>
      </w:pPr>
    </w:p>
    <w:p w:rsidR="00150FEA" w:rsidRDefault="00150FEA">
      <w:pPr>
        <w:sectPr w:rsidR="00150FEA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150FEA" w:rsidRDefault="00150FEA">
      <w:pPr>
        <w:pStyle w:val="a3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3661"/>
        </w:trPr>
        <w:tc>
          <w:tcPr>
            <w:tcW w:w="430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2357"/>
                <w:tab w:val="left" w:pos="4685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затвердження Положення про реєстр застрахованих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z w:val="28"/>
              </w:rPr>
              <w:tab/>
              <w:t>соціального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страхування»,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липня 2014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785/25562;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50FEA">
        <w:trPr>
          <w:trHeight w:val="140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numPr>
                <w:ilvl w:val="0"/>
                <w:numId w:val="2"/>
              </w:numPr>
              <w:tabs>
                <w:tab w:val="left" w:pos="1066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Фізичні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забезпечують себе роботою самостійно, та фізичні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– підприємці;</w:t>
            </w:r>
          </w:p>
          <w:p w:rsidR="00150FEA" w:rsidRDefault="00150FEA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spacing w:before="0"/>
              <w:ind w:left="950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страхувальники</w:t>
            </w:r>
          </w:p>
        </w:tc>
      </w:tr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Звернення:</w:t>
            </w:r>
          </w:p>
          <w:p w:rsidR="00150FEA" w:rsidRDefault="00150FEA">
            <w:pPr>
              <w:pStyle w:val="TableParagraph"/>
              <w:numPr>
                <w:ilvl w:val="0"/>
                <w:numId w:val="1"/>
              </w:numPr>
              <w:tabs>
                <w:tab w:val="left" w:pos="1047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фізичної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самостійно,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фізичної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порядку.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представників;</w:t>
            </w:r>
          </w:p>
          <w:p w:rsidR="00150FEA" w:rsidRDefault="00150FEA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0"/>
              <w:ind w:left="950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представника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страхувальника.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Реєстрація на вебпорталі електронних 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кваліфікований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платіжну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одночасно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здійснюється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автоматично</w:t>
            </w:r>
          </w:p>
        </w:tc>
      </w:tr>
      <w:tr w:rsidR="00150FEA">
        <w:trPr>
          <w:trHeight w:val="3602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663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80" w:firstLine="425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України);</w:t>
            </w:r>
          </w:p>
          <w:p w:rsidR="00150FEA" w:rsidRDefault="00150FEA">
            <w:pPr>
              <w:pStyle w:val="TableParagraph"/>
              <w:spacing w:before="0" w:line="320" w:lineRule="atLeast"/>
              <w:ind w:left="80" w:firstLine="425"/>
              <w:jc w:val="both"/>
              <w:rPr>
                <w:sz w:val="28"/>
              </w:rPr>
            </w:pPr>
            <w:r>
              <w:rPr>
                <w:sz w:val="28"/>
              </w:rPr>
              <w:t>документ, що підтверджує реєстраційний номер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застрахованих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</w:p>
        </w:tc>
      </w:tr>
    </w:tbl>
    <w:p w:rsidR="00150FEA" w:rsidRDefault="00150FEA">
      <w:pPr>
        <w:spacing w:line="320" w:lineRule="atLeast"/>
        <w:jc w:val="both"/>
        <w:rPr>
          <w:sz w:val="28"/>
        </w:rPr>
        <w:sectPr w:rsidR="00150FEA">
          <w:headerReference w:type="default" r:id="rId27"/>
          <w:pgSz w:w="11910" w:h="16840"/>
          <w:pgMar w:top="1040" w:right="380" w:bottom="280" w:left="1320" w:header="753" w:footer="0" w:gutter="0"/>
          <w:pgNumType w:start="2"/>
          <w:cols w:space="720"/>
        </w:sectPr>
      </w:pPr>
    </w:p>
    <w:p w:rsidR="00150FEA" w:rsidRDefault="00150FEA">
      <w:pPr>
        <w:pStyle w:val="a3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1380"/>
                <w:tab w:val="left" w:pos="1921"/>
                <w:tab w:val="left" w:pos="2047"/>
                <w:tab w:val="left" w:pos="3607"/>
                <w:tab w:val="left" w:pos="4286"/>
                <w:tab w:val="left" w:pos="4329"/>
                <w:tab w:val="left" w:pos="4895"/>
                <w:tab w:val="left" w:pos="5104"/>
              </w:tabs>
              <w:ind w:left="79" w:firstLine="1"/>
              <w:rPr>
                <w:sz w:val="28"/>
              </w:rPr>
            </w:pPr>
            <w:r>
              <w:rPr>
                <w:sz w:val="28"/>
              </w:rPr>
              <w:t>переконання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відмовляються</w:t>
            </w:r>
            <w:r>
              <w:rPr>
                <w:sz w:val="28"/>
              </w:rPr>
              <w:tab/>
              <w:t>від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прийняття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z w:val="28"/>
              </w:rPr>
              <w:tab/>
              <w:t>та</w:t>
            </w:r>
            <w:r>
              <w:rPr>
                <w:sz w:val="28"/>
              </w:rPr>
              <w:tab/>
              <w:t>повідомили</w:t>
            </w:r>
            <w:r>
              <w:rPr>
                <w:sz w:val="28"/>
              </w:rPr>
              <w:tab/>
              <w:t>про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це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відповідний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контролюючий орган і мають відмітку у паспорті),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соціальне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страхування,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посвідчення;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законний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 особи або представника закладу, який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піклування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(відповідне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тощо),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імені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яку він представляє</w:t>
            </w:r>
          </w:p>
        </w:tc>
      </w:tr>
      <w:tr w:rsidR="00150FEA">
        <w:trPr>
          <w:trHeight w:val="763"/>
        </w:trPr>
        <w:tc>
          <w:tcPr>
            <w:tcW w:w="430" w:type="dxa"/>
          </w:tcPr>
          <w:p w:rsidR="00150FEA" w:rsidRDefault="00150FEA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1369"/>
                <w:tab w:val="left" w:pos="1837"/>
                <w:tab w:val="left" w:pos="3330"/>
                <w:tab w:val="left" w:pos="4806"/>
                <w:tab w:val="left" w:pos="5158"/>
              </w:tabs>
              <w:ind w:firstLine="445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z w:val="28"/>
              </w:rPr>
              <w:tab/>
              <w:t>та</w:t>
            </w:r>
            <w:r>
              <w:rPr>
                <w:sz w:val="28"/>
              </w:rPr>
              <w:tab/>
              <w:t>документи</w:t>
            </w:r>
            <w:r>
              <w:rPr>
                <w:sz w:val="28"/>
              </w:rPr>
              <w:tab/>
              <w:t>подаються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150FEA">
        <w:trPr>
          <w:trHeight w:val="763"/>
        </w:trPr>
        <w:tc>
          <w:tcPr>
            <w:tcW w:w="430" w:type="dxa"/>
          </w:tcPr>
          <w:p w:rsidR="00150FEA" w:rsidRDefault="00150FEA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150FEA">
        <w:trPr>
          <w:trHeight w:val="442"/>
        </w:trPr>
        <w:tc>
          <w:tcPr>
            <w:tcW w:w="430" w:type="dxa"/>
          </w:tcPr>
          <w:p w:rsidR="00150FEA" w:rsidRDefault="00150FEA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Під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</w:p>
        </w:tc>
      </w:tr>
      <w:tr w:rsidR="00150FEA">
        <w:trPr>
          <w:trHeight w:val="1085"/>
        </w:trPr>
        <w:tc>
          <w:tcPr>
            <w:tcW w:w="430" w:type="dxa"/>
          </w:tcPr>
          <w:p w:rsidR="00150FEA" w:rsidRDefault="00150FEA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firstLine="445"/>
              <w:jc w:val="both"/>
              <w:rPr>
                <w:sz w:val="28"/>
              </w:rPr>
            </w:pPr>
            <w:r>
              <w:rPr>
                <w:sz w:val="28"/>
              </w:rPr>
              <w:t>Розписка про одержання заяви територіальним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органом Пенсійного фонду України, із зазначенням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коду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150FEA">
        <w:trPr>
          <w:trHeight w:val="764"/>
        </w:trPr>
        <w:tc>
          <w:tcPr>
            <w:tcW w:w="430" w:type="dxa"/>
          </w:tcPr>
          <w:p w:rsidR="00150FEA" w:rsidRDefault="00150FEA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Видається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</w:tbl>
    <w:p w:rsidR="00150FEA" w:rsidRDefault="00150FEA">
      <w:pPr>
        <w:pStyle w:val="a3"/>
        <w:rPr>
          <w:rFonts w:ascii="Arial"/>
          <w:sz w:val="20"/>
        </w:rPr>
      </w:pPr>
    </w:p>
    <w:p w:rsidR="00150FEA" w:rsidRDefault="00150FEA">
      <w:pPr>
        <w:pStyle w:val="a3"/>
        <w:spacing w:before="3"/>
        <w:rPr>
          <w:rFonts w:ascii="Arial"/>
          <w:sz w:val="27"/>
        </w:rPr>
      </w:pPr>
    </w:p>
    <w:p w:rsidR="00150FEA" w:rsidRDefault="00150FEA" w:rsidP="007C455D">
      <w:pPr>
        <w:pStyle w:val="a3"/>
        <w:spacing w:before="3"/>
        <w:jc w:val="center"/>
        <w:rPr>
          <w:rFonts w:ascii="Arial"/>
          <w:sz w:val="27"/>
        </w:rPr>
      </w:pPr>
      <w:r>
        <w:rPr>
          <w:rFonts w:ascii="Arial"/>
          <w:sz w:val="27"/>
        </w:rPr>
        <w:t>__________________________________________________</w:t>
      </w:r>
    </w:p>
    <w:sectPr w:rsidR="00150FEA" w:rsidSect="006043D8">
      <w:pgSz w:w="11910" w:h="16840"/>
      <w:pgMar w:top="1040" w:right="380" w:bottom="280" w:left="1320" w:header="753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4991" w:rsidRDefault="007E4991" w:rsidP="006043D8">
      <w:r>
        <w:separator/>
      </w:r>
    </w:p>
  </w:endnote>
  <w:endnote w:type="continuationSeparator" w:id="1">
    <w:p w:rsidR="007E4991" w:rsidRDefault="007E4991" w:rsidP="006043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4991" w:rsidRDefault="007E4991" w:rsidP="006043D8">
      <w:r>
        <w:separator/>
      </w:r>
    </w:p>
  </w:footnote>
  <w:footnote w:type="continuationSeparator" w:id="1">
    <w:p w:rsidR="007E4991" w:rsidRDefault="007E4991" w:rsidP="006043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FEA" w:rsidRDefault="00662F86">
    <w:pPr>
      <w:pStyle w:val="a3"/>
      <w:spacing w:line="14" w:lineRule="auto"/>
      <w:rPr>
        <w:b w:val="0"/>
        <w:sz w:val="20"/>
      </w:rPr>
    </w:pPr>
    <w:r w:rsidRPr="00662F86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65pt;margin-top:36.65pt;width:11.6pt;height:13pt;z-index:-251658752;mso-position-horizontal-relative:page;mso-position-vertical-relative:page" filled="f" stroked="f">
          <v:textbox inset="0,0,0,0">
            <w:txbxContent>
              <w:p w:rsidR="00150FEA" w:rsidRDefault="00662F86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 w:rsidR="00150FEA"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 w:rsidR="00597663">
                  <w:rPr>
                    <w:rFonts w:ascii="Calibri"/>
                    <w:noProof/>
                  </w:rPr>
                  <w:t>3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83EE5"/>
    <w:multiLevelType w:val="hybridMultilevel"/>
    <w:tmpl w:val="FFFFFFFF"/>
    <w:lvl w:ilvl="0" w:tplc="32C2BACE">
      <w:start w:val="1"/>
      <w:numFmt w:val="decimal"/>
      <w:lvlText w:val="%1)"/>
      <w:lvlJc w:val="left"/>
      <w:pPr>
        <w:ind w:left="60" w:hanging="41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2E87A8A">
      <w:numFmt w:val="bullet"/>
      <w:lvlText w:val="•"/>
      <w:lvlJc w:val="left"/>
      <w:pPr>
        <w:ind w:left="692" w:hanging="418"/>
      </w:pPr>
      <w:rPr>
        <w:rFonts w:hint="default"/>
      </w:rPr>
    </w:lvl>
    <w:lvl w:ilvl="2" w:tplc="7284A140">
      <w:numFmt w:val="bullet"/>
      <w:lvlText w:val="•"/>
      <w:lvlJc w:val="left"/>
      <w:pPr>
        <w:ind w:left="1325" w:hanging="418"/>
      </w:pPr>
      <w:rPr>
        <w:rFonts w:hint="default"/>
      </w:rPr>
    </w:lvl>
    <w:lvl w:ilvl="3" w:tplc="B762B8CC">
      <w:numFmt w:val="bullet"/>
      <w:lvlText w:val="•"/>
      <w:lvlJc w:val="left"/>
      <w:pPr>
        <w:ind w:left="1958" w:hanging="418"/>
      </w:pPr>
      <w:rPr>
        <w:rFonts w:hint="default"/>
      </w:rPr>
    </w:lvl>
    <w:lvl w:ilvl="4" w:tplc="014AEBA2">
      <w:numFmt w:val="bullet"/>
      <w:lvlText w:val="•"/>
      <w:lvlJc w:val="left"/>
      <w:pPr>
        <w:ind w:left="2590" w:hanging="418"/>
      </w:pPr>
      <w:rPr>
        <w:rFonts w:hint="default"/>
      </w:rPr>
    </w:lvl>
    <w:lvl w:ilvl="5" w:tplc="3F2A7EA0">
      <w:numFmt w:val="bullet"/>
      <w:lvlText w:val="•"/>
      <w:lvlJc w:val="left"/>
      <w:pPr>
        <w:ind w:left="3223" w:hanging="418"/>
      </w:pPr>
      <w:rPr>
        <w:rFonts w:hint="default"/>
      </w:rPr>
    </w:lvl>
    <w:lvl w:ilvl="6" w:tplc="31E0B8E4">
      <w:numFmt w:val="bullet"/>
      <w:lvlText w:val="•"/>
      <w:lvlJc w:val="left"/>
      <w:pPr>
        <w:ind w:left="3856" w:hanging="418"/>
      </w:pPr>
      <w:rPr>
        <w:rFonts w:hint="default"/>
      </w:rPr>
    </w:lvl>
    <w:lvl w:ilvl="7" w:tplc="A7BC5A94">
      <w:numFmt w:val="bullet"/>
      <w:lvlText w:val="•"/>
      <w:lvlJc w:val="left"/>
      <w:pPr>
        <w:ind w:left="4488" w:hanging="418"/>
      </w:pPr>
      <w:rPr>
        <w:rFonts w:hint="default"/>
      </w:rPr>
    </w:lvl>
    <w:lvl w:ilvl="8" w:tplc="3928468E">
      <w:numFmt w:val="bullet"/>
      <w:lvlText w:val="•"/>
      <w:lvlJc w:val="left"/>
      <w:pPr>
        <w:ind w:left="5121" w:hanging="418"/>
      </w:pPr>
      <w:rPr>
        <w:rFonts w:hint="default"/>
      </w:rPr>
    </w:lvl>
  </w:abstractNum>
  <w:abstractNum w:abstractNumId="1">
    <w:nsid w:val="53564035"/>
    <w:multiLevelType w:val="hybridMultilevel"/>
    <w:tmpl w:val="FFFFFFFF"/>
    <w:lvl w:ilvl="0" w:tplc="0B9CE5CA">
      <w:start w:val="1"/>
      <w:numFmt w:val="decimal"/>
      <w:lvlText w:val="%1)"/>
      <w:lvlJc w:val="left"/>
      <w:pPr>
        <w:ind w:left="60" w:hanging="39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8CA52BE">
      <w:numFmt w:val="bullet"/>
      <w:lvlText w:val="•"/>
      <w:lvlJc w:val="left"/>
      <w:pPr>
        <w:ind w:left="692" w:hanging="399"/>
      </w:pPr>
      <w:rPr>
        <w:rFonts w:hint="default"/>
      </w:rPr>
    </w:lvl>
    <w:lvl w:ilvl="2" w:tplc="9AA4EDAA">
      <w:numFmt w:val="bullet"/>
      <w:lvlText w:val="•"/>
      <w:lvlJc w:val="left"/>
      <w:pPr>
        <w:ind w:left="1325" w:hanging="399"/>
      </w:pPr>
      <w:rPr>
        <w:rFonts w:hint="default"/>
      </w:rPr>
    </w:lvl>
    <w:lvl w:ilvl="3" w:tplc="1CBE2C46">
      <w:numFmt w:val="bullet"/>
      <w:lvlText w:val="•"/>
      <w:lvlJc w:val="left"/>
      <w:pPr>
        <w:ind w:left="1958" w:hanging="399"/>
      </w:pPr>
      <w:rPr>
        <w:rFonts w:hint="default"/>
      </w:rPr>
    </w:lvl>
    <w:lvl w:ilvl="4" w:tplc="E17034C0">
      <w:numFmt w:val="bullet"/>
      <w:lvlText w:val="•"/>
      <w:lvlJc w:val="left"/>
      <w:pPr>
        <w:ind w:left="2590" w:hanging="399"/>
      </w:pPr>
      <w:rPr>
        <w:rFonts w:hint="default"/>
      </w:rPr>
    </w:lvl>
    <w:lvl w:ilvl="5" w:tplc="21BA295C">
      <w:numFmt w:val="bullet"/>
      <w:lvlText w:val="•"/>
      <w:lvlJc w:val="left"/>
      <w:pPr>
        <w:ind w:left="3223" w:hanging="399"/>
      </w:pPr>
      <w:rPr>
        <w:rFonts w:hint="default"/>
      </w:rPr>
    </w:lvl>
    <w:lvl w:ilvl="6" w:tplc="1ED2D85A">
      <w:numFmt w:val="bullet"/>
      <w:lvlText w:val="•"/>
      <w:lvlJc w:val="left"/>
      <w:pPr>
        <w:ind w:left="3856" w:hanging="399"/>
      </w:pPr>
      <w:rPr>
        <w:rFonts w:hint="default"/>
      </w:rPr>
    </w:lvl>
    <w:lvl w:ilvl="7" w:tplc="ADBECA02">
      <w:numFmt w:val="bullet"/>
      <w:lvlText w:val="•"/>
      <w:lvlJc w:val="left"/>
      <w:pPr>
        <w:ind w:left="4488" w:hanging="399"/>
      </w:pPr>
      <w:rPr>
        <w:rFonts w:hint="default"/>
      </w:rPr>
    </w:lvl>
    <w:lvl w:ilvl="8" w:tplc="55DEA892">
      <w:numFmt w:val="bullet"/>
      <w:lvlText w:val="•"/>
      <w:lvlJc w:val="left"/>
      <w:pPr>
        <w:ind w:left="5121" w:hanging="399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6043D8"/>
    <w:rsid w:val="00053AF9"/>
    <w:rsid w:val="000C3EC5"/>
    <w:rsid w:val="00120FE0"/>
    <w:rsid w:val="00150FEA"/>
    <w:rsid w:val="00171C2C"/>
    <w:rsid w:val="001B6339"/>
    <w:rsid w:val="001F2E5C"/>
    <w:rsid w:val="0025743A"/>
    <w:rsid w:val="003D73E5"/>
    <w:rsid w:val="003F1F97"/>
    <w:rsid w:val="004E09CF"/>
    <w:rsid w:val="00514BB6"/>
    <w:rsid w:val="00561152"/>
    <w:rsid w:val="00566FB7"/>
    <w:rsid w:val="00597663"/>
    <w:rsid w:val="005C5178"/>
    <w:rsid w:val="006043D8"/>
    <w:rsid w:val="006059AB"/>
    <w:rsid w:val="00662F86"/>
    <w:rsid w:val="00666067"/>
    <w:rsid w:val="0066619D"/>
    <w:rsid w:val="006C66BE"/>
    <w:rsid w:val="007535C1"/>
    <w:rsid w:val="007C455D"/>
    <w:rsid w:val="007D4609"/>
    <w:rsid w:val="007E4991"/>
    <w:rsid w:val="00806F9D"/>
    <w:rsid w:val="00886F26"/>
    <w:rsid w:val="009552D9"/>
    <w:rsid w:val="009C1FCA"/>
    <w:rsid w:val="00AD2618"/>
    <w:rsid w:val="00AF03A2"/>
    <w:rsid w:val="00B24B86"/>
    <w:rsid w:val="00B65A47"/>
    <w:rsid w:val="00BA42F1"/>
    <w:rsid w:val="00BD77E9"/>
    <w:rsid w:val="00BF75B1"/>
    <w:rsid w:val="00C22F79"/>
    <w:rsid w:val="00C5015A"/>
    <w:rsid w:val="00C61EDE"/>
    <w:rsid w:val="00D060D3"/>
    <w:rsid w:val="00D3439A"/>
    <w:rsid w:val="00DA1E43"/>
    <w:rsid w:val="00DE5555"/>
    <w:rsid w:val="00E344CC"/>
    <w:rsid w:val="00E4612B"/>
    <w:rsid w:val="00EB0DA9"/>
    <w:rsid w:val="00EC757A"/>
    <w:rsid w:val="00EE3F39"/>
    <w:rsid w:val="00F40139"/>
    <w:rsid w:val="00F62752"/>
    <w:rsid w:val="00FD4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D8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043D8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C22F79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6043D8"/>
  </w:style>
  <w:style w:type="paragraph" w:customStyle="1" w:styleId="TableParagraph">
    <w:name w:val="Table Paragraph"/>
    <w:basedOn w:val="a"/>
    <w:uiPriority w:val="99"/>
    <w:rsid w:val="006043D8"/>
    <w:pPr>
      <w:spacing w:before="48"/>
      <w:ind w:left="60" w:right="42"/>
    </w:pPr>
  </w:style>
  <w:style w:type="character" w:styleId="a6">
    <w:name w:val="Hyperlink"/>
    <w:basedOn w:val="a0"/>
    <w:uiPriority w:val="99"/>
    <w:rsid w:val="007C455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80/94-%D0%B2%D1%80" TargetMode="External"/><Relationship Id="rId18" Type="http://schemas.openxmlformats.org/officeDocument/2006/relationships/hyperlink" Target="https://zakon.rada.gov.ua/laws/show/851-15" TargetMode="External"/><Relationship Id="rId26" Type="http://schemas.openxmlformats.org/officeDocument/2006/relationships/hyperlink" Target="https://zakon.rada.gov.ua/laws/show/2297-17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851-15" TargetMode="External"/><Relationship Id="rId7" Type="http://schemas.openxmlformats.org/officeDocument/2006/relationships/hyperlink" Target="mailto:2322@ck.pfu.gov.ua" TargetMode="External"/><Relationship Id="rId12" Type="http://schemas.openxmlformats.org/officeDocument/2006/relationships/hyperlink" Target="https://zakon.rada.gov.ua/laws/show/80/94-%D0%B2%D1%80" TargetMode="External"/><Relationship Id="rId17" Type="http://schemas.openxmlformats.org/officeDocument/2006/relationships/hyperlink" Target="https://zakon.rada.gov.ua/laws/show/851-15" TargetMode="External"/><Relationship Id="rId25" Type="http://schemas.openxmlformats.org/officeDocument/2006/relationships/hyperlink" Target="https://zakon.rada.gov.ua/laws/show/2297-17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80/94-%D0%B2%D1%80" TargetMode="External"/><Relationship Id="rId20" Type="http://schemas.openxmlformats.org/officeDocument/2006/relationships/hyperlink" Target="https://zakon.rada.gov.ua/laws/show/851-15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80/94-%D0%B2%D1%80" TargetMode="External"/><Relationship Id="rId24" Type="http://schemas.openxmlformats.org/officeDocument/2006/relationships/hyperlink" Target="https://zakon.rada.gov.ua/laws/show/2297-1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80/94-%D0%B2%D1%80" TargetMode="External"/><Relationship Id="rId23" Type="http://schemas.openxmlformats.org/officeDocument/2006/relationships/hyperlink" Target="https://zakon.rada.gov.ua/laws/show/2297-17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zakon.rada.gov.ua/laws/show/80/94-%D0%B2%D1%80" TargetMode="External"/><Relationship Id="rId19" Type="http://schemas.openxmlformats.org/officeDocument/2006/relationships/hyperlink" Target="https://zakon.rada.gov.ua/laws/show/851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80/94-%D0%B2%D1%80" TargetMode="External"/><Relationship Id="rId14" Type="http://schemas.openxmlformats.org/officeDocument/2006/relationships/hyperlink" Target="https://zakon.rada.gov.ua/laws/show/80/94-%D0%B2%D1%80" TargetMode="External"/><Relationship Id="rId22" Type="http://schemas.openxmlformats.org/officeDocument/2006/relationships/hyperlink" Target="https://zakon.rada.gov.ua/laws/show/851-15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3470</Words>
  <Characters>1979</Characters>
  <Application>Microsoft Office Word</Application>
  <DocSecurity>0</DocSecurity>
  <Lines>16</Lines>
  <Paragraphs>10</Paragraphs>
  <ScaleCrop>false</ScaleCrop>
  <Company/>
  <LinksUpToDate>false</LinksUpToDate>
  <CharactersWithSpaces>5439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2</cp:revision>
  <dcterms:created xsi:type="dcterms:W3CDTF">2021-07-30T08:04:00Z</dcterms:created>
  <dcterms:modified xsi:type="dcterms:W3CDTF">2021-07-30T08:04:00Z</dcterms:modified>
</cp:coreProperties>
</file>