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82A" w:rsidRDefault="0050482A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50482A" w:rsidRDefault="0050482A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50482A" w:rsidRDefault="0050482A" w:rsidP="00513233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50482A" w:rsidRDefault="0050482A" w:rsidP="00513233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50482A" w:rsidRDefault="0050482A" w:rsidP="00513233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50482A" w:rsidRDefault="0050482A" w:rsidP="00513233">
      <w:pPr>
        <w:pStyle w:val="a3"/>
        <w:rPr>
          <w:sz w:val="26"/>
        </w:rPr>
      </w:pPr>
    </w:p>
    <w:p w:rsidR="0050482A" w:rsidRDefault="0050482A">
      <w:pPr>
        <w:spacing w:before="7"/>
        <w:rPr>
          <w:sz w:val="26"/>
        </w:rPr>
      </w:pPr>
    </w:p>
    <w:p w:rsidR="0050482A" w:rsidRDefault="0050482A">
      <w:pPr>
        <w:pStyle w:val="a3"/>
        <w:spacing w:before="88"/>
        <w:ind w:left="2599" w:right="2663"/>
        <w:jc w:val="center"/>
      </w:pPr>
      <w:r>
        <w:t>ІНФОРМАЦІЙНА</w:t>
      </w:r>
      <w:r>
        <w:rPr>
          <w:spacing w:val="-8"/>
        </w:rPr>
        <w:t xml:space="preserve"> </w:t>
      </w:r>
      <w:r>
        <w:t>КАРТКА</w:t>
      </w:r>
    </w:p>
    <w:p w:rsidR="0050482A" w:rsidRDefault="0050482A">
      <w:pPr>
        <w:pStyle w:val="a3"/>
        <w:ind w:right="2569"/>
        <w:jc w:val="right"/>
      </w:pPr>
      <w:r>
        <w:t>послуги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сфері</w:t>
      </w:r>
      <w:r>
        <w:rPr>
          <w:spacing w:val="-8"/>
        </w:rPr>
        <w:t xml:space="preserve"> </w:t>
      </w:r>
      <w:r>
        <w:t>пенсійного</w:t>
      </w:r>
      <w:r>
        <w:rPr>
          <w:spacing w:val="-7"/>
        </w:rPr>
        <w:t xml:space="preserve"> </w:t>
      </w:r>
      <w:r>
        <w:t>забезпечення</w:t>
      </w:r>
    </w:p>
    <w:p w:rsidR="0050482A" w:rsidRDefault="0050482A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p w:rsidR="0050482A" w:rsidRPr="00513233" w:rsidRDefault="00DE0925" w:rsidP="00513233">
      <w:pPr>
        <w:spacing w:before="7"/>
        <w:jc w:val="center"/>
        <w:rPr>
          <w:b/>
          <w:sz w:val="23"/>
        </w:rPr>
      </w:pPr>
      <w:r w:rsidRPr="00DE0925">
        <w:rPr>
          <w:noProof/>
          <w:lang w:eastAsia="uk-UA"/>
        </w:rPr>
        <w:pict>
          <v:shape id="_x0000_s1026" style="position:absolute;left:0;text-align:left;margin-left:92.05pt;margin-top:15.85pt;width:462pt;height:.1pt;z-index:-251658752;mso-wrap-distance-left:0;mso-wrap-distance-right:0;mso-position-horizontal-relative:page" coordorigin="1841,317" coordsize="9240,0" path="m1841,317r9240,e" filled="f" strokeweight=".56pt">
            <v:path arrowok="t"/>
            <w10:wrap type="topAndBottom" anchorx="page"/>
          </v:shape>
        </w:pict>
      </w:r>
      <w:r w:rsidR="0050482A" w:rsidRPr="00513233">
        <w:rPr>
          <w:b/>
          <w:sz w:val="23"/>
        </w:rPr>
        <w:t xml:space="preserve">Відділ обслуговування громадян № </w:t>
      </w:r>
      <w:r w:rsidR="00B73B66">
        <w:rPr>
          <w:b/>
          <w:sz w:val="23"/>
        </w:rPr>
        <w:t>2</w:t>
      </w:r>
      <w:r w:rsidR="0050482A" w:rsidRPr="00513233">
        <w:rPr>
          <w:b/>
          <w:sz w:val="23"/>
        </w:rPr>
        <w:t xml:space="preserve"> (сервісний центр)</w:t>
      </w:r>
    </w:p>
    <w:p w:rsidR="0050482A" w:rsidRDefault="0050482A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50482A" w:rsidRDefault="0050482A">
      <w:pPr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0482A">
        <w:trPr>
          <w:trHeight w:val="442"/>
        </w:trPr>
        <w:tc>
          <w:tcPr>
            <w:tcW w:w="9967" w:type="dxa"/>
            <w:gridSpan w:val="3"/>
          </w:tcPr>
          <w:p w:rsidR="0050482A" w:rsidRDefault="0050482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73B66">
        <w:trPr>
          <w:trHeight w:val="764"/>
        </w:trPr>
        <w:tc>
          <w:tcPr>
            <w:tcW w:w="430" w:type="dxa"/>
          </w:tcPr>
          <w:p w:rsidR="00B73B66" w:rsidRDefault="00B73B6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B73B66" w:rsidRDefault="00B73B6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B73B66" w:rsidRDefault="00B73B66" w:rsidP="0063668D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18028, м. Черкаси, просп. Хіміків, 50</w:t>
            </w:r>
          </w:p>
        </w:tc>
      </w:tr>
      <w:tr w:rsidR="00B73B66">
        <w:trPr>
          <w:trHeight w:val="763"/>
        </w:trPr>
        <w:tc>
          <w:tcPr>
            <w:tcW w:w="430" w:type="dxa"/>
          </w:tcPr>
          <w:p w:rsidR="00B73B66" w:rsidRDefault="00B73B6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B73B66" w:rsidRDefault="00B73B66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73B66" w:rsidRDefault="00B73B66" w:rsidP="0063668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B73B66" w:rsidRDefault="00B73B66" w:rsidP="0063668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B73B66">
        <w:trPr>
          <w:trHeight w:val="1408"/>
        </w:trPr>
        <w:tc>
          <w:tcPr>
            <w:tcW w:w="430" w:type="dxa"/>
          </w:tcPr>
          <w:p w:rsidR="00B73B66" w:rsidRDefault="00B73B6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B73B66" w:rsidRDefault="00B73B66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B73B66" w:rsidRDefault="00B73B66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B73B66" w:rsidRDefault="00B73B66" w:rsidP="00513233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B73B66" w:rsidRDefault="00B73B66" w:rsidP="0063668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 xml:space="preserve">(0472) </w:t>
            </w:r>
            <w:r>
              <w:rPr>
                <w:i/>
                <w:sz w:val="26"/>
                <w:szCs w:val="26"/>
              </w:rPr>
              <w:t>71</w:t>
            </w:r>
            <w:r w:rsidRPr="003D73E5">
              <w:rPr>
                <w:i/>
                <w:sz w:val="26"/>
                <w:szCs w:val="26"/>
              </w:rPr>
              <w:t xml:space="preserve"> 1</w:t>
            </w:r>
            <w:r>
              <w:rPr>
                <w:i/>
                <w:sz w:val="26"/>
                <w:szCs w:val="26"/>
              </w:rPr>
              <w:t>4</w:t>
            </w:r>
            <w:r w:rsidRPr="003D73E5">
              <w:rPr>
                <w:i/>
                <w:sz w:val="26"/>
                <w:szCs w:val="26"/>
              </w:rPr>
              <w:t xml:space="preserve"> 4</w:t>
            </w:r>
            <w:r>
              <w:rPr>
                <w:i/>
                <w:sz w:val="26"/>
                <w:szCs w:val="26"/>
              </w:rPr>
              <w:t>9</w:t>
            </w:r>
          </w:p>
          <w:p w:rsidR="00B73B66" w:rsidRPr="00E344CC" w:rsidRDefault="00B73B66" w:rsidP="0063668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99144B">
                <w:rPr>
                  <w:rStyle w:val="a6"/>
                  <w:i/>
                  <w:sz w:val="26"/>
                  <w:szCs w:val="26"/>
                </w:rPr>
                <w:t>2327_2@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99144B">
                <w:rPr>
                  <w:rStyle w:val="a6"/>
                  <w:i/>
                  <w:sz w:val="26"/>
                  <w:szCs w:val="26"/>
                </w:rPr>
                <w:t>.</w:t>
              </w:r>
              <w:r w:rsidRPr="0099144B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B73B66" w:rsidRDefault="00B73B66" w:rsidP="0063668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73B66" w:rsidRPr="007535C1" w:rsidRDefault="00B73B66" w:rsidP="0063668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B73B66" w:rsidRDefault="00B73B66" w:rsidP="0063668D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50482A">
        <w:trPr>
          <w:trHeight w:val="441"/>
        </w:trPr>
        <w:tc>
          <w:tcPr>
            <w:tcW w:w="9967" w:type="dxa"/>
            <w:gridSpan w:val="3"/>
          </w:tcPr>
          <w:p w:rsidR="0050482A" w:rsidRDefault="0050482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0482A">
        <w:trPr>
          <w:trHeight w:val="3984"/>
        </w:trPr>
        <w:tc>
          <w:tcPr>
            <w:tcW w:w="430" w:type="dxa"/>
          </w:tcPr>
          <w:p w:rsidR="0050482A" w:rsidRDefault="0050482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50482A" w:rsidRDefault="0050482A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50482A" w:rsidRDefault="0050482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інформацію»;</w:t>
            </w:r>
          </w:p>
          <w:p w:rsidR="0050482A" w:rsidRDefault="0050482A" w:rsidP="00513233">
            <w:pPr>
              <w:pStyle w:val="TableParagraph"/>
              <w:tabs>
                <w:tab w:val="left" w:pos="1576"/>
                <w:tab w:val="left" w:pos="2781"/>
                <w:tab w:val="left" w:pos="3641"/>
                <w:tab w:val="left" w:pos="4666"/>
                <w:tab w:val="left" w:pos="6210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t>«</w:t>
            </w:r>
            <w:hyperlink r:id="rId9">
              <w:r>
                <w:rPr>
                  <w:sz w:val="28"/>
                </w:rPr>
                <w:t>Про</w:t>
              </w:r>
            </w:hyperlink>
            <w:r>
              <w:t xml:space="preserve"> </w:t>
            </w:r>
            <w:hyperlink r:id="rId10">
              <w:r>
                <w:rPr>
                  <w:sz w:val="28"/>
                </w:rPr>
                <w:t>захист</w:t>
              </w:r>
            </w:hyperlink>
            <w:r>
              <w:t xml:space="preserve"> </w:t>
            </w:r>
            <w:hyperlink r:id="rId11">
              <w:r>
                <w:rPr>
                  <w:sz w:val="28"/>
                </w:rPr>
                <w:t>інформації</w:t>
              </w:r>
            </w:hyperlink>
            <w:r>
              <w:t xml:space="preserve"> </w:t>
            </w:r>
            <w:hyperlink r:id="rId12">
              <w:r w:rsidRPr="00C2080C">
                <w:rPr>
                  <w:rStyle w:val="a6"/>
                </w:rPr>
                <w:t>https://zakon.rada.gov.ua/laws/show/80/94-%D0%B2%D1%80</w:t>
              </w:r>
            </w:hyperlink>
            <w:r>
              <w:t xml:space="preserve"> </w:t>
            </w:r>
            <w:r w:rsidRPr="00513233">
              <w:rPr>
                <w:sz w:val="28"/>
                <w:szCs w:val="28"/>
              </w:rPr>
              <w:t>в</w:t>
            </w:r>
            <w:r>
              <w:t xml:space="preserve"> </w:t>
            </w:r>
            <w:hyperlink r:id="rId13">
              <w:r>
                <w:rPr>
                  <w:sz w:val="28"/>
                </w:rPr>
                <w:t>інформаційно</w:t>
              </w:r>
            </w:hyperlink>
            <w:hyperlink r:id="rId14">
              <w:r>
                <w:rPr>
                  <w:sz w:val="28"/>
                </w:rPr>
                <w:t>-</w:t>
              </w:r>
            </w:hyperlink>
            <w:hyperlink r:id="rId15">
              <w:r>
                <w:rPr>
                  <w:sz w:val="28"/>
                </w:rPr>
                <w:t>телекомунікаційних</w:t>
              </w:r>
            </w:hyperlink>
            <w:r>
              <w:rPr>
                <w:spacing w:val="-4"/>
                <w:sz w:val="28"/>
              </w:rPr>
              <w:t xml:space="preserve"> </w:t>
            </w:r>
            <w:hyperlink r:id="rId16">
              <w:r>
                <w:rPr>
                  <w:sz w:val="28"/>
                </w:rPr>
                <w:t>системах</w:t>
              </w:r>
            </w:hyperlink>
            <w:r>
              <w:rPr>
                <w:sz w:val="28"/>
              </w:rPr>
              <w:t>”;</w:t>
            </w:r>
          </w:p>
          <w:p w:rsidR="0050482A" w:rsidRDefault="0050482A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50482A" w:rsidRDefault="0050482A">
            <w:pPr>
              <w:pStyle w:val="TableParagraph"/>
              <w:tabs>
                <w:tab w:val="left" w:pos="1800"/>
                <w:tab w:val="left" w:pos="3228"/>
              </w:tabs>
              <w:spacing w:before="0"/>
              <w:ind w:firstLine="587"/>
              <w:rPr>
                <w:sz w:val="28"/>
              </w:rPr>
            </w:pPr>
            <w:r>
              <w:rPr>
                <w:spacing w:val="-1"/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страхування»;</w:t>
            </w:r>
          </w:p>
          <w:p w:rsidR="0050482A" w:rsidRDefault="0050482A">
            <w:pPr>
              <w:pStyle w:val="TableParagraph"/>
              <w:spacing w:before="0"/>
              <w:ind w:right="39" w:firstLine="587"/>
              <w:rPr>
                <w:sz w:val="28"/>
              </w:rPr>
            </w:pPr>
            <w:r>
              <w:t>«</w:t>
            </w:r>
            <w:hyperlink r:id="rId17">
              <w:r>
                <w:rPr>
                  <w:sz w:val="28"/>
                </w:rPr>
                <w:t>Про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електронні</w:t>
              </w:r>
            </w:hyperlink>
            <w:r>
              <w:rPr>
                <w:spacing w:val="45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документи</w:t>
              </w:r>
            </w:hyperlink>
            <w:r>
              <w:rPr>
                <w:spacing w:val="46"/>
                <w:sz w:val="28"/>
              </w:rPr>
              <w:t xml:space="preserve"> </w:t>
            </w:r>
            <w:hyperlink r:id="rId20">
              <w:r>
                <w:rPr>
                  <w:sz w:val="28"/>
                </w:rPr>
                <w:t>та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r:id="rId21">
              <w:r>
                <w:rPr>
                  <w:sz w:val="28"/>
                </w:rPr>
                <w:t>електронний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hyperlink r:id="rId22">
              <w:r>
                <w:rPr>
                  <w:sz w:val="28"/>
                </w:rPr>
                <w:t>документообіг</w:t>
              </w:r>
            </w:hyperlink>
            <w:r>
              <w:t>»</w:t>
            </w:r>
            <w:r>
              <w:rPr>
                <w:sz w:val="28"/>
              </w:rPr>
              <w:t>;</w:t>
            </w:r>
          </w:p>
          <w:p w:rsidR="0050482A" w:rsidRDefault="00DE0925">
            <w:pPr>
              <w:pStyle w:val="TableParagraph"/>
              <w:tabs>
                <w:tab w:val="left" w:pos="1580"/>
                <w:tab w:val="left" w:pos="2788"/>
                <w:tab w:val="left" w:pos="3651"/>
                <w:tab w:val="left" w:pos="4680"/>
              </w:tabs>
              <w:spacing w:before="0"/>
              <w:ind w:firstLine="587"/>
              <w:rPr>
                <w:sz w:val="28"/>
              </w:rPr>
            </w:pPr>
            <w:hyperlink r:id="rId23">
              <w:r w:rsidR="0050482A">
                <w:rPr>
                  <w:sz w:val="28"/>
                </w:rPr>
                <w:t>«Про</w:t>
              </w:r>
            </w:hyperlink>
            <w:r w:rsidR="0050482A">
              <w:t xml:space="preserve"> </w:t>
            </w:r>
            <w:hyperlink r:id="rId24">
              <w:r w:rsidR="0050482A">
                <w:rPr>
                  <w:sz w:val="28"/>
                </w:rPr>
                <w:t>захист</w:t>
              </w:r>
            </w:hyperlink>
            <w:r w:rsidR="0050482A">
              <w:t xml:space="preserve"> </w:t>
            </w:r>
            <w:hyperlink r:id="rId25">
              <w:r w:rsidR="0050482A">
                <w:rPr>
                  <w:spacing w:val="-1"/>
                  <w:sz w:val="28"/>
                </w:rPr>
                <w:t>персональних</w:t>
              </w:r>
            </w:hyperlink>
            <w:r w:rsidR="0050482A">
              <w:t xml:space="preserve"> </w:t>
            </w:r>
            <w:hyperlink r:id="rId26">
              <w:r w:rsidR="0050482A">
                <w:rPr>
                  <w:sz w:val="28"/>
                </w:rPr>
                <w:t>даних</w:t>
              </w:r>
            </w:hyperlink>
            <w:r w:rsidR="0050482A">
              <w:t>»</w:t>
            </w:r>
            <w:r w:rsidR="0050482A">
              <w:rPr>
                <w:sz w:val="28"/>
              </w:rPr>
              <w:t>;</w:t>
            </w:r>
          </w:p>
          <w:p w:rsidR="0050482A" w:rsidRDefault="0050482A">
            <w:pPr>
              <w:pStyle w:val="TableParagraph"/>
              <w:tabs>
                <w:tab w:val="left" w:pos="1651"/>
                <w:tab w:val="left" w:pos="2931"/>
                <w:tab w:val="left" w:pos="3865"/>
                <w:tab w:val="left" w:pos="549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«Про електронні </w:t>
            </w:r>
            <w:r>
              <w:rPr>
                <w:spacing w:val="-2"/>
                <w:sz w:val="28"/>
              </w:rPr>
              <w:t xml:space="preserve">довірчі </w:t>
            </w:r>
            <w:r>
              <w:rPr>
                <w:sz w:val="28"/>
              </w:rPr>
              <w:t>послуги»</w:t>
            </w:r>
          </w:p>
        </w:tc>
      </w:tr>
      <w:tr w:rsidR="0050482A">
        <w:trPr>
          <w:trHeight w:val="1992"/>
        </w:trPr>
        <w:tc>
          <w:tcPr>
            <w:tcW w:w="430" w:type="dxa"/>
          </w:tcPr>
          <w:p w:rsidR="0050482A" w:rsidRDefault="0050482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50482A" w:rsidRDefault="0050482A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50482A" w:rsidRDefault="0050482A">
            <w:pPr>
              <w:pStyle w:val="TableParagraph"/>
              <w:tabs>
                <w:tab w:val="left" w:pos="3330"/>
                <w:tab w:val="left" w:pos="5292"/>
              </w:tabs>
              <w:spacing w:before="4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</w:p>
        </w:tc>
      </w:tr>
    </w:tbl>
    <w:p w:rsidR="0050482A" w:rsidRDefault="0050482A">
      <w:pPr>
        <w:spacing w:before="5"/>
      </w:pPr>
    </w:p>
    <w:p w:rsidR="0050482A" w:rsidRDefault="0050482A">
      <w:pPr>
        <w:sectPr w:rsidR="0050482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50482A" w:rsidRDefault="0050482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0482A">
        <w:trPr>
          <w:trHeight w:val="3340"/>
        </w:trPr>
        <w:tc>
          <w:tcPr>
            <w:tcW w:w="430" w:type="dxa"/>
          </w:tcPr>
          <w:p w:rsidR="0050482A" w:rsidRDefault="0050482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50482A" w:rsidRDefault="0050482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50482A" w:rsidRDefault="0050482A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50482A" w:rsidRDefault="0050482A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50482A" w:rsidRDefault="0050482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зареєстрована в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50482A">
        <w:trPr>
          <w:trHeight w:val="441"/>
        </w:trPr>
        <w:tc>
          <w:tcPr>
            <w:tcW w:w="9967" w:type="dxa"/>
            <w:gridSpan w:val="3"/>
          </w:tcPr>
          <w:p w:rsidR="0050482A" w:rsidRDefault="0050482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0482A">
        <w:trPr>
          <w:trHeight w:val="764"/>
        </w:trPr>
        <w:tc>
          <w:tcPr>
            <w:tcW w:w="430" w:type="dxa"/>
          </w:tcPr>
          <w:p w:rsidR="0050482A" w:rsidRDefault="0050482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50482A" w:rsidRDefault="0050482A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50482A" w:rsidRDefault="0050482A">
            <w:pPr>
              <w:pStyle w:val="TableParagraph"/>
              <w:ind w:left="364" w:right="0"/>
              <w:rPr>
                <w:sz w:val="28"/>
              </w:rPr>
            </w:pPr>
            <w:r>
              <w:rPr>
                <w:sz w:val="28"/>
              </w:rPr>
              <w:t>Пенсіонери</w:t>
            </w:r>
          </w:p>
        </w:tc>
      </w:tr>
      <w:tr w:rsidR="0050482A">
        <w:trPr>
          <w:trHeight w:val="2052"/>
        </w:trPr>
        <w:tc>
          <w:tcPr>
            <w:tcW w:w="430" w:type="dxa"/>
          </w:tcPr>
          <w:p w:rsidR="0050482A" w:rsidRDefault="0050482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50482A" w:rsidRDefault="0050482A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0482A" w:rsidRDefault="0050482A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Звернення пенсіонера або його 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порядку.</w:t>
            </w:r>
          </w:p>
          <w:p w:rsidR="0050482A" w:rsidRDefault="0050482A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50482A">
        <w:trPr>
          <w:trHeight w:val="7144"/>
        </w:trPr>
        <w:tc>
          <w:tcPr>
            <w:tcW w:w="430" w:type="dxa"/>
          </w:tcPr>
          <w:p w:rsidR="0050482A" w:rsidRDefault="0050482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50482A" w:rsidRDefault="0050482A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50482A" w:rsidRDefault="0050482A">
            <w:pPr>
              <w:pStyle w:val="TableParagraph"/>
              <w:ind w:firstLine="714"/>
              <w:jc w:val="both"/>
              <w:rPr>
                <w:sz w:val="28"/>
              </w:rPr>
            </w:pPr>
            <w:r>
              <w:rPr>
                <w:sz w:val="28"/>
              </w:rPr>
              <w:t>1. При особистому зверненні пенсіонера (його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подаються:</w:t>
            </w:r>
          </w:p>
          <w:p w:rsidR="0050482A" w:rsidRDefault="0050482A">
            <w:pPr>
              <w:pStyle w:val="TableParagraph"/>
              <w:numPr>
                <w:ilvl w:val="0"/>
                <w:numId w:val="3"/>
              </w:numPr>
              <w:tabs>
                <w:tab w:val="left" w:pos="1477"/>
              </w:tabs>
              <w:spacing w:before="0"/>
              <w:ind w:right="0" w:hanging="703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50482A" w:rsidRDefault="0050482A">
            <w:pPr>
              <w:pStyle w:val="TableParagraph"/>
              <w:numPr>
                <w:ilvl w:val="0"/>
                <w:numId w:val="3"/>
              </w:numPr>
              <w:tabs>
                <w:tab w:val="left" w:pos="1382"/>
              </w:tabs>
              <w:spacing w:before="0"/>
              <w:ind w:left="60" w:firstLine="714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 що підтверджує законність перебування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50482A" w:rsidRDefault="0050482A">
            <w:pPr>
              <w:pStyle w:val="TableParagraph"/>
              <w:numPr>
                <w:ilvl w:val="0"/>
                <w:numId w:val="3"/>
              </w:numPr>
              <w:tabs>
                <w:tab w:val="left" w:pos="1063"/>
              </w:tabs>
              <w:spacing w:before="0" w:line="320" w:lineRule="atLeast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контролюючий орган і мають відмітку у паспорті),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передбачений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</w:tc>
      </w:tr>
    </w:tbl>
    <w:p w:rsidR="0050482A" w:rsidRDefault="0050482A">
      <w:pPr>
        <w:spacing w:line="320" w:lineRule="atLeast"/>
        <w:jc w:val="both"/>
        <w:rPr>
          <w:sz w:val="28"/>
        </w:rPr>
        <w:sectPr w:rsidR="0050482A">
          <w:headerReference w:type="default" r:id="rId27"/>
          <w:pgSz w:w="11910" w:h="16840"/>
          <w:pgMar w:top="1040" w:right="380" w:bottom="280" w:left="1320" w:header="753" w:footer="0" w:gutter="0"/>
          <w:pgNumType w:start="2"/>
          <w:cols w:space="720"/>
        </w:sectPr>
      </w:pPr>
    </w:p>
    <w:p w:rsidR="0050482A" w:rsidRDefault="0050482A">
      <w:pPr>
        <w:pStyle w:val="a3"/>
        <w:spacing w:before="5"/>
        <w:rPr>
          <w:rFonts w:ascii="Arial"/>
          <w:sz w:val="1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0482A">
        <w:trPr>
          <w:trHeight w:val="2373"/>
        </w:trPr>
        <w:tc>
          <w:tcPr>
            <w:tcW w:w="430" w:type="dxa"/>
          </w:tcPr>
          <w:p w:rsidR="0050482A" w:rsidRDefault="0050482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50482A" w:rsidRDefault="0050482A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50482A" w:rsidRDefault="0050482A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подається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Державному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реєстрі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фізичних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осіб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платників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податків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 відомості або містяться розбіжності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 пенсійне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посвідчення.</w:t>
            </w:r>
          </w:p>
          <w:p w:rsidR="0050482A" w:rsidRDefault="0050482A">
            <w:pPr>
              <w:pStyle w:val="TableParagraph"/>
              <w:spacing w:before="0"/>
              <w:ind w:left="0" w:right="0"/>
              <w:rPr>
                <w:rFonts w:ascii="Arial"/>
                <w:b/>
                <w:sz w:val="28"/>
              </w:rPr>
            </w:pPr>
          </w:p>
          <w:p w:rsidR="0050482A" w:rsidRDefault="0050482A">
            <w:pPr>
              <w:pStyle w:val="TableParagraph"/>
              <w:spacing w:before="0"/>
              <w:ind w:right="0" w:firstLine="58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громадян»</w:t>
            </w:r>
          </w:p>
        </w:tc>
      </w:tr>
      <w:tr w:rsidR="0050482A">
        <w:trPr>
          <w:trHeight w:val="1086"/>
        </w:trPr>
        <w:tc>
          <w:tcPr>
            <w:tcW w:w="430" w:type="dxa"/>
          </w:tcPr>
          <w:p w:rsidR="0050482A" w:rsidRDefault="0050482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50482A" w:rsidRDefault="0050482A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0482A" w:rsidRDefault="0050482A">
            <w:pPr>
              <w:pStyle w:val="TableParagraph"/>
              <w:tabs>
                <w:tab w:val="left" w:pos="1955"/>
                <w:tab w:val="left" w:pos="2366"/>
                <w:tab w:val="left" w:pos="3828"/>
                <w:tab w:val="left" w:pos="4889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паперовій</w:t>
            </w:r>
            <w:r>
              <w:rPr>
                <w:sz w:val="28"/>
              </w:rPr>
              <w:tab/>
              <w:t>формі,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електронній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</w:p>
        </w:tc>
      </w:tr>
      <w:tr w:rsidR="0050482A">
        <w:trPr>
          <w:trHeight w:val="763"/>
        </w:trPr>
        <w:tc>
          <w:tcPr>
            <w:tcW w:w="430" w:type="dxa"/>
          </w:tcPr>
          <w:p w:rsidR="0050482A" w:rsidRDefault="0050482A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50482A" w:rsidRDefault="0050482A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50482A" w:rsidRDefault="0050482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50482A">
        <w:trPr>
          <w:trHeight w:val="1086"/>
        </w:trPr>
        <w:tc>
          <w:tcPr>
            <w:tcW w:w="430" w:type="dxa"/>
          </w:tcPr>
          <w:p w:rsidR="0050482A" w:rsidRDefault="0050482A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50482A" w:rsidRDefault="0050482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50482A" w:rsidRDefault="0050482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звернення;</w:t>
            </w:r>
          </w:p>
          <w:p w:rsidR="0050482A" w:rsidRDefault="0050482A">
            <w:pPr>
              <w:pStyle w:val="TableParagraph"/>
              <w:numPr>
                <w:ilvl w:val="0"/>
                <w:numId w:val="2"/>
              </w:numPr>
              <w:tabs>
                <w:tab w:val="left" w:pos="1004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строки,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визначені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1"/>
                <w:sz w:val="28"/>
              </w:rPr>
              <w:t xml:space="preserve"> «</w:t>
            </w:r>
            <w:r>
              <w:rPr>
                <w:sz w:val="28"/>
              </w:rPr>
              <w:t>Про звернення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громадян»</w:t>
            </w:r>
          </w:p>
        </w:tc>
      </w:tr>
      <w:tr w:rsidR="0050482A">
        <w:trPr>
          <w:trHeight w:val="3662"/>
        </w:trPr>
        <w:tc>
          <w:tcPr>
            <w:tcW w:w="430" w:type="dxa"/>
          </w:tcPr>
          <w:p w:rsidR="0050482A" w:rsidRDefault="0050482A">
            <w:pPr>
              <w:pStyle w:val="TableParagraph"/>
              <w:ind w:left="16" w:right="3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50482A" w:rsidRDefault="0050482A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0482A" w:rsidRDefault="0050482A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Ознайомлення з матеріалами пенсійної справи,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виписки з розпорядження про 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(перерахунок)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інформацією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(дохід),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враховано при розрахунку пенсії, інформації 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 пенсії, суми призначеної пенсії з 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заслуги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індексації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пенсії, встановлених законодавством, дати 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закінчення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</w:p>
        </w:tc>
      </w:tr>
      <w:tr w:rsidR="0050482A">
        <w:trPr>
          <w:trHeight w:val="1730"/>
        </w:trPr>
        <w:tc>
          <w:tcPr>
            <w:tcW w:w="430" w:type="dxa"/>
          </w:tcPr>
          <w:p w:rsidR="0050482A" w:rsidRDefault="0050482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50482A" w:rsidRDefault="0050482A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</w:p>
        </w:tc>
        <w:tc>
          <w:tcPr>
            <w:tcW w:w="6402" w:type="dxa"/>
          </w:tcPr>
          <w:p w:rsidR="0050482A" w:rsidRDefault="0050482A">
            <w:pPr>
              <w:pStyle w:val="TableParagraph"/>
              <w:numPr>
                <w:ilvl w:val="0"/>
                <w:numId w:val="1"/>
              </w:numPr>
              <w:tabs>
                <w:tab w:val="left" w:pos="1109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ідентифікувати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пенсіонера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представника);</w:t>
            </w:r>
          </w:p>
          <w:p w:rsidR="0050482A" w:rsidRDefault="0050482A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недостовірну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інформацію</w:t>
            </w:r>
          </w:p>
        </w:tc>
      </w:tr>
      <w:tr w:rsidR="0050482A">
        <w:trPr>
          <w:trHeight w:val="1407"/>
        </w:trPr>
        <w:tc>
          <w:tcPr>
            <w:tcW w:w="430" w:type="dxa"/>
          </w:tcPr>
          <w:p w:rsidR="0050482A" w:rsidRDefault="0050482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50482A" w:rsidRDefault="0050482A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</w:t>
            </w:r>
          </w:p>
        </w:tc>
        <w:tc>
          <w:tcPr>
            <w:tcW w:w="6402" w:type="dxa"/>
          </w:tcPr>
          <w:p w:rsidR="0050482A" w:rsidRDefault="0050482A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Повідомляється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/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</w:tr>
    </w:tbl>
    <w:p w:rsidR="0050482A" w:rsidRDefault="0050482A">
      <w:pPr>
        <w:pStyle w:val="a3"/>
        <w:rPr>
          <w:rFonts w:ascii="Arial"/>
          <w:sz w:val="20"/>
        </w:rPr>
      </w:pPr>
    </w:p>
    <w:p w:rsidR="0050482A" w:rsidRDefault="0050482A">
      <w:pPr>
        <w:pStyle w:val="a3"/>
        <w:spacing w:before="3"/>
        <w:rPr>
          <w:rFonts w:ascii="Arial"/>
          <w:sz w:val="27"/>
        </w:rPr>
      </w:pPr>
    </w:p>
    <w:p w:rsidR="0050482A" w:rsidRDefault="0050482A" w:rsidP="0008279A">
      <w:pPr>
        <w:pStyle w:val="a3"/>
        <w:tabs>
          <w:tab w:val="left" w:pos="6999"/>
        </w:tabs>
        <w:ind w:left="120"/>
        <w:jc w:val="center"/>
      </w:pPr>
      <w:r>
        <w:t>___________________________________________________________</w:t>
      </w:r>
    </w:p>
    <w:sectPr w:rsidR="0050482A" w:rsidSect="00D74423">
      <w:pgSz w:w="11910" w:h="16840"/>
      <w:pgMar w:top="1040" w:right="380" w:bottom="280" w:left="13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67B" w:rsidRDefault="00BC567B" w:rsidP="00D74423">
      <w:r>
        <w:separator/>
      </w:r>
    </w:p>
  </w:endnote>
  <w:endnote w:type="continuationSeparator" w:id="1">
    <w:p w:rsidR="00BC567B" w:rsidRDefault="00BC567B" w:rsidP="00D7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67B" w:rsidRDefault="00BC567B" w:rsidP="00D74423">
      <w:r>
        <w:separator/>
      </w:r>
    </w:p>
  </w:footnote>
  <w:footnote w:type="continuationSeparator" w:id="1">
    <w:p w:rsidR="00BC567B" w:rsidRDefault="00BC567B" w:rsidP="00D7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82A" w:rsidRDefault="00DE0925">
    <w:pPr>
      <w:pStyle w:val="a3"/>
      <w:spacing w:line="14" w:lineRule="auto"/>
      <w:rPr>
        <w:b w:val="0"/>
        <w:sz w:val="20"/>
      </w:rPr>
    </w:pPr>
    <w:r w:rsidRPr="00DE0925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36.65pt;width:11.6pt;height:13pt;z-index:-251658752;mso-position-horizontal-relative:page;mso-position-vertical-relative:page" filled="f" stroked="f">
          <v:textbox inset="0,0,0,0">
            <w:txbxContent>
              <w:p w:rsidR="0050482A" w:rsidRDefault="00DE0925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50482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B73B66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DCD"/>
    <w:multiLevelType w:val="hybridMultilevel"/>
    <w:tmpl w:val="FFFFFFFF"/>
    <w:lvl w:ilvl="0" w:tplc="7E527A42">
      <w:start w:val="1"/>
      <w:numFmt w:val="decimal"/>
      <w:lvlText w:val="%1)"/>
      <w:lvlJc w:val="left"/>
      <w:pPr>
        <w:ind w:left="1476" w:hanging="7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C2AC342">
      <w:numFmt w:val="bullet"/>
      <w:lvlText w:val="•"/>
      <w:lvlJc w:val="left"/>
      <w:pPr>
        <w:ind w:left="1970" w:hanging="702"/>
      </w:pPr>
      <w:rPr>
        <w:rFonts w:hint="default"/>
      </w:rPr>
    </w:lvl>
    <w:lvl w:ilvl="2" w:tplc="56C676E2">
      <w:numFmt w:val="bullet"/>
      <w:lvlText w:val="•"/>
      <w:lvlJc w:val="left"/>
      <w:pPr>
        <w:ind w:left="2461" w:hanging="702"/>
      </w:pPr>
      <w:rPr>
        <w:rFonts w:hint="default"/>
      </w:rPr>
    </w:lvl>
    <w:lvl w:ilvl="3" w:tplc="5BEAA082">
      <w:numFmt w:val="bullet"/>
      <w:lvlText w:val="•"/>
      <w:lvlJc w:val="left"/>
      <w:pPr>
        <w:ind w:left="2952" w:hanging="702"/>
      </w:pPr>
      <w:rPr>
        <w:rFonts w:hint="default"/>
      </w:rPr>
    </w:lvl>
    <w:lvl w:ilvl="4" w:tplc="30F49184">
      <w:numFmt w:val="bullet"/>
      <w:lvlText w:val="•"/>
      <w:lvlJc w:val="left"/>
      <w:pPr>
        <w:ind w:left="3442" w:hanging="702"/>
      </w:pPr>
      <w:rPr>
        <w:rFonts w:hint="default"/>
      </w:rPr>
    </w:lvl>
    <w:lvl w:ilvl="5" w:tplc="EF2E7CF0">
      <w:numFmt w:val="bullet"/>
      <w:lvlText w:val="•"/>
      <w:lvlJc w:val="left"/>
      <w:pPr>
        <w:ind w:left="3933" w:hanging="702"/>
      </w:pPr>
      <w:rPr>
        <w:rFonts w:hint="default"/>
      </w:rPr>
    </w:lvl>
    <w:lvl w:ilvl="6" w:tplc="833E44E4">
      <w:numFmt w:val="bullet"/>
      <w:lvlText w:val="•"/>
      <w:lvlJc w:val="left"/>
      <w:pPr>
        <w:ind w:left="4424" w:hanging="702"/>
      </w:pPr>
      <w:rPr>
        <w:rFonts w:hint="default"/>
      </w:rPr>
    </w:lvl>
    <w:lvl w:ilvl="7" w:tplc="2DB49CB8">
      <w:numFmt w:val="bullet"/>
      <w:lvlText w:val="•"/>
      <w:lvlJc w:val="left"/>
      <w:pPr>
        <w:ind w:left="4914" w:hanging="702"/>
      </w:pPr>
      <w:rPr>
        <w:rFonts w:hint="default"/>
      </w:rPr>
    </w:lvl>
    <w:lvl w:ilvl="8" w:tplc="B0868B00">
      <w:numFmt w:val="bullet"/>
      <w:lvlText w:val="•"/>
      <w:lvlJc w:val="left"/>
      <w:pPr>
        <w:ind w:left="5405" w:hanging="702"/>
      </w:pPr>
      <w:rPr>
        <w:rFonts w:hint="default"/>
      </w:rPr>
    </w:lvl>
  </w:abstractNum>
  <w:abstractNum w:abstractNumId="1">
    <w:nsid w:val="2B964C99"/>
    <w:multiLevelType w:val="hybridMultilevel"/>
    <w:tmpl w:val="FFFFFFFF"/>
    <w:lvl w:ilvl="0" w:tplc="7EFE4D96">
      <w:start w:val="1"/>
      <w:numFmt w:val="decimal"/>
      <w:lvlText w:val="%1)"/>
      <w:lvlJc w:val="left"/>
      <w:pPr>
        <w:ind w:left="60" w:hanging="46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4A71B4">
      <w:numFmt w:val="bullet"/>
      <w:lvlText w:val="•"/>
      <w:lvlJc w:val="left"/>
      <w:pPr>
        <w:ind w:left="692" w:hanging="461"/>
      </w:pPr>
      <w:rPr>
        <w:rFonts w:hint="default"/>
      </w:rPr>
    </w:lvl>
    <w:lvl w:ilvl="2" w:tplc="6F0C91DC">
      <w:numFmt w:val="bullet"/>
      <w:lvlText w:val="•"/>
      <w:lvlJc w:val="left"/>
      <w:pPr>
        <w:ind w:left="1325" w:hanging="461"/>
      </w:pPr>
      <w:rPr>
        <w:rFonts w:hint="default"/>
      </w:rPr>
    </w:lvl>
    <w:lvl w:ilvl="3" w:tplc="1B5864B8">
      <w:numFmt w:val="bullet"/>
      <w:lvlText w:val="•"/>
      <w:lvlJc w:val="left"/>
      <w:pPr>
        <w:ind w:left="1958" w:hanging="461"/>
      </w:pPr>
      <w:rPr>
        <w:rFonts w:hint="default"/>
      </w:rPr>
    </w:lvl>
    <w:lvl w:ilvl="4" w:tplc="50761A10">
      <w:numFmt w:val="bullet"/>
      <w:lvlText w:val="•"/>
      <w:lvlJc w:val="left"/>
      <w:pPr>
        <w:ind w:left="2590" w:hanging="461"/>
      </w:pPr>
      <w:rPr>
        <w:rFonts w:hint="default"/>
      </w:rPr>
    </w:lvl>
    <w:lvl w:ilvl="5" w:tplc="3948C766">
      <w:numFmt w:val="bullet"/>
      <w:lvlText w:val="•"/>
      <w:lvlJc w:val="left"/>
      <w:pPr>
        <w:ind w:left="3223" w:hanging="461"/>
      </w:pPr>
      <w:rPr>
        <w:rFonts w:hint="default"/>
      </w:rPr>
    </w:lvl>
    <w:lvl w:ilvl="6" w:tplc="13669294">
      <w:numFmt w:val="bullet"/>
      <w:lvlText w:val="•"/>
      <w:lvlJc w:val="left"/>
      <w:pPr>
        <w:ind w:left="3856" w:hanging="461"/>
      </w:pPr>
      <w:rPr>
        <w:rFonts w:hint="default"/>
      </w:rPr>
    </w:lvl>
    <w:lvl w:ilvl="7" w:tplc="B37ADE9A">
      <w:numFmt w:val="bullet"/>
      <w:lvlText w:val="•"/>
      <w:lvlJc w:val="left"/>
      <w:pPr>
        <w:ind w:left="4488" w:hanging="461"/>
      </w:pPr>
      <w:rPr>
        <w:rFonts w:hint="default"/>
      </w:rPr>
    </w:lvl>
    <w:lvl w:ilvl="8" w:tplc="4F0C0AF0">
      <w:numFmt w:val="bullet"/>
      <w:lvlText w:val="•"/>
      <w:lvlJc w:val="left"/>
      <w:pPr>
        <w:ind w:left="5121" w:hanging="461"/>
      </w:pPr>
      <w:rPr>
        <w:rFonts w:hint="default"/>
      </w:rPr>
    </w:lvl>
  </w:abstractNum>
  <w:abstractNum w:abstractNumId="2">
    <w:nsid w:val="7E2A7871"/>
    <w:multiLevelType w:val="hybridMultilevel"/>
    <w:tmpl w:val="FFFFFFFF"/>
    <w:lvl w:ilvl="0" w:tplc="8D0C67A0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47D3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1DA0F3A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AF281FA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A568245A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F43C25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9FEC967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0E49C7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DF6D4BE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74423"/>
    <w:rsid w:val="0008279A"/>
    <w:rsid w:val="003D73E5"/>
    <w:rsid w:val="004E09CF"/>
    <w:rsid w:val="0050482A"/>
    <w:rsid w:val="00513233"/>
    <w:rsid w:val="0056291B"/>
    <w:rsid w:val="00603636"/>
    <w:rsid w:val="00603D08"/>
    <w:rsid w:val="007535C1"/>
    <w:rsid w:val="00AF03A2"/>
    <w:rsid w:val="00B73B66"/>
    <w:rsid w:val="00BC1175"/>
    <w:rsid w:val="00BC567B"/>
    <w:rsid w:val="00C2080C"/>
    <w:rsid w:val="00CA047F"/>
    <w:rsid w:val="00D74423"/>
    <w:rsid w:val="00DE0925"/>
    <w:rsid w:val="00E344CC"/>
    <w:rsid w:val="00EB0DA9"/>
    <w:rsid w:val="00F7326D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42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74423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E0925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D74423"/>
  </w:style>
  <w:style w:type="paragraph" w:customStyle="1" w:styleId="TableParagraph">
    <w:name w:val="Table Paragraph"/>
    <w:basedOn w:val="a"/>
    <w:uiPriority w:val="99"/>
    <w:rsid w:val="00D74423"/>
    <w:pPr>
      <w:spacing w:before="48"/>
      <w:ind w:left="60" w:right="42"/>
    </w:pPr>
  </w:style>
  <w:style w:type="character" w:styleId="a6">
    <w:name w:val="Hyperlink"/>
    <w:basedOn w:val="a0"/>
    <w:uiPriority w:val="99"/>
    <w:rsid w:val="005132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80/94-%D0%B2%D1%80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851-15" TargetMode="Externa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80/94-%D0%B2%D1%80" TargetMode="External"/><Relationship Id="rId17" Type="http://schemas.openxmlformats.org/officeDocument/2006/relationships/hyperlink" Target="https://zakon.rada.gov.ua/laws/show/851-15" TargetMode="External"/><Relationship Id="rId25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/94-%D0%B2%D1%80" TargetMode="External"/><Relationship Id="rId24" Type="http://schemas.openxmlformats.org/officeDocument/2006/relationships/hyperlink" Target="https://zakon.rada.gov.ua/laws/show/2297-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80/94-%D0%B2%D1%80" TargetMode="External"/><Relationship Id="rId23" Type="http://schemas.openxmlformats.org/officeDocument/2006/relationships/hyperlink" Target="https://zakon.rada.gov.ua/laws/show/2297-1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80/94-%D0%B2%D1%80" TargetMode="External"/><Relationship Id="rId19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80/94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3733</Words>
  <Characters>2129</Characters>
  <Application>Microsoft Office Word</Application>
  <DocSecurity>0</DocSecurity>
  <Lines>17</Lines>
  <Paragraphs>11</Paragraphs>
  <ScaleCrop>false</ScaleCrop>
  <Company/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2021-08-19T06:07:00Z</dcterms:created>
  <dcterms:modified xsi:type="dcterms:W3CDTF">2021-08-19T06:07:00Z</dcterms:modified>
</cp:coreProperties>
</file>