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1D8" w:rsidRPr="003721D8" w:rsidRDefault="003721D8" w:rsidP="003721D8">
      <w:pPr>
        <w:pStyle w:val="Default"/>
        <w:jc w:val="center"/>
        <w:rPr>
          <w:b/>
          <w:sz w:val="26"/>
          <w:szCs w:val="26"/>
          <w:lang w:val="uk-UA"/>
        </w:rPr>
      </w:pPr>
      <w:r w:rsidRPr="003721D8">
        <w:rPr>
          <w:b/>
          <w:bCs/>
          <w:sz w:val="26"/>
          <w:szCs w:val="26"/>
          <w:lang w:val="uk-UA"/>
        </w:rPr>
        <w:t>ПАМ’ЯТКА</w:t>
      </w:r>
    </w:p>
    <w:p w:rsidR="003721D8" w:rsidRPr="00C713DB" w:rsidRDefault="003721D8" w:rsidP="003721D8">
      <w:pPr>
        <w:pStyle w:val="Default"/>
        <w:jc w:val="center"/>
        <w:rPr>
          <w:b/>
          <w:color w:val="auto"/>
          <w:sz w:val="26"/>
          <w:szCs w:val="26"/>
          <w:lang w:val="uk-UA"/>
        </w:rPr>
      </w:pPr>
      <w:r w:rsidRPr="003721D8">
        <w:rPr>
          <w:b/>
          <w:sz w:val="26"/>
          <w:szCs w:val="26"/>
          <w:lang w:val="uk-UA"/>
        </w:rPr>
        <w:t xml:space="preserve">особі, яка </w:t>
      </w:r>
      <w:r w:rsidR="00D619C2">
        <w:rPr>
          <w:b/>
          <w:sz w:val="26"/>
          <w:szCs w:val="26"/>
          <w:lang w:val="uk-UA"/>
        </w:rPr>
        <w:t>припиняє (</w:t>
      </w:r>
      <w:r w:rsidRPr="00C713DB">
        <w:rPr>
          <w:b/>
          <w:color w:val="auto"/>
          <w:sz w:val="26"/>
          <w:szCs w:val="26"/>
          <w:lang w:val="uk-UA"/>
        </w:rPr>
        <w:t>припинила</w:t>
      </w:r>
      <w:r w:rsidR="00D619C2">
        <w:rPr>
          <w:b/>
          <w:color w:val="auto"/>
          <w:sz w:val="26"/>
          <w:szCs w:val="26"/>
          <w:lang w:val="uk-UA"/>
        </w:rPr>
        <w:t>)</w:t>
      </w:r>
      <w:r w:rsidRPr="00C713DB">
        <w:rPr>
          <w:b/>
          <w:color w:val="auto"/>
          <w:sz w:val="26"/>
          <w:szCs w:val="26"/>
          <w:lang w:val="uk-UA"/>
        </w:rPr>
        <w:t xml:space="preserve"> діяльність,</w:t>
      </w:r>
    </w:p>
    <w:p w:rsidR="003721D8" w:rsidRPr="00C713DB" w:rsidRDefault="003721D8" w:rsidP="003721D8">
      <w:pPr>
        <w:pStyle w:val="Default"/>
        <w:jc w:val="center"/>
        <w:rPr>
          <w:b/>
          <w:bCs/>
          <w:color w:val="auto"/>
          <w:sz w:val="26"/>
          <w:szCs w:val="26"/>
          <w:lang w:val="uk-UA"/>
        </w:rPr>
      </w:pPr>
      <w:r w:rsidRPr="00C713DB">
        <w:rPr>
          <w:b/>
          <w:bCs/>
          <w:color w:val="auto"/>
          <w:sz w:val="26"/>
          <w:szCs w:val="26"/>
          <w:lang w:val="uk-UA"/>
        </w:rPr>
        <w:t>пов’язану з виконанням функцій держави</w:t>
      </w:r>
    </w:p>
    <w:p w:rsidR="00304830" w:rsidRPr="00C713DB" w:rsidRDefault="00304830">
      <w:pPr>
        <w:pStyle w:val="13"/>
        <w:ind w:right="-30"/>
        <w:jc w:val="both"/>
        <w:rPr>
          <w:rFonts w:ascii="Times New Roman" w:eastAsia="MS Mincho" w:hAnsi="Times New Roman" w:cs="Times New Roman"/>
          <w:sz w:val="10"/>
          <w:szCs w:val="10"/>
          <w:lang w:val="uk-UA"/>
        </w:rPr>
      </w:pPr>
    </w:p>
    <w:p w:rsidR="00EB56FA" w:rsidRPr="00C713DB" w:rsidRDefault="006A1A44">
      <w:pPr>
        <w:pStyle w:val="13"/>
        <w:ind w:right="-30"/>
        <w:jc w:val="both"/>
        <w:rPr>
          <w:rFonts w:ascii="Times New Roman" w:hAnsi="Times New Roman" w:cs="Times New Roman"/>
          <w:sz w:val="23"/>
          <w:szCs w:val="23"/>
          <w:lang w:val="uk-UA"/>
        </w:rPr>
      </w:pPr>
      <w:r w:rsidRPr="00C713DB">
        <w:rPr>
          <w:rFonts w:ascii="Times New Roman" w:eastAsia="MS Mincho" w:hAnsi="Times New Roman" w:cs="Times New Roman"/>
          <w:sz w:val="23"/>
          <w:szCs w:val="23"/>
          <w:lang w:val="uk-UA"/>
        </w:rPr>
        <w:t>_</w:t>
      </w:r>
      <w:r w:rsidR="00EB56FA" w:rsidRPr="00C713DB">
        <w:rPr>
          <w:rFonts w:ascii="Times New Roman" w:eastAsia="MS Mincho" w:hAnsi="Times New Roman" w:cs="Times New Roman"/>
          <w:sz w:val="23"/>
          <w:szCs w:val="23"/>
          <w:lang w:val="uk-UA"/>
        </w:rPr>
        <w:t>_______________________________________________________________________________</w:t>
      </w:r>
      <w:r w:rsidRPr="00C713DB">
        <w:rPr>
          <w:rFonts w:ascii="Times New Roman" w:eastAsia="MS Mincho" w:hAnsi="Times New Roman" w:cs="Times New Roman"/>
          <w:sz w:val="23"/>
          <w:szCs w:val="23"/>
          <w:lang w:val="uk-UA"/>
        </w:rPr>
        <w:t>__</w:t>
      </w:r>
      <w:r w:rsidR="00D350F2" w:rsidRPr="00C713DB">
        <w:rPr>
          <w:rFonts w:ascii="Times New Roman" w:eastAsia="MS Mincho" w:hAnsi="Times New Roman" w:cs="Times New Roman"/>
          <w:sz w:val="23"/>
          <w:szCs w:val="23"/>
          <w:lang w:val="uk-UA"/>
        </w:rPr>
        <w:t>___</w:t>
      </w:r>
      <w:r w:rsidR="00EB56FA" w:rsidRPr="00C713DB">
        <w:rPr>
          <w:rFonts w:ascii="Times New Roman" w:eastAsia="MS Mincho" w:hAnsi="Times New Roman" w:cs="Times New Roman"/>
          <w:sz w:val="23"/>
          <w:szCs w:val="23"/>
          <w:lang w:val="uk-UA"/>
        </w:rPr>
        <w:t xml:space="preserve"> </w:t>
      </w:r>
    </w:p>
    <w:p w:rsidR="00EB56FA" w:rsidRPr="00C713DB" w:rsidRDefault="00EB56FA" w:rsidP="00CE6761">
      <w:pPr>
        <w:pStyle w:val="13"/>
        <w:tabs>
          <w:tab w:val="left" w:pos="10205"/>
        </w:tabs>
        <w:ind w:right="-1"/>
        <w:jc w:val="center"/>
        <w:rPr>
          <w:rFonts w:ascii="Times New Roman" w:eastAsia="MS Mincho" w:hAnsi="Times New Roman" w:cs="Times New Roman"/>
          <w:lang w:val="uk-UA"/>
        </w:rPr>
      </w:pPr>
      <w:r w:rsidRPr="00C713DB">
        <w:rPr>
          <w:rFonts w:ascii="Times New Roman" w:eastAsia="MS Mincho" w:hAnsi="Times New Roman" w:cs="Times New Roman"/>
          <w:lang w:val="uk-UA"/>
        </w:rPr>
        <w:t>(прізвище</w:t>
      </w:r>
      <w:r w:rsidR="00CA0B81" w:rsidRPr="00C713DB">
        <w:rPr>
          <w:rFonts w:ascii="Times New Roman" w:eastAsia="MS Mincho" w:hAnsi="Times New Roman" w:cs="Times New Roman"/>
          <w:lang w:val="uk-UA"/>
        </w:rPr>
        <w:t>,</w:t>
      </w:r>
      <w:r w:rsidRPr="00C713DB">
        <w:rPr>
          <w:rFonts w:ascii="Times New Roman" w:eastAsia="MS Mincho" w:hAnsi="Times New Roman" w:cs="Times New Roman"/>
          <w:lang w:val="uk-UA"/>
        </w:rPr>
        <w:t xml:space="preserve"> </w:t>
      </w:r>
      <w:r w:rsidRPr="00C713DB">
        <w:rPr>
          <w:rFonts w:ascii="Times New Roman" w:eastAsia="MS Mincho" w:hAnsi="Times New Roman" w:cs="Times New Roman"/>
        </w:rPr>
        <w:t>ім</w:t>
      </w:r>
      <w:r w:rsidR="00CA0B81" w:rsidRPr="00C713DB">
        <w:rPr>
          <w:rFonts w:ascii="Times New Roman" w:eastAsia="MS Mincho" w:hAnsi="Times New Roman" w:cs="Times New Roman"/>
          <w:lang w:val="uk-UA"/>
        </w:rPr>
        <w:t>’</w:t>
      </w:r>
      <w:r w:rsidRPr="00C713DB">
        <w:rPr>
          <w:rFonts w:ascii="Times New Roman" w:eastAsia="MS Mincho" w:hAnsi="Times New Roman" w:cs="Times New Roman"/>
        </w:rPr>
        <w:t>я</w:t>
      </w:r>
      <w:r w:rsidRPr="00C713DB">
        <w:rPr>
          <w:rFonts w:ascii="Times New Roman" w:eastAsia="MS Mincho" w:hAnsi="Times New Roman" w:cs="Times New Roman"/>
          <w:lang w:val="uk-UA"/>
        </w:rPr>
        <w:t xml:space="preserve"> та по батькові)</w:t>
      </w:r>
    </w:p>
    <w:p w:rsidR="00CE6761" w:rsidRPr="00C713DB" w:rsidRDefault="00B563C8" w:rsidP="00B563C8">
      <w:pPr>
        <w:pStyle w:val="13"/>
        <w:ind w:right="-1"/>
        <w:jc w:val="both"/>
        <w:rPr>
          <w:rFonts w:ascii="Times New Roman" w:eastAsia="MS Mincho" w:hAnsi="Times New Roman" w:cs="Times New Roman"/>
          <w:sz w:val="24"/>
          <w:szCs w:val="24"/>
          <w:lang w:val="uk-UA"/>
        </w:rPr>
      </w:pPr>
      <w:r w:rsidRPr="00C713DB">
        <w:rPr>
          <w:rFonts w:ascii="Times New Roman" w:eastAsia="MS Mincho" w:hAnsi="Times New Roman" w:cs="Times New Roman"/>
          <w:sz w:val="24"/>
          <w:szCs w:val="24"/>
          <w:lang w:val="uk-UA"/>
        </w:rPr>
        <w:t>_________________________________________________________________________________</w:t>
      </w:r>
    </w:p>
    <w:p w:rsidR="00CE6761" w:rsidRPr="00C713DB" w:rsidRDefault="00CE6761" w:rsidP="00AF1C66">
      <w:pPr>
        <w:pStyle w:val="13"/>
        <w:jc w:val="center"/>
        <w:rPr>
          <w:rFonts w:ascii="Times New Roman" w:eastAsia="MS Mincho" w:hAnsi="Times New Roman" w:cs="Times New Roman"/>
          <w:lang w:val="uk-UA"/>
        </w:rPr>
      </w:pPr>
      <w:r w:rsidRPr="00C713DB">
        <w:rPr>
          <w:rFonts w:ascii="Times New Roman" w:eastAsia="MS Mincho" w:hAnsi="Times New Roman" w:cs="Times New Roman"/>
          <w:lang w:val="uk-UA"/>
        </w:rPr>
        <w:t>(посада)</w:t>
      </w:r>
    </w:p>
    <w:p w:rsidR="00530CC4" w:rsidRPr="00C713DB" w:rsidRDefault="00530CC4" w:rsidP="00B563C8">
      <w:pPr>
        <w:pStyle w:val="13"/>
        <w:ind w:right="-1"/>
        <w:jc w:val="center"/>
        <w:rPr>
          <w:rFonts w:ascii="Times New Roman" w:eastAsia="MS Mincho" w:hAnsi="Times New Roman" w:cs="Times New Roman"/>
          <w:sz w:val="24"/>
          <w:szCs w:val="24"/>
          <w:lang w:val="uk-UA"/>
        </w:rPr>
      </w:pPr>
      <w:r w:rsidRPr="00C713DB">
        <w:rPr>
          <w:rFonts w:ascii="Times New Roman" w:eastAsia="MS Mincho" w:hAnsi="Times New Roman" w:cs="Times New Roman"/>
          <w:sz w:val="24"/>
          <w:szCs w:val="24"/>
          <w:lang w:val="uk-UA"/>
        </w:rPr>
        <w:t>_________________________________________________________________________________</w:t>
      </w:r>
    </w:p>
    <w:p w:rsidR="00530CC4" w:rsidRPr="00C713DB" w:rsidRDefault="00530CC4" w:rsidP="00B563C8">
      <w:pPr>
        <w:pStyle w:val="13"/>
        <w:ind w:right="-1"/>
        <w:jc w:val="center"/>
        <w:rPr>
          <w:rFonts w:ascii="Times New Roman" w:eastAsia="MS Mincho" w:hAnsi="Times New Roman" w:cs="Times New Roman"/>
          <w:sz w:val="24"/>
          <w:szCs w:val="24"/>
          <w:lang w:val="uk-UA"/>
        </w:rPr>
      </w:pPr>
      <w:r w:rsidRPr="00C713DB">
        <w:rPr>
          <w:rFonts w:ascii="Times New Roman" w:eastAsia="MS Mincho" w:hAnsi="Times New Roman" w:cs="Times New Roman"/>
          <w:sz w:val="24"/>
          <w:szCs w:val="24"/>
          <w:lang w:val="uk-UA"/>
        </w:rPr>
        <w:t>_________________________________________________________________________________</w:t>
      </w:r>
    </w:p>
    <w:p w:rsidR="00530CC4" w:rsidRDefault="00530CC4" w:rsidP="00B563C8">
      <w:pPr>
        <w:pStyle w:val="13"/>
        <w:ind w:right="-1"/>
        <w:jc w:val="center"/>
        <w:rPr>
          <w:rFonts w:ascii="Times New Roman" w:eastAsia="MS Mincho" w:hAnsi="Times New Roman" w:cs="Times New Roman"/>
          <w:lang w:val="uk-UA"/>
        </w:rPr>
      </w:pPr>
      <w:r w:rsidRPr="00C713DB">
        <w:rPr>
          <w:rFonts w:ascii="Times New Roman" w:eastAsia="MS Mincho" w:hAnsi="Times New Roman" w:cs="Times New Roman"/>
          <w:lang w:val="uk-UA"/>
        </w:rPr>
        <w:t>(</w:t>
      </w:r>
      <w:r w:rsidR="00D350F2" w:rsidRPr="00C713DB">
        <w:rPr>
          <w:rFonts w:ascii="Times New Roman" w:eastAsia="MS Mincho" w:hAnsi="Times New Roman" w:cs="Times New Roman"/>
          <w:lang w:val="uk-UA"/>
        </w:rPr>
        <w:t>контактний номер телефону</w:t>
      </w:r>
      <w:r w:rsidR="00AF1C66">
        <w:rPr>
          <w:rFonts w:ascii="Times New Roman" w:eastAsia="MS Mincho" w:hAnsi="Times New Roman" w:cs="Times New Roman"/>
          <w:lang w:val="uk-UA"/>
        </w:rPr>
        <w:t>,</w:t>
      </w:r>
      <w:r w:rsidR="00AF1C66" w:rsidRPr="001902C8">
        <w:rPr>
          <w:rFonts w:ascii="Times New Roman" w:eastAsia="MS Mincho" w:hAnsi="Times New Roman" w:cs="Times New Roman"/>
        </w:rPr>
        <w:t xml:space="preserve"> </w:t>
      </w:r>
      <w:r w:rsidR="001902C8">
        <w:rPr>
          <w:rFonts w:ascii="Times New Roman" w:eastAsia="MS Mincho" w:hAnsi="Times New Roman" w:cs="Times New Roman"/>
          <w:lang w:val="uk-UA"/>
        </w:rPr>
        <w:t>електронна пошта</w:t>
      </w:r>
      <w:r w:rsidR="00AF1C66">
        <w:rPr>
          <w:rFonts w:ascii="Times New Roman" w:eastAsia="MS Mincho" w:hAnsi="Times New Roman" w:cs="Times New Roman"/>
          <w:lang w:val="uk-UA"/>
        </w:rPr>
        <w:t xml:space="preserve"> т</w:t>
      </w:r>
      <w:r w:rsidR="0070546B">
        <w:rPr>
          <w:rFonts w:ascii="Times New Roman" w:eastAsia="MS Mincho" w:hAnsi="Times New Roman" w:cs="Times New Roman"/>
          <w:lang w:val="uk-UA"/>
        </w:rPr>
        <w:t>а</w:t>
      </w:r>
    </w:p>
    <w:p w:rsidR="0070546B" w:rsidRPr="00C713DB" w:rsidRDefault="0070546B" w:rsidP="0070546B">
      <w:pPr>
        <w:pStyle w:val="13"/>
        <w:ind w:right="-1"/>
        <w:jc w:val="center"/>
        <w:rPr>
          <w:rFonts w:ascii="Times New Roman" w:eastAsia="MS Mincho" w:hAnsi="Times New Roman" w:cs="Times New Roman"/>
          <w:sz w:val="24"/>
          <w:szCs w:val="24"/>
          <w:lang w:val="uk-UA"/>
        </w:rPr>
      </w:pPr>
      <w:r w:rsidRPr="00C713DB">
        <w:rPr>
          <w:rFonts w:ascii="Times New Roman" w:eastAsia="MS Mincho" w:hAnsi="Times New Roman" w:cs="Times New Roman"/>
          <w:sz w:val="24"/>
          <w:szCs w:val="24"/>
          <w:lang w:val="uk-UA"/>
        </w:rPr>
        <w:t>_________________________________________________________________________________</w:t>
      </w:r>
    </w:p>
    <w:p w:rsidR="0070546B" w:rsidRDefault="0070546B" w:rsidP="00B563C8">
      <w:pPr>
        <w:pStyle w:val="13"/>
        <w:ind w:right="-1"/>
        <w:jc w:val="center"/>
        <w:rPr>
          <w:rFonts w:ascii="Times New Roman" w:eastAsia="MS Mincho" w:hAnsi="Times New Roman" w:cs="Times New Roman"/>
          <w:lang w:val="uk-UA"/>
        </w:rPr>
      </w:pPr>
      <w:r w:rsidRPr="00C713DB">
        <w:rPr>
          <w:rFonts w:ascii="Times New Roman" w:eastAsia="MS Mincho" w:hAnsi="Times New Roman" w:cs="Times New Roman"/>
          <w:lang w:val="uk-UA"/>
        </w:rPr>
        <w:t>адреса для листування)</w:t>
      </w:r>
    </w:p>
    <w:p w:rsidR="003D2904" w:rsidRPr="00C713DB" w:rsidRDefault="003D2904" w:rsidP="00B563C8">
      <w:pPr>
        <w:pStyle w:val="13"/>
        <w:ind w:right="-1"/>
        <w:jc w:val="center"/>
        <w:rPr>
          <w:rFonts w:ascii="Times New Roman" w:eastAsia="MS Mincho" w:hAnsi="Times New Roman" w:cs="Times New Roman"/>
          <w:lang w:val="uk-UA"/>
        </w:rPr>
      </w:pPr>
      <w:r>
        <w:rPr>
          <w:rFonts w:ascii="Times New Roman" w:eastAsia="MS Mincho" w:hAnsi="Times New Roman" w:cs="Times New Roman"/>
          <w:lang w:val="uk-UA"/>
        </w:rPr>
        <w:t>_________________________________________________________________________________________________</w:t>
      </w:r>
    </w:p>
    <w:p w:rsidR="00304830" w:rsidRPr="00541007" w:rsidRDefault="00304830">
      <w:pPr>
        <w:pStyle w:val="13"/>
        <w:jc w:val="both"/>
        <w:rPr>
          <w:rFonts w:ascii="Times New Roman" w:eastAsia="MS Mincho" w:hAnsi="Times New Roman" w:cs="Times New Roman"/>
          <w:sz w:val="16"/>
          <w:szCs w:val="16"/>
          <w:lang w:val="uk-UA"/>
        </w:rPr>
      </w:pPr>
    </w:p>
    <w:p w:rsidR="003721D8" w:rsidRPr="003721D8" w:rsidRDefault="003721D8" w:rsidP="003721D8">
      <w:pPr>
        <w:pStyle w:val="Default"/>
        <w:ind w:firstLine="567"/>
        <w:jc w:val="both"/>
        <w:rPr>
          <w:lang w:val="uk-UA"/>
        </w:rPr>
      </w:pPr>
      <w:r w:rsidRPr="00C713DB">
        <w:rPr>
          <w:color w:val="auto"/>
          <w:lang w:val="uk-UA"/>
        </w:rPr>
        <w:t xml:space="preserve">Відповідно до частини другої </w:t>
      </w:r>
      <w:r w:rsidRPr="000A3316">
        <w:rPr>
          <w:b/>
          <w:color w:val="auto"/>
          <w:lang w:val="uk-UA"/>
        </w:rPr>
        <w:t>статті 45</w:t>
      </w:r>
      <w:r w:rsidRPr="00C713DB">
        <w:rPr>
          <w:color w:val="auto"/>
          <w:lang w:val="uk-UA"/>
        </w:rPr>
        <w:t xml:space="preserve"> Закону України </w:t>
      </w:r>
      <w:r w:rsidR="004C0FDC" w:rsidRPr="00C713DB">
        <w:rPr>
          <w:color w:val="auto"/>
          <w:lang w:val="uk-UA"/>
        </w:rPr>
        <w:t>«</w:t>
      </w:r>
      <w:r w:rsidRPr="00C713DB">
        <w:rPr>
          <w:color w:val="auto"/>
          <w:lang w:val="uk-UA"/>
        </w:rPr>
        <w:t>Про запобігання корупції</w:t>
      </w:r>
      <w:r w:rsidR="004C0FDC" w:rsidRPr="00C713DB">
        <w:rPr>
          <w:color w:val="auto"/>
          <w:lang w:val="uk-UA"/>
        </w:rPr>
        <w:t>»</w:t>
      </w:r>
      <w:r w:rsidRPr="00C713DB">
        <w:rPr>
          <w:color w:val="auto"/>
          <w:lang w:val="uk-UA"/>
        </w:rPr>
        <w:t xml:space="preserve"> (далі</w:t>
      </w:r>
      <w:r w:rsidR="00670E28">
        <w:rPr>
          <w:color w:val="auto"/>
          <w:lang w:val="uk-UA"/>
        </w:rPr>
        <w:t> </w:t>
      </w:r>
      <w:r w:rsidRPr="00C713DB">
        <w:rPr>
          <w:color w:val="auto"/>
          <w:lang w:val="uk-UA"/>
        </w:rPr>
        <w:t xml:space="preserve">– Закон) особа, яка припиняє діяльність, пов’язану з виконанням функцій держави, </w:t>
      </w:r>
      <w:r w:rsidRPr="00D619C2">
        <w:rPr>
          <w:b/>
          <w:color w:val="auto"/>
          <w:lang w:val="uk-UA"/>
        </w:rPr>
        <w:t>протягом 30 календарних днів з дня припинення відповідної діяльності</w:t>
      </w:r>
      <w:r w:rsidRPr="00C713DB">
        <w:rPr>
          <w:color w:val="auto"/>
          <w:lang w:val="uk-UA"/>
        </w:rPr>
        <w:t xml:space="preserve"> пода</w:t>
      </w:r>
      <w:r w:rsidR="00D619C2">
        <w:rPr>
          <w:color w:val="auto"/>
          <w:lang w:val="uk-UA"/>
        </w:rPr>
        <w:t>є</w:t>
      </w:r>
      <w:r w:rsidRPr="00C713DB">
        <w:rPr>
          <w:color w:val="auto"/>
          <w:lang w:val="uk-UA"/>
        </w:rPr>
        <w:t xml:space="preserve"> декларацію особи, уповноваженої на виконання функцій держави або місцевого</w:t>
      </w:r>
      <w:r w:rsidRPr="003721D8">
        <w:rPr>
          <w:lang w:val="uk-UA"/>
        </w:rPr>
        <w:t xml:space="preserve"> самоврядування, за період, не охоплений раніше поданими деклараціями (</w:t>
      </w:r>
      <w:r w:rsidR="004C0FDC">
        <w:rPr>
          <w:lang w:val="uk-UA"/>
        </w:rPr>
        <w:t>«</w:t>
      </w:r>
      <w:r w:rsidRPr="000A3316">
        <w:rPr>
          <w:b/>
          <w:u w:val="single"/>
          <w:lang w:val="uk-UA"/>
        </w:rPr>
        <w:t>декларація при звільненні</w:t>
      </w:r>
      <w:r w:rsidR="004C0FDC">
        <w:rPr>
          <w:lang w:val="uk-UA"/>
        </w:rPr>
        <w:t>»</w:t>
      </w:r>
      <w:r w:rsidRPr="003721D8">
        <w:rPr>
          <w:lang w:val="uk-UA"/>
        </w:rPr>
        <w:t xml:space="preserve">). </w:t>
      </w:r>
    </w:p>
    <w:p w:rsidR="003721D8" w:rsidRPr="003721D8" w:rsidRDefault="003721D8" w:rsidP="003721D8">
      <w:pPr>
        <w:pStyle w:val="Default"/>
        <w:ind w:firstLine="567"/>
        <w:jc w:val="both"/>
        <w:rPr>
          <w:lang w:val="uk-UA"/>
        </w:rPr>
      </w:pPr>
      <w:r w:rsidRPr="00D619C2">
        <w:rPr>
          <w:b/>
          <w:lang w:val="uk-UA"/>
        </w:rPr>
        <w:t>Особа, яка припинила діяльність</w:t>
      </w:r>
      <w:r w:rsidRPr="003721D8">
        <w:rPr>
          <w:lang w:val="uk-UA"/>
        </w:rPr>
        <w:t xml:space="preserve">, пов’язану з виконанням функцій держави зобов’язана </w:t>
      </w:r>
      <w:r w:rsidRPr="00D619C2">
        <w:rPr>
          <w:b/>
          <w:lang w:val="uk-UA"/>
        </w:rPr>
        <w:t>до 1 квітня наступного року після року припинення діяльності</w:t>
      </w:r>
      <w:r w:rsidRPr="003721D8">
        <w:rPr>
          <w:lang w:val="uk-UA"/>
        </w:rPr>
        <w:t xml:space="preserve"> подати в установленому частиною першою статті 45 Закону порядку декларацію за минулий рік (вид декларації </w:t>
      </w:r>
      <w:r w:rsidR="004C0FDC">
        <w:rPr>
          <w:lang w:val="uk-UA"/>
        </w:rPr>
        <w:t>«</w:t>
      </w:r>
      <w:r w:rsidRPr="000A3316">
        <w:rPr>
          <w:b/>
          <w:bCs/>
          <w:u w:val="single"/>
          <w:lang w:val="uk-UA"/>
        </w:rPr>
        <w:t>щорічна</w:t>
      </w:r>
      <w:r w:rsidR="004C0FDC">
        <w:rPr>
          <w:b/>
          <w:bCs/>
          <w:lang w:val="uk-UA"/>
        </w:rPr>
        <w:t>»</w:t>
      </w:r>
      <w:r w:rsidRPr="003721D8">
        <w:rPr>
          <w:lang w:val="uk-UA"/>
        </w:rPr>
        <w:t xml:space="preserve"> із обранням підвиду</w:t>
      </w:r>
      <w:r w:rsidR="00DD30C6">
        <w:rPr>
          <w:lang w:val="uk-UA"/>
        </w:rPr>
        <w:t xml:space="preserve"> (позначки)</w:t>
      </w:r>
      <w:r w:rsidRPr="003721D8">
        <w:rPr>
          <w:lang w:val="uk-UA"/>
        </w:rPr>
        <w:t xml:space="preserve"> – </w:t>
      </w:r>
      <w:r w:rsidR="004C0FDC">
        <w:rPr>
          <w:lang w:val="uk-UA"/>
        </w:rPr>
        <w:t>«</w:t>
      </w:r>
      <w:r w:rsidRPr="000A3316">
        <w:rPr>
          <w:u w:val="single"/>
          <w:lang w:val="uk-UA"/>
        </w:rPr>
        <w:t>я припинив(ла) виконувати функції держави або органу місцевого самоврядування (</w:t>
      </w:r>
      <w:r w:rsidRPr="000A3316">
        <w:rPr>
          <w:b/>
          <w:bCs/>
          <w:u w:val="single"/>
          <w:lang w:val="uk-UA"/>
        </w:rPr>
        <w:t>після звільнення</w:t>
      </w:r>
      <w:r w:rsidRPr="000A3316">
        <w:rPr>
          <w:u w:val="single"/>
          <w:lang w:val="uk-UA"/>
        </w:rPr>
        <w:t>)</w:t>
      </w:r>
      <w:r w:rsidR="004C0FDC">
        <w:rPr>
          <w:lang w:val="uk-UA"/>
        </w:rPr>
        <w:t>»</w:t>
      </w:r>
      <w:r w:rsidRPr="003721D8">
        <w:rPr>
          <w:lang w:val="uk-UA"/>
        </w:rPr>
        <w:t xml:space="preserve">). </w:t>
      </w:r>
    </w:p>
    <w:p w:rsidR="003721D8" w:rsidRPr="003721D8" w:rsidRDefault="003721D8" w:rsidP="003721D8">
      <w:pPr>
        <w:pStyle w:val="Default"/>
        <w:ind w:firstLine="567"/>
        <w:jc w:val="both"/>
        <w:rPr>
          <w:lang w:val="uk-UA"/>
        </w:rPr>
      </w:pPr>
      <w:r w:rsidRPr="003721D8">
        <w:rPr>
          <w:lang w:val="uk-UA"/>
        </w:rPr>
        <w:t xml:space="preserve">Якщо особа, яка припинила здійснення діяльності, пов’язану з виконанням функцій держави до завершення визначеного Законом строку подання щорічної декларації знов починає здійснення такої діяльності, вона подає щорічну декларацію як особа, яка продовжує здійснювати діяльність, пов’язану з виконанням функцій держави (вид декларації </w:t>
      </w:r>
      <w:r w:rsidR="004C0FDC">
        <w:rPr>
          <w:lang w:val="uk-UA"/>
        </w:rPr>
        <w:t>«</w:t>
      </w:r>
      <w:r w:rsidRPr="003721D8">
        <w:rPr>
          <w:b/>
          <w:bCs/>
          <w:lang w:val="uk-UA"/>
        </w:rPr>
        <w:t>щорічна</w:t>
      </w:r>
      <w:r w:rsidR="004C0FDC">
        <w:rPr>
          <w:b/>
          <w:bCs/>
          <w:lang w:val="uk-UA"/>
        </w:rPr>
        <w:t>»</w:t>
      </w:r>
      <w:r w:rsidRPr="003721D8">
        <w:rPr>
          <w:lang w:val="uk-UA"/>
        </w:rPr>
        <w:t xml:space="preserve"> із обранням підвиду – </w:t>
      </w:r>
      <w:r w:rsidR="004C0FDC">
        <w:rPr>
          <w:lang w:val="uk-UA"/>
        </w:rPr>
        <w:t>«</w:t>
      </w:r>
      <w:r w:rsidRPr="003721D8">
        <w:rPr>
          <w:lang w:val="uk-UA"/>
        </w:rPr>
        <w:t>я продовжую виконувати функції держави або органу місцевого самоврядування</w:t>
      </w:r>
      <w:r w:rsidR="004C0FDC">
        <w:rPr>
          <w:lang w:val="uk-UA"/>
        </w:rPr>
        <w:t>»</w:t>
      </w:r>
      <w:r w:rsidRPr="003721D8">
        <w:rPr>
          <w:lang w:val="uk-UA"/>
        </w:rPr>
        <w:t xml:space="preserve">). Щорічна декларація (вид декларації </w:t>
      </w:r>
      <w:r w:rsidR="004C0FDC">
        <w:rPr>
          <w:lang w:val="uk-UA"/>
        </w:rPr>
        <w:t>«</w:t>
      </w:r>
      <w:r w:rsidRPr="003721D8">
        <w:rPr>
          <w:lang w:val="uk-UA"/>
        </w:rPr>
        <w:t>після звільнення</w:t>
      </w:r>
      <w:r w:rsidR="004C0FDC">
        <w:rPr>
          <w:lang w:val="uk-UA"/>
        </w:rPr>
        <w:t>»</w:t>
      </w:r>
      <w:r w:rsidRPr="003721D8">
        <w:rPr>
          <w:lang w:val="uk-UA"/>
        </w:rPr>
        <w:t xml:space="preserve">) у такому випадку не подається. </w:t>
      </w:r>
    </w:p>
    <w:p w:rsidR="003721D8" w:rsidRPr="003721D8" w:rsidRDefault="003721D8" w:rsidP="003721D8">
      <w:pPr>
        <w:pStyle w:val="Default"/>
        <w:ind w:firstLine="567"/>
        <w:jc w:val="both"/>
        <w:rPr>
          <w:lang w:val="uk-UA"/>
        </w:rPr>
      </w:pPr>
      <w:r w:rsidRPr="003721D8">
        <w:rPr>
          <w:lang w:val="uk-UA"/>
        </w:rPr>
        <w:t xml:space="preserve">Упродовж 30 днів після подання декларації суб’єкт декларування має право подати виправлену декларацію. </w:t>
      </w:r>
    </w:p>
    <w:p w:rsidR="003721D8" w:rsidRPr="003721D8" w:rsidRDefault="003721D8" w:rsidP="003721D8">
      <w:pPr>
        <w:pStyle w:val="Default"/>
        <w:ind w:firstLine="567"/>
        <w:jc w:val="both"/>
        <w:rPr>
          <w:lang w:val="uk-UA"/>
        </w:rPr>
      </w:pPr>
      <w:r w:rsidRPr="003721D8">
        <w:rPr>
          <w:lang w:val="uk-UA"/>
        </w:rPr>
        <w:t xml:space="preserve">У разі притягнення суб’єкта декларування до відповідальності за неподання декларації або в разі виявлення у ній недостовірних відомостей, що підтверджується відповідним рішенням суду, яке набрало законної сили, або рішенням Національного агентства з питань запобігання корупції, суб’єкт декларування упродовж 10 днів зобов’язаний подати відповідну декларацію, у тому числі виправлену декларацію з достовірними відомостями. </w:t>
      </w:r>
    </w:p>
    <w:p w:rsidR="00133CED" w:rsidRDefault="003721D8" w:rsidP="00133CED">
      <w:pPr>
        <w:pStyle w:val="Default"/>
        <w:ind w:firstLine="567"/>
        <w:jc w:val="both"/>
        <w:rPr>
          <w:lang w:val="uk-UA"/>
        </w:rPr>
      </w:pPr>
      <w:r w:rsidRPr="003721D8">
        <w:rPr>
          <w:lang w:val="uk-UA"/>
        </w:rPr>
        <w:t xml:space="preserve">У разі самостійного виявлення суб’єктом декларування у декларації недостовірних відомостей після спливу терміну для подання виправленої декларації, передбаченого абзацом першим частини 4 статті 45 Закону, але до початку проведення Національним агентством з питань запобігання корупції повної перевірки цієї декларації, суб’єкт декларування може звернутися до Національного агентства з питань запобігання корупції з листом з поясненням причин, що призвели до внесення недостовірних відомостей та неподання виправленої декларації у зазначений термін, додавши підтвердні документи. Подані суб’єктом декларування таким чином відомості мають бути розглянуті Національним агентством з питань запобігання корупції під час повної перевірки цієї декларації. </w:t>
      </w:r>
    </w:p>
    <w:p w:rsidR="003721D8" w:rsidRDefault="003721D8" w:rsidP="00133CED">
      <w:pPr>
        <w:pStyle w:val="Default"/>
        <w:ind w:firstLine="567"/>
        <w:jc w:val="both"/>
        <w:rPr>
          <w:color w:val="auto"/>
          <w:lang w:val="uk-UA"/>
        </w:rPr>
      </w:pPr>
      <w:r w:rsidRPr="003721D8">
        <w:rPr>
          <w:color w:val="auto"/>
          <w:lang w:val="uk-UA"/>
        </w:rPr>
        <w:t>Порядок заповнення та подання декларації особи, уповноваженої на виконання функцій держави або місцевого самоврядування визначено наказом Національного агентства з питань запобігання корупції від 23 липня 2021 року № 449/21 (</w:t>
      </w:r>
      <w:r w:rsidR="00BE371A">
        <w:rPr>
          <w:color w:val="auto"/>
          <w:lang w:val="uk-UA"/>
        </w:rPr>
        <w:t xml:space="preserve">з 01.12.2024 – наказом </w:t>
      </w:r>
      <w:r w:rsidR="00BE371A" w:rsidRPr="003721D8">
        <w:rPr>
          <w:color w:val="auto"/>
          <w:lang w:val="uk-UA"/>
        </w:rPr>
        <w:t>Національного агентства з питань запобігання корупції від</w:t>
      </w:r>
      <w:r w:rsidR="00BE371A">
        <w:rPr>
          <w:color w:val="auto"/>
          <w:lang w:val="uk-UA"/>
        </w:rPr>
        <w:t xml:space="preserve"> 08.11.2023 № 252/23</w:t>
      </w:r>
      <w:r w:rsidRPr="003721D8">
        <w:rPr>
          <w:color w:val="auto"/>
          <w:lang w:val="uk-UA"/>
        </w:rPr>
        <w:t xml:space="preserve">). </w:t>
      </w:r>
    </w:p>
    <w:p w:rsidR="0070546B" w:rsidRDefault="0070546B" w:rsidP="00133CED">
      <w:pPr>
        <w:pStyle w:val="Default"/>
        <w:ind w:firstLine="567"/>
        <w:jc w:val="both"/>
        <w:rPr>
          <w:color w:val="auto"/>
          <w:lang w:val="uk-UA"/>
        </w:rPr>
      </w:pPr>
    </w:p>
    <w:p w:rsidR="0070546B" w:rsidRDefault="0070546B" w:rsidP="0070546B">
      <w:pPr>
        <w:pStyle w:val="a1"/>
        <w:spacing w:after="0"/>
        <w:rPr>
          <w:lang w:val="uk-UA"/>
        </w:rPr>
      </w:pPr>
      <w:r w:rsidRPr="007350DA">
        <w:rPr>
          <w:color w:val="000000"/>
          <w:sz w:val="28"/>
          <w:szCs w:val="28"/>
          <w:lang w:val="uk-UA"/>
        </w:rPr>
        <w:t xml:space="preserve">                                                                                 </w:t>
      </w:r>
      <w:r w:rsidRPr="0070546B">
        <w:rPr>
          <w:color w:val="000000"/>
          <w:lang w:val="uk-UA"/>
        </w:rPr>
        <w:t xml:space="preserve">Ознайомлений (а) </w:t>
      </w:r>
      <w:r w:rsidRPr="007350DA">
        <w:rPr>
          <w:lang w:val="uk-UA"/>
        </w:rPr>
        <w:t>_</w:t>
      </w:r>
      <w:r>
        <w:rPr>
          <w:lang w:val="uk-UA"/>
        </w:rPr>
        <w:t>_____</w:t>
      </w:r>
      <w:r w:rsidRPr="007350DA">
        <w:rPr>
          <w:lang w:val="uk-UA"/>
        </w:rPr>
        <w:t>____________</w:t>
      </w:r>
    </w:p>
    <w:p w:rsidR="00541007" w:rsidRPr="00541007" w:rsidRDefault="00541007" w:rsidP="0070546B">
      <w:pPr>
        <w:pStyle w:val="a1"/>
        <w:spacing w:after="0"/>
        <w:rPr>
          <w:sz w:val="16"/>
          <w:szCs w:val="16"/>
          <w:lang w:val="uk-UA"/>
        </w:rPr>
      </w:pPr>
      <w:r>
        <w:rPr>
          <w:sz w:val="16"/>
          <w:szCs w:val="16"/>
          <w:lang w:val="uk-UA"/>
        </w:rPr>
        <w:t xml:space="preserve">                                                                                                                                                                                                                </w:t>
      </w:r>
      <w:r w:rsidRPr="00541007">
        <w:rPr>
          <w:sz w:val="16"/>
          <w:szCs w:val="16"/>
          <w:lang w:val="uk-UA"/>
        </w:rPr>
        <w:t>(підпис)</w:t>
      </w:r>
    </w:p>
    <w:p w:rsidR="003721D8" w:rsidRPr="003721D8" w:rsidRDefault="003721D8" w:rsidP="003721D8">
      <w:pPr>
        <w:pStyle w:val="Default"/>
        <w:ind w:firstLine="567"/>
        <w:jc w:val="both"/>
        <w:rPr>
          <w:color w:val="auto"/>
          <w:lang w:val="uk-UA"/>
        </w:rPr>
      </w:pPr>
      <w:r w:rsidRPr="003721D8">
        <w:rPr>
          <w:color w:val="auto"/>
          <w:lang w:val="uk-UA"/>
        </w:rPr>
        <w:lastRenderedPageBreak/>
        <w:t xml:space="preserve">Так, </w:t>
      </w:r>
      <w:r w:rsidRPr="003721D8">
        <w:rPr>
          <w:b/>
          <w:bCs/>
          <w:color w:val="auto"/>
          <w:lang w:val="uk-UA"/>
        </w:rPr>
        <w:t xml:space="preserve">щорічна декларація </w:t>
      </w:r>
      <w:r w:rsidRPr="003721D8">
        <w:rPr>
          <w:color w:val="auto"/>
          <w:lang w:val="uk-UA"/>
        </w:rPr>
        <w:t xml:space="preserve">– декларація, яка подається відповідно до частини першої статті 45 Закону (щороку) та абзацу другого частини другої статті 45 Закону (після припинення діяльності (після звільнення)) </w:t>
      </w:r>
      <w:r w:rsidRPr="003721D8">
        <w:rPr>
          <w:b/>
          <w:bCs/>
          <w:color w:val="auto"/>
          <w:lang w:val="uk-UA"/>
        </w:rPr>
        <w:t xml:space="preserve">у період з 00 годин 00 хвилин 01 січня до 00 годин 00 хвилин 01 квітня. </w:t>
      </w:r>
      <w:r w:rsidRPr="003721D8">
        <w:rPr>
          <w:color w:val="auto"/>
          <w:lang w:val="uk-UA"/>
        </w:rPr>
        <w:t xml:space="preserve">Така декларація охоплює звітний рік (період з 01 січня до 31 грудня включно), що передує року, в якому подається декларація, та містить інформацію станом на 31 грудня звітного року; </w:t>
      </w:r>
      <w:r w:rsidRPr="003721D8">
        <w:rPr>
          <w:b/>
          <w:bCs/>
          <w:color w:val="auto"/>
          <w:lang w:val="uk-UA"/>
        </w:rPr>
        <w:t xml:space="preserve">декларація при звільненні </w:t>
      </w:r>
      <w:r w:rsidRPr="003721D8">
        <w:rPr>
          <w:color w:val="auto"/>
          <w:lang w:val="uk-UA"/>
        </w:rPr>
        <w:t xml:space="preserve">– декларація, яка подається відповідно до абзацу першого частини другої статті 45 Закону – </w:t>
      </w:r>
      <w:r w:rsidRPr="003721D8">
        <w:rPr>
          <w:b/>
          <w:bCs/>
          <w:color w:val="auto"/>
          <w:lang w:val="uk-UA"/>
        </w:rPr>
        <w:t xml:space="preserve">протягом 30 календарних днів з дня припинення відповідної діяльності. </w:t>
      </w:r>
      <w:r w:rsidRPr="003721D8">
        <w:rPr>
          <w:color w:val="auto"/>
          <w:lang w:val="uk-UA"/>
        </w:rPr>
        <w:t xml:space="preserve">Така декларація подається за період, який не був охоплений деклараціями, раніше поданими суб’єктом декларування, та містить інформацію станом на останній день такого періоду, яким є останній день здійснення діяльності. Під раніше поданими деклараціями розуміються декларації, що були подані до Єдиного державного реєстру декларацій осіб, уповноважених на виконання функцій держави або місцевого самоврядування відповідно до Закону, крім декларації кандидата на посаду. </w:t>
      </w:r>
    </w:p>
    <w:p w:rsidR="000A3316" w:rsidRDefault="000A3316" w:rsidP="003721D8">
      <w:pPr>
        <w:pStyle w:val="Default"/>
        <w:ind w:firstLine="567"/>
        <w:jc w:val="both"/>
        <w:rPr>
          <w:b/>
          <w:bCs/>
          <w:color w:val="auto"/>
          <w:lang w:val="uk-UA"/>
        </w:rPr>
      </w:pPr>
    </w:p>
    <w:p w:rsidR="003721D8" w:rsidRPr="003721D8" w:rsidRDefault="003721D8" w:rsidP="003721D8">
      <w:pPr>
        <w:pStyle w:val="Default"/>
        <w:ind w:firstLine="567"/>
        <w:jc w:val="both"/>
        <w:rPr>
          <w:color w:val="auto"/>
          <w:lang w:val="uk-UA"/>
        </w:rPr>
      </w:pPr>
      <w:r w:rsidRPr="003721D8">
        <w:rPr>
          <w:b/>
          <w:bCs/>
          <w:color w:val="auto"/>
          <w:lang w:val="uk-UA"/>
        </w:rPr>
        <w:t xml:space="preserve">Особливості подання суб’єктом декларування декларацій у період дії воєнного стану в Україні. </w:t>
      </w:r>
    </w:p>
    <w:p w:rsidR="003721D8" w:rsidRPr="003721D8" w:rsidRDefault="003721D8" w:rsidP="003721D8">
      <w:pPr>
        <w:pStyle w:val="Default"/>
        <w:ind w:firstLine="567"/>
        <w:jc w:val="both"/>
        <w:rPr>
          <w:color w:val="auto"/>
          <w:lang w:val="uk-UA"/>
        </w:rPr>
      </w:pPr>
      <w:r w:rsidRPr="003721D8">
        <w:rPr>
          <w:color w:val="auto"/>
          <w:lang w:val="uk-UA"/>
        </w:rPr>
        <w:t>З 24 лютого 2022 року Указом Президента України від 24 лютого 2022 року №</w:t>
      </w:r>
      <w:r w:rsidR="00133CED">
        <w:rPr>
          <w:color w:val="auto"/>
          <w:lang w:val="uk-UA"/>
        </w:rPr>
        <w:t> </w:t>
      </w:r>
      <w:r w:rsidRPr="003721D8">
        <w:rPr>
          <w:color w:val="auto"/>
          <w:lang w:val="uk-UA"/>
        </w:rPr>
        <w:t>64/2022, затверджений Законом України від 24 лютого 2022 року №</w:t>
      </w:r>
      <w:r w:rsidR="00133CED">
        <w:rPr>
          <w:color w:val="auto"/>
          <w:lang w:val="uk-UA"/>
        </w:rPr>
        <w:t> </w:t>
      </w:r>
      <w:r w:rsidRPr="003721D8">
        <w:rPr>
          <w:color w:val="auto"/>
          <w:lang w:val="uk-UA"/>
        </w:rPr>
        <w:t xml:space="preserve">2102-IX </w:t>
      </w:r>
      <w:r w:rsidR="00133CED">
        <w:rPr>
          <w:color w:val="auto"/>
          <w:lang w:val="uk-UA"/>
        </w:rPr>
        <w:t>«</w:t>
      </w:r>
      <w:r w:rsidRPr="003721D8">
        <w:rPr>
          <w:color w:val="auto"/>
          <w:lang w:val="uk-UA"/>
        </w:rPr>
        <w:t xml:space="preserve">Про затвердження Указу Президента України </w:t>
      </w:r>
      <w:r w:rsidR="00133CED">
        <w:rPr>
          <w:color w:val="auto"/>
          <w:lang w:val="uk-UA"/>
        </w:rPr>
        <w:t>«</w:t>
      </w:r>
      <w:r w:rsidRPr="003721D8">
        <w:rPr>
          <w:color w:val="auto"/>
          <w:lang w:val="uk-UA"/>
        </w:rPr>
        <w:t>Про введення воєнного стану в Україні</w:t>
      </w:r>
      <w:r w:rsidR="00133CED">
        <w:rPr>
          <w:color w:val="auto"/>
          <w:lang w:val="uk-UA"/>
        </w:rPr>
        <w:t>»</w:t>
      </w:r>
      <w:r w:rsidRPr="003721D8">
        <w:rPr>
          <w:color w:val="auto"/>
          <w:lang w:val="uk-UA"/>
        </w:rPr>
        <w:t xml:space="preserve"> (далі – Указ), введено воєнний стан в Україні</w:t>
      </w:r>
      <w:r w:rsidR="00133CED">
        <w:rPr>
          <w:color w:val="auto"/>
          <w:lang w:val="uk-UA"/>
        </w:rPr>
        <w:t>»</w:t>
      </w:r>
      <w:r w:rsidRPr="003721D8">
        <w:rPr>
          <w:color w:val="auto"/>
          <w:lang w:val="uk-UA"/>
        </w:rPr>
        <w:t xml:space="preserve">. </w:t>
      </w:r>
    </w:p>
    <w:p w:rsidR="003721D8" w:rsidRPr="003721D8" w:rsidRDefault="003721D8" w:rsidP="003721D8">
      <w:pPr>
        <w:pStyle w:val="Default"/>
        <w:ind w:firstLine="567"/>
        <w:jc w:val="both"/>
        <w:rPr>
          <w:color w:val="auto"/>
          <w:lang w:val="uk-UA"/>
        </w:rPr>
      </w:pPr>
      <w:r w:rsidRPr="000A3316">
        <w:rPr>
          <w:color w:val="auto"/>
          <w:lang w:val="uk-UA"/>
        </w:rPr>
        <w:t>Пунктом 2</w:t>
      </w:r>
      <w:r w:rsidRPr="000A3316">
        <w:rPr>
          <w:color w:val="auto"/>
          <w:vertAlign w:val="superscript"/>
          <w:lang w:val="uk-UA"/>
        </w:rPr>
        <w:t>7</w:t>
      </w:r>
      <w:r w:rsidRPr="000A3316">
        <w:rPr>
          <w:color w:val="auto"/>
          <w:lang w:val="uk-UA"/>
        </w:rPr>
        <w:t xml:space="preserve"> Розділу ХІІІ </w:t>
      </w:r>
      <w:r w:rsidR="00133CED" w:rsidRPr="000A3316">
        <w:rPr>
          <w:color w:val="auto"/>
          <w:lang w:val="uk-UA"/>
        </w:rPr>
        <w:t>«</w:t>
      </w:r>
      <w:r w:rsidRPr="000A3316">
        <w:rPr>
          <w:color w:val="auto"/>
          <w:lang w:val="uk-UA"/>
        </w:rPr>
        <w:t>Прикінцеві положення</w:t>
      </w:r>
      <w:r w:rsidR="00133CED" w:rsidRPr="000A3316">
        <w:rPr>
          <w:color w:val="auto"/>
          <w:lang w:val="uk-UA"/>
        </w:rPr>
        <w:t>»</w:t>
      </w:r>
      <w:r w:rsidRPr="000A3316">
        <w:rPr>
          <w:color w:val="auto"/>
          <w:lang w:val="uk-UA"/>
        </w:rPr>
        <w:t xml:space="preserve"> Закону України </w:t>
      </w:r>
      <w:r w:rsidR="00133CED" w:rsidRPr="000A3316">
        <w:rPr>
          <w:color w:val="auto"/>
          <w:lang w:val="uk-UA"/>
        </w:rPr>
        <w:t>«</w:t>
      </w:r>
      <w:r w:rsidRPr="000A3316">
        <w:rPr>
          <w:color w:val="auto"/>
          <w:lang w:val="uk-UA"/>
        </w:rPr>
        <w:t>Про запобігання корупції</w:t>
      </w:r>
      <w:r w:rsidR="00133CED" w:rsidRPr="000A3316">
        <w:rPr>
          <w:color w:val="auto"/>
          <w:lang w:val="uk-UA"/>
        </w:rPr>
        <w:t>»</w:t>
      </w:r>
      <w:r w:rsidRPr="000A3316">
        <w:rPr>
          <w:color w:val="auto"/>
          <w:lang w:val="uk-UA"/>
        </w:rPr>
        <w:t xml:space="preserve"> (далі – Закон) установлено, що</w:t>
      </w:r>
      <w:r w:rsidR="000A3316" w:rsidRPr="000A3316">
        <w:rPr>
          <w:color w:val="auto"/>
          <w:lang w:val="uk-UA"/>
        </w:rPr>
        <w:t xml:space="preserve"> </w:t>
      </w:r>
      <w:r w:rsidRPr="000A3316">
        <w:rPr>
          <w:color w:val="auto"/>
          <w:lang w:val="uk-UA"/>
        </w:rPr>
        <w:t>особи, які у 2022-2023 роках не подали декларацію, відповідно до статті 45 Закону, і кінцевий строк для</w:t>
      </w:r>
      <w:r w:rsidRPr="003721D8">
        <w:rPr>
          <w:color w:val="auto"/>
          <w:lang w:val="uk-UA"/>
        </w:rPr>
        <w:t xml:space="preserve"> подання яких настав до дня набрання чинності Законом України від 20 вересня 2023 року №</w:t>
      </w:r>
      <w:r w:rsidR="00133CED">
        <w:rPr>
          <w:color w:val="auto"/>
          <w:lang w:val="uk-UA"/>
        </w:rPr>
        <w:t> </w:t>
      </w:r>
      <w:r w:rsidRPr="003721D8">
        <w:rPr>
          <w:color w:val="auto"/>
          <w:lang w:val="uk-UA"/>
        </w:rPr>
        <w:t xml:space="preserve">3384-ІХ </w:t>
      </w:r>
      <w:r w:rsidR="00133CED">
        <w:rPr>
          <w:color w:val="auto"/>
          <w:lang w:val="uk-UA"/>
        </w:rPr>
        <w:t>«</w:t>
      </w:r>
      <w:r w:rsidRPr="003721D8">
        <w:rPr>
          <w:color w:val="auto"/>
          <w:lang w:val="uk-UA"/>
        </w:rPr>
        <w:t>Про внесення змін до деяких законів України про визначення порядку подання декларацій осіб, уповноважених на виконання функцій держави або місцевого самоврядування, в умовах воєнного стану</w:t>
      </w:r>
      <w:r w:rsidR="00133CED">
        <w:rPr>
          <w:color w:val="auto"/>
          <w:lang w:val="uk-UA"/>
        </w:rPr>
        <w:t>»</w:t>
      </w:r>
      <w:r w:rsidRPr="003721D8">
        <w:rPr>
          <w:color w:val="auto"/>
          <w:lang w:val="uk-UA"/>
        </w:rPr>
        <w:t xml:space="preserve"> (далі – Закон №</w:t>
      </w:r>
      <w:r w:rsidR="00133CED">
        <w:rPr>
          <w:color w:val="auto"/>
          <w:lang w:val="uk-UA"/>
        </w:rPr>
        <w:t> </w:t>
      </w:r>
      <w:r w:rsidRPr="003721D8">
        <w:rPr>
          <w:color w:val="auto"/>
          <w:lang w:val="uk-UA"/>
        </w:rPr>
        <w:t xml:space="preserve">3384-ІХ), подають такі декларації не пізніше 31 січня 2024 року. Суб’єкти декларування, зазначені у частинах сьомій - чотирнадцятій статті 45 Закону, подають відповідні декларації у строки, встановлені частинами сьомою - чотирнадцятою статті 45 цього Закону, якщо відповідні декларації не було подано раніше; </w:t>
      </w:r>
    </w:p>
    <w:p w:rsidR="003721D8" w:rsidRPr="003721D8" w:rsidRDefault="003721D8" w:rsidP="003721D8">
      <w:pPr>
        <w:pStyle w:val="Default"/>
        <w:ind w:firstLine="567"/>
        <w:jc w:val="both"/>
        <w:rPr>
          <w:color w:val="auto"/>
          <w:lang w:val="uk-UA"/>
        </w:rPr>
      </w:pPr>
      <w:r w:rsidRPr="003721D8">
        <w:rPr>
          <w:color w:val="auto"/>
          <w:lang w:val="uk-UA"/>
        </w:rPr>
        <w:t>з дня набрання чинності Закону №</w:t>
      </w:r>
      <w:r w:rsidR="00133CED">
        <w:rPr>
          <w:color w:val="auto"/>
          <w:lang w:val="uk-UA"/>
        </w:rPr>
        <w:t> </w:t>
      </w:r>
      <w:r w:rsidRPr="003721D8">
        <w:rPr>
          <w:color w:val="auto"/>
          <w:lang w:val="uk-UA"/>
        </w:rPr>
        <w:t xml:space="preserve">3384-ІХ здійснення заходів фінансового контролю, передбачених розділом VII Закону (зокрема подання декларацій), відновлюється у повному обсязі та здійснюється у порядку та строки, визначені Законом (у тому числі з урахуванням особливостей, встановлених частинами сьомою – чотирнадцятою статті 45 Закону). </w:t>
      </w:r>
    </w:p>
    <w:p w:rsidR="003721D8" w:rsidRDefault="003721D8" w:rsidP="003721D8">
      <w:pPr>
        <w:pStyle w:val="Default"/>
        <w:ind w:firstLine="567"/>
        <w:jc w:val="both"/>
        <w:rPr>
          <w:color w:val="auto"/>
          <w:lang w:val="uk-UA"/>
        </w:rPr>
      </w:pPr>
      <w:r w:rsidRPr="003721D8">
        <w:rPr>
          <w:color w:val="auto"/>
          <w:lang w:val="uk-UA"/>
        </w:rPr>
        <w:t>Пунктом 2</w:t>
      </w:r>
      <w:r w:rsidRPr="00133CED">
        <w:rPr>
          <w:color w:val="auto"/>
          <w:vertAlign w:val="superscript"/>
          <w:lang w:val="uk-UA"/>
        </w:rPr>
        <w:t>14</w:t>
      </w:r>
      <w:r w:rsidRPr="003721D8">
        <w:rPr>
          <w:color w:val="auto"/>
          <w:lang w:val="uk-UA"/>
        </w:rPr>
        <w:t xml:space="preserve"> Розділу ХІІІ </w:t>
      </w:r>
      <w:r w:rsidR="00133CED">
        <w:rPr>
          <w:color w:val="auto"/>
          <w:lang w:val="uk-UA"/>
        </w:rPr>
        <w:t>«</w:t>
      </w:r>
      <w:r w:rsidRPr="003721D8">
        <w:rPr>
          <w:color w:val="auto"/>
          <w:lang w:val="uk-UA"/>
        </w:rPr>
        <w:t>Прикінцеві положення</w:t>
      </w:r>
      <w:r w:rsidR="00133CED">
        <w:rPr>
          <w:color w:val="auto"/>
          <w:lang w:val="uk-UA"/>
        </w:rPr>
        <w:t>»</w:t>
      </w:r>
      <w:r w:rsidRPr="003721D8">
        <w:rPr>
          <w:color w:val="auto"/>
          <w:lang w:val="uk-UA"/>
        </w:rPr>
        <w:t xml:space="preserve"> Закону установлено, що суб’єкти декларування, які скористалися передбаченим пунктами 2</w:t>
      </w:r>
      <w:r w:rsidRPr="00133CED">
        <w:rPr>
          <w:color w:val="auto"/>
          <w:vertAlign w:val="superscript"/>
          <w:lang w:val="uk-UA"/>
        </w:rPr>
        <w:t>12</w:t>
      </w:r>
      <w:r w:rsidRPr="003721D8">
        <w:rPr>
          <w:color w:val="auto"/>
          <w:lang w:val="uk-UA"/>
        </w:rPr>
        <w:t>, 2</w:t>
      </w:r>
      <w:r w:rsidRPr="00133CED">
        <w:rPr>
          <w:color w:val="auto"/>
          <w:vertAlign w:val="superscript"/>
          <w:lang w:val="uk-UA"/>
        </w:rPr>
        <w:t>13</w:t>
      </w:r>
      <w:r w:rsidRPr="003721D8">
        <w:rPr>
          <w:color w:val="auto"/>
          <w:lang w:val="uk-UA"/>
        </w:rPr>
        <w:t xml:space="preserve"> Розділу ХІІІ </w:t>
      </w:r>
      <w:r w:rsidR="00133CED">
        <w:rPr>
          <w:color w:val="auto"/>
          <w:lang w:val="uk-UA"/>
        </w:rPr>
        <w:t>«</w:t>
      </w:r>
      <w:r w:rsidRPr="003721D8">
        <w:rPr>
          <w:color w:val="auto"/>
          <w:lang w:val="uk-UA"/>
        </w:rPr>
        <w:t>Прикінцеві положення</w:t>
      </w:r>
      <w:r w:rsidR="00133CED">
        <w:rPr>
          <w:color w:val="auto"/>
          <w:lang w:val="uk-UA"/>
        </w:rPr>
        <w:t>»</w:t>
      </w:r>
      <w:r w:rsidRPr="003721D8">
        <w:rPr>
          <w:color w:val="auto"/>
          <w:lang w:val="uk-UA"/>
        </w:rPr>
        <w:t xml:space="preserve"> Закону правом не зазначати визначені відповідним пунктом відомості, зобов’язані подати декларації за відповідні звітні періоди з усіма відомостями, визначеними статтею 46 Закону, не пізніше 90 днів з дня припинення або скасування воєнного стану, введеного Указом. </w:t>
      </w:r>
    </w:p>
    <w:p w:rsidR="0070546B" w:rsidRDefault="0070546B" w:rsidP="0070546B">
      <w:pPr>
        <w:pStyle w:val="Default"/>
        <w:ind w:firstLine="567"/>
        <w:jc w:val="both"/>
        <w:rPr>
          <w:lang w:val="uk-UA"/>
        </w:rPr>
      </w:pPr>
      <w:r w:rsidRPr="00776AE0">
        <w:rPr>
          <w:sz w:val="28"/>
          <w:szCs w:val="28"/>
        </w:rPr>
        <w:t xml:space="preserve">                                                                         </w:t>
      </w:r>
    </w:p>
    <w:p w:rsidR="003721D8" w:rsidRPr="003721D8" w:rsidRDefault="003721D8" w:rsidP="0070546B">
      <w:pPr>
        <w:pStyle w:val="Default"/>
        <w:ind w:firstLine="567"/>
        <w:jc w:val="both"/>
        <w:rPr>
          <w:color w:val="auto"/>
          <w:lang w:val="uk-UA"/>
        </w:rPr>
      </w:pPr>
      <w:r w:rsidRPr="003721D8">
        <w:rPr>
          <w:b/>
          <w:bCs/>
          <w:color w:val="auto"/>
          <w:lang w:val="uk-UA"/>
        </w:rPr>
        <w:t xml:space="preserve">Обмеження після припинення діяльності, пов’язаної з виконанням функцій держави. </w:t>
      </w:r>
    </w:p>
    <w:p w:rsidR="003721D8" w:rsidRPr="003721D8" w:rsidRDefault="003721D8" w:rsidP="003721D8">
      <w:pPr>
        <w:pStyle w:val="Default"/>
        <w:ind w:firstLine="567"/>
        <w:jc w:val="both"/>
        <w:rPr>
          <w:color w:val="auto"/>
          <w:lang w:val="uk-UA"/>
        </w:rPr>
      </w:pPr>
      <w:r w:rsidRPr="003721D8">
        <w:rPr>
          <w:color w:val="auto"/>
          <w:lang w:val="uk-UA"/>
        </w:rPr>
        <w:t xml:space="preserve">Відповідно до частини першої </w:t>
      </w:r>
      <w:r w:rsidRPr="000A3316">
        <w:rPr>
          <w:b/>
          <w:color w:val="auto"/>
          <w:lang w:val="uk-UA"/>
        </w:rPr>
        <w:t>статті 26</w:t>
      </w:r>
      <w:r w:rsidRPr="003721D8">
        <w:rPr>
          <w:color w:val="auto"/>
          <w:lang w:val="uk-UA"/>
        </w:rPr>
        <w:t xml:space="preserve"> Закону особам, уповноваженим на виконання функцій держави або місцевого самоврядування, які звільнилися або іншим чином припинили діяльність, пов’язану з виконанням функцій держави або місцевого самоврядування, забороняється: </w:t>
      </w:r>
    </w:p>
    <w:p w:rsidR="000A3316" w:rsidRDefault="003721D8" w:rsidP="003721D8">
      <w:pPr>
        <w:pStyle w:val="Default"/>
        <w:ind w:firstLine="567"/>
        <w:jc w:val="both"/>
        <w:rPr>
          <w:color w:val="auto"/>
          <w:lang w:val="uk-UA"/>
        </w:rPr>
      </w:pPr>
      <w:r w:rsidRPr="003721D8">
        <w:rPr>
          <w:color w:val="auto"/>
          <w:lang w:val="uk-UA"/>
        </w:rPr>
        <w:t>протягом року з дня припинення відповідної діяльності укладати трудові договори (контракти) або вчиняти правочини у сфері підприємницької діяльності з юридичними особами приватного права або фізичними</w:t>
      </w:r>
      <w:r w:rsidR="000A3316">
        <w:rPr>
          <w:color w:val="auto"/>
          <w:lang w:val="uk-UA"/>
        </w:rPr>
        <w:t xml:space="preserve"> </w:t>
      </w:r>
      <w:r w:rsidRPr="003721D8">
        <w:rPr>
          <w:color w:val="auto"/>
          <w:lang w:val="uk-UA"/>
        </w:rPr>
        <w:t xml:space="preserve"> особами - підприємцями,</w:t>
      </w:r>
      <w:r w:rsidR="000A3316">
        <w:rPr>
          <w:color w:val="auto"/>
          <w:lang w:val="uk-UA"/>
        </w:rPr>
        <w:t xml:space="preserve"> </w:t>
      </w:r>
      <w:r w:rsidRPr="003721D8">
        <w:rPr>
          <w:color w:val="auto"/>
          <w:lang w:val="uk-UA"/>
        </w:rPr>
        <w:t xml:space="preserve"> якщо</w:t>
      </w:r>
      <w:r w:rsidR="000A3316">
        <w:rPr>
          <w:color w:val="auto"/>
          <w:lang w:val="uk-UA"/>
        </w:rPr>
        <w:t xml:space="preserve"> </w:t>
      </w:r>
      <w:r w:rsidRPr="003721D8">
        <w:rPr>
          <w:color w:val="auto"/>
          <w:lang w:val="uk-UA"/>
        </w:rPr>
        <w:t xml:space="preserve"> особи,</w:t>
      </w:r>
      <w:r w:rsidR="000A3316">
        <w:rPr>
          <w:color w:val="auto"/>
          <w:lang w:val="uk-UA"/>
        </w:rPr>
        <w:t xml:space="preserve"> </w:t>
      </w:r>
      <w:r w:rsidRPr="003721D8">
        <w:rPr>
          <w:color w:val="auto"/>
          <w:lang w:val="uk-UA"/>
        </w:rPr>
        <w:t xml:space="preserve"> зазначені</w:t>
      </w:r>
      <w:r w:rsidR="000A3316">
        <w:rPr>
          <w:color w:val="auto"/>
          <w:lang w:val="uk-UA"/>
        </w:rPr>
        <w:t xml:space="preserve"> </w:t>
      </w:r>
      <w:r w:rsidRPr="003721D8">
        <w:rPr>
          <w:color w:val="auto"/>
          <w:lang w:val="uk-UA"/>
        </w:rPr>
        <w:t xml:space="preserve"> в</w:t>
      </w:r>
    </w:p>
    <w:p w:rsidR="000A3316" w:rsidRDefault="000A3316" w:rsidP="000A3316">
      <w:pPr>
        <w:pStyle w:val="Default"/>
        <w:ind w:firstLine="567"/>
        <w:jc w:val="both"/>
        <w:rPr>
          <w:color w:val="auto"/>
          <w:lang w:val="uk-UA"/>
        </w:rPr>
      </w:pPr>
    </w:p>
    <w:p w:rsidR="000A3316" w:rsidRDefault="000A3316" w:rsidP="000A3316">
      <w:pPr>
        <w:pStyle w:val="a1"/>
        <w:spacing w:after="0"/>
        <w:rPr>
          <w:lang w:val="uk-UA"/>
        </w:rPr>
      </w:pPr>
      <w:r w:rsidRPr="007350DA">
        <w:rPr>
          <w:color w:val="000000"/>
          <w:sz w:val="28"/>
          <w:szCs w:val="28"/>
          <w:lang w:val="uk-UA"/>
        </w:rPr>
        <w:t xml:space="preserve">                                                                                 </w:t>
      </w:r>
      <w:r w:rsidRPr="0070546B">
        <w:rPr>
          <w:color w:val="000000"/>
          <w:lang w:val="uk-UA"/>
        </w:rPr>
        <w:t xml:space="preserve">Ознайомлений (а) </w:t>
      </w:r>
      <w:r w:rsidRPr="007350DA">
        <w:rPr>
          <w:lang w:val="uk-UA"/>
        </w:rPr>
        <w:t>_</w:t>
      </w:r>
      <w:r>
        <w:rPr>
          <w:lang w:val="uk-UA"/>
        </w:rPr>
        <w:t>_____</w:t>
      </w:r>
      <w:r w:rsidRPr="007350DA">
        <w:rPr>
          <w:lang w:val="uk-UA"/>
        </w:rPr>
        <w:t>____________</w:t>
      </w:r>
    </w:p>
    <w:p w:rsidR="00541007" w:rsidRPr="00541007" w:rsidRDefault="00541007" w:rsidP="00541007">
      <w:pPr>
        <w:pStyle w:val="a1"/>
        <w:spacing w:after="0"/>
        <w:rPr>
          <w:sz w:val="16"/>
          <w:szCs w:val="16"/>
          <w:lang w:val="uk-UA"/>
        </w:rPr>
      </w:pPr>
      <w:r>
        <w:rPr>
          <w:sz w:val="16"/>
          <w:szCs w:val="16"/>
          <w:lang w:val="uk-UA"/>
        </w:rPr>
        <w:t xml:space="preserve">                                                                                                                                                                                                                </w:t>
      </w:r>
      <w:r w:rsidRPr="00541007">
        <w:rPr>
          <w:sz w:val="16"/>
          <w:szCs w:val="16"/>
          <w:lang w:val="uk-UA"/>
        </w:rPr>
        <w:t>(підпис)</w:t>
      </w:r>
    </w:p>
    <w:p w:rsidR="003721D8" w:rsidRPr="003721D8" w:rsidRDefault="003721D8" w:rsidP="000A3316">
      <w:pPr>
        <w:pStyle w:val="Default"/>
        <w:jc w:val="both"/>
        <w:rPr>
          <w:color w:val="auto"/>
          <w:lang w:val="uk-UA"/>
        </w:rPr>
      </w:pPr>
      <w:r w:rsidRPr="003721D8">
        <w:rPr>
          <w:color w:val="auto"/>
          <w:lang w:val="uk-UA"/>
        </w:rPr>
        <w:lastRenderedPageBreak/>
        <w:t xml:space="preserve">абзаці першому цієї частини, протягом року до дня припинення виконання функцій держави або місцевого самоврядування здійснювали повноваження з контролю, нагляду або підготовки чи прийняття відповідних рішень щодо діяльності цих юридичних осіб або фізичних осіб – підприємців. </w:t>
      </w:r>
    </w:p>
    <w:p w:rsidR="003721D8" w:rsidRPr="003721D8" w:rsidRDefault="003721D8" w:rsidP="003721D8">
      <w:pPr>
        <w:pStyle w:val="Default"/>
        <w:ind w:firstLine="567"/>
        <w:jc w:val="both"/>
        <w:rPr>
          <w:color w:val="auto"/>
          <w:lang w:val="uk-UA"/>
        </w:rPr>
      </w:pPr>
      <w:r w:rsidRPr="003721D8">
        <w:rPr>
          <w:color w:val="auto"/>
          <w:lang w:val="uk-UA"/>
        </w:rPr>
        <w:t xml:space="preserve">Наслідком порушення обмеження щодо укладення трудового договору (контракту) є підставою для припинення відповідного договору. </w:t>
      </w:r>
    </w:p>
    <w:p w:rsidR="003721D8" w:rsidRPr="003721D8" w:rsidRDefault="003721D8" w:rsidP="003721D8">
      <w:pPr>
        <w:pStyle w:val="Default"/>
        <w:ind w:firstLine="567"/>
        <w:jc w:val="both"/>
        <w:rPr>
          <w:color w:val="auto"/>
          <w:lang w:val="uk-UA"/>
        </w:rPr>
      </w:pPr>
      <w:r w:rsidRPr="003721D8">
        <w:rPr>
          <w:color w:val="auto"/>
          <w:lang w:val="uk-UA"/>
        </w:rPr>
        <w:t xml:space="preserve">Правочини у сфері підприємницької діяльності, вчинені з порушенням зазначеної вище вимоги, можуть бути визнані недійсними; </w:t>
      </w:r>
    </w:p>
    <w:p w:rsidR="003721D8" w:rsidRPr="003721D8" w:rsidRDefault="003721D8" w:rsidP="003721D8">
      <w:pPr>
        <w:pStyle w:val="Default"/>
        <w:ind w:firstLine="567"/>
        <w:jc w:val="both"/>
        <w:rPr>
          <w:color w:val="auto"/>
          <w:lang w:val="uk-UA"/>
        </w:rPr>
      </w:pPr>
      <w:r w:rsidRPr="003721D8">
        <w:rPr>
          <w:color w:val="auto"/>
          <w:lang w:val="uk-UA"/>
        </w:rPr>
        <w:t xml:space="preserve">розголошувати або використовувати в інший спосіб у своїх інтересах інформацію, яка стала їм відома у зв’язку з виконанням службових повноважень, крім випадків, встановлених законом; </w:t>
      </w:r>
    </w:p>
    <w:p w:rsidR="003721D8" w:rsidRPr="003721D8" w:rsidRDefault="003721D8" w:rsidP="003721D8">
      <w:pPr>
        <w:pStyle w:val="Default"/>
        <w:ind w:firstLine="567"/>
        <w:jc w:val="both"/>
        <w:rPr>
          <w:color w:val="auto"/>
          <w:lang w:val="uk-UA"/>
        </w:rPr>
      </w:pPr>
      <w:r w:rsidRPr="003721D8">
        <w:rPr>
          <w:color w:val="auto"/>
          <w:lang w:val="uk-UA"/>
        </w:rPr>
        <w:t xml:space="preserve">протягом року з дня припинення відповідної діяльності представляти інтереси будь-якої особи у справах (у тому числі в тих, що розглядаються в судах), в яких іншою стороною є орган, підприємство, установа, організація, в якому (яких) вони працювали на момент припинення зазначеної діяльності. </w:t>
      </w:r>
    </w:p>
    <w:p w:rsidR="003721D8" w:rsidRPr="003721D8" w:rsidRDefault="003721D8" w:rsidP="003721D8">
      <w:pPr>
        <w:pStyle w:val="Default"/>
        <w:ind w:firstLine="567"/>
        <w:jc w:val="both"/>
        <w:rPr>
          <w:color w:val="auto"/>
          <w:lang w:val="uk-UA"/>
        </w:rPr>
      </w:pPr>
      <w:r w:rsidRPr="003721D8">
        <w:rPr>
          <w:color w:val="auto"/>
          <w:lang w:val="uk-UA"/>
        </w:rPr>
        <w:t>У разі виявлення порушень, передбачених частиною першою статті 26 Закону, Національне агентство з питань запобігання корупції звертається до суду для припинення трудового договору (контракту), визнання правочину недійсним.</w:t>
      </w:r>
    </w:p>
    <w:p w:rsidR="009F3467" w:rsidRDefault="009F3467" w:rsidP="00205D5A">
      <w:pPr>
        <w:pStyle w:val="13"/>
        <w:ind w:right="-1" w:firstLine="567"/>
        <w:jc w:val="both"/>
        <w:rPr>
          <w:rFonts w:ascii="Times New Roman" w:hAnsi="Times New Roman" w:cs="Times New Roman"/>
          <w:b/>
          <w:sz w:val="24"/>
          <w:szCs w:val="24"/>
          <w:lang w:val="uk-UA"/>
        </w:rPr>
      </w:pPr>
      <w:bookmarkStart w:id="0" w:name="n1116"/>
      <w:bookmarkStart w:id="1" w:name="n443"/>
      <w:bookmarkStart w:id="2" w:name="n1118"/>
      <w:bookmarkStart w:id="3" w:name="n1423"/>
      <w:bookmarkStart w:id="4" w:name="n445"/>
      <w:bookmarkStart w:id="5" w:name="n1422"/>
      <w:bookmarkStart w:id="6" w:name="n444"/>
      <w:bookmarkEnd w:id="0"/>
      <w:bookmarkEnd w:id="1"/>
      <w:bookmarkEnd w:id="2"/>
      <w:bookmarkEnd w:id="3"/>
      <w:bookmarkEnd w:id="4"/>
      <w:bookmarkEnd w:id="5"/>
      <w:bookmarkEnd w:id="6"/>
    </w:p>
    <w:p w:rsidR="00A2481D" w:rsidRPr="003721D8" w:rsidRDefault="00D619C2" w:rsidP="00205D5A">
      <w:pPr>
        <w:pStyle w:val="13"/>
        <w:ind w:right="-1" w:firstLine="567"/>
        <w:jc w:val="both"/>
        <w:rPr>
          <w:rFonts w:ascii="Times New Roman" w:hAnsi="Times New Roman" w:cs="Times New Roman"/>
          <w:sz w:val="24"/>
          <w:szCs w:val="24"/>
          <w:lang w:val="uk-UA"/>
        </w:rPr>
      </w:pPr>
      <w:r w:rsidRPr="00D619C2">
        <w:rPr>
          <w:rFonts w:ascii="Times New Roman" w:hAnsi="Times New Roman" w:cs="Times New Roman"/>
          <w:b/>
          <w:sz w:val="24"/>
          <w:szCs w:val="24"/>
          <w:lang w:val="uk-UA"/>
        </w:rPr>
        <w:t>В</w:t>
      </w:r>
      <w:r w:rsidR="00205D5A" w:rsidRPr="003721D8">
        <w:rPr>
          <w:rFonts w:ascii="Times New Roman" w:hAnsi="Times New Roman" w:cs="Times New Roman"/>
          <w:b/>
          <w:sz w:val="24"/>
          <w:szCs w:val="24"/>
          <w:lang w:val="uk-UA"/>
        </w:rPr>
        <w:t>ідповідно до статті 89 Закону України від 10 грудня 2015 року №</w:t>
      </w:r>
      <w:r w:rsidR="00EA18AB" w:rsidRPr="003721D8">
        <w:rPr>
          <w:rFonts w:ascii="Times New Roman" w:hAnsi="Times New Roman" w:cs="Times New Roman"/>
          <w:b/>
          <w:sz w:val="24"/>
          <w:szCs w:val="24"/>
          <w:lang w:val="uk-UA"/>
        </w:rPr>
        <w:t> </w:t>
      </w:r>
      <w:r w:rsidR="00205D5A" w:rsidRPr="003721D8">
        <w:rPr>
          <w:rFonts w:ascii="Times New Roman" w:hAnsi="Times New Roman" w:cs="Times New Roman"/>
          <w:b/>
          <w:sz w:val="24"/>
          <w:szCs w:val="24"/>
          <w:lang w:val="uk-UA"/>
        </w:rPr>
        <w:t>889-VII «Про державну службу»</w:t>
      </w:r>
      <w:r w:rsidR="00205D5A" w:rsidRPr="003721D8">
        <w:rPr>
          <w:rFonts w:ascii="Times New Roman" w:hAnsi="Times New Roman" w:cs="Times New Roman"/>
          <w:sz w:val="24"/>
          <w:szCs w:val="24"/>
          <w:lang w:val="uk-UA"/>
        </w:rPr>
        <w:t>, д</w:t>
      </w:r>
      <w:r w:rsidR="00A2481D" w:rsidRPr="003721D8">
        <w:rPr>
          <w:rFonts w:ascii="Times New Roman" w:hAnsi="Times New Roman" w:cs="Times New Roman"/>
          <w:sz w:val="24"/>
          <w:szCs w:val="24"/>
          <w:lang w:val="uk-UA"/>
        </w:rPr>
        <w:t>ержавний службовець зобов'язаний до звільнення з посади чи переведення на іншу посаду передати справи і довірене у зв'язку з виконанням посадових обов'язків майно (далі</w:t>
      </w:r>
      <w:r w:rsidR="00205D5A" w:rsidRPr="003721D8">
        <w:rPr>
          <w:rFonts w:ascii="Times New Roman" w:hAnsi="Times New Roman" w:cs="Times New Roman"/>
          <w:sz w:val="24"/>
          <w:szCs w:val="24"/>
          <w:lang w:val="uk-UA"/>
        </w:rPr>
        <w:t> </w:t>
      </w:r>
      <w:r w:rsidR="00205D5A" w:rsidRPr="003721D8">
        <w:rPr>
          <w:lang w:val="uk-UA"/>
        </w:rPr>
        <w:t>–</w:t>
      </w:r>
      <w:r w:rsidR="00205D5A" w:rsidRPr="003721D8">
        <w:rPr>
          <w:rFonts w:ascii="Times New Roman" w:hAnsi="Times New Roman" w:cs="Times New Roman"/>
          <w:sz w:val="24"/>
          <w:szCs w:val="24"/>
          <w:lang w:val="uk-UA"/>
        </w:rPr>
        <w:t> </w:t>
      </w:r>
      <w:r w:rsidR="00A2481D" w:rsidRPr="003721D8">
        <w:rPr>
          <w:rFonts w:ascii="Times New Roman" w:hAnsi="Times New Roman" w:cs="Times New Roman"/>
          <w:sz w:val="24"/>
          <w:szCs w:val="24"/>
          <w:lang w:val="uk-UA"/>
        </w:rPr>
        <w:t>майно) особі, уповноваженій суб'єктом призначення у відповідному державному органі. Уповноважена особа зобов'язана прийняти справи і майно.</w:t>
      </w:r>
    </w:p>
    <w:p w:rsidR="00A2481D" w:rsidRPr="003721D8" w:rsidRDefault="00A2481D" w:rsidP="00205D5A">
      <w:pPr>
        <w:autoSpaceDE w:val="0"/>
        <w:autoSpaceDN w:val="0"/>
        <w:adjustRightInd w:val="0"/>
        <w:ind w:right="-1" w:firstLine="426"/>
        <w:jc w:val="both"/>
        <w:rPr>
          <w:lang w:val="uk-UA"/>
        </w:rPr>
      </w:pPr>
      <w:bookmarkStart w:id="7" w:name="2__Факт_передачі_справ_і_майна_засвідчує"/>
      <w:bookmarkEnd w:id="7"/>
      <w:r w:rsidRPr="003721D8">
        <w:rPr>
          <w:lang w:val="uk-UA"/>
        </w:rPr>
        <w:t>Факт передачі справ і майна засвідчується актом, що складається у двох примірниках і</w:t>
      </w:r>
      <w:r w:rsidR="00A37F48" w:rsidRPr="003721D8">
        <w:rPr>
          <w:lang w:val="uk-UA"/>
        </w:rPr>
        <w:t> </w:t>
      </w:r>
      <w:r w:rsidRPr="003721D8">
        <w:rPr>
          <w:lang w:val="uk-UA"/>
        </w:rPr>
        <w:t>підписується уповноваженою особою, керівником служби управління персоналом відповідного державного органу та державним службовцем, який звільняється. Один примірник акта видається державному службовцю, який звільняється, другий примірник або його копія долучається до</w:t>
      </w:r>
      <w:r w:rsidR="00894604" w:rsidRPr="003721D8">
        <w:rPr>
          <w:lang w:val="uk-UA"/>
        </w:rPr>
        <w:t> </w:t>
      </w:r>
      <w:r w:rsidRPr="003721D8">
        <w:rPr>
          <w:lang w:val="uk-UA"/>
        </w:rPr>
        <w:t>особової справи цього державного службовця.</w:t>
      </w:r>
    </w:p>
    <w:p w:rsidR="00A2481D" w:rsidRPr="003721D8" w:rsidRDefault="00A2481D" w:rsidP="00205D5A">
      <w:pPr>
        <w:autoSpaceDE w:val="0"/>
        <w:autoSpaceDN w:val="0"/>
        <w:adjustRightInd w:val="0"/>
        <w:ind w:right="-1" w:firstLine="426"/>
        <w:jc w:val="both"/>
        <w:rPr>
          <w:lang w:val="uk-UA"/>
        </w:rPr>
      </w:pPr>
      <w:bookmarkStart w:id="8" w:name="3__У_разі_якщо_через_невиконання_обов_яз"/>
      <w:bookmarkEnd w:id="8"/>
      <w:r w:rsidRPr="003721D8">
        <w:rPr>
          <w:lang w:val="uk-UA"/>
        </w:rPr>
        <w:t>У разі якщо через невиконання обов'язку щодо передачі справ і майна створено істотну загрозу публічним інтересам, особа може бути притягнена до відповідальності згідно із законом.</w:t>
      </w:r>
    </w:p>
    <w:p w:rsidR="00C42B41" w:rsidRPr="004446E4" w:rsidRDefault="00C42B41" w:rsidP="00205D5A">
      <w:pPr>
        <w:autoSpaceDE w:val="0"/>
        <w:autoSpaceDN w:val="0"/>
        <w:adjustRightInd w:val="0"/>
        <w:ind w:right="-1" w:firstLine="426"/>
        <w:jc w:val="both"/>
        <w:rPr>
          <w:sz w:val="16"/>
          <w:szCs w:val="16"/>
          <w:lang w:val="uk-UA"/>
        </w:rPr>
      </w:pPr>
    </w:p>
    <w:p w:rsidR="00D619C2" w:rsidRPr="004446E4" w:rsidRDefault="00D619C2" w:rsidP="00205D5A">
      <w:pPr>
        <w:autoSpaceDE w:val="0"/>
        <w:autoSpaceDN w:val="0"/>
        <w:adjustRightInd w:val="0"/>
        <w:ind w:right="-1" w:firstLine="426"/>
        <w:jc w:val="both"/>
        <w:rPr>
          <w:lang w:val="uk-UA"/>
        </w:rPr>
      </w:pPr>
    </w:p>
    <w:p w:rsidR="00DF5799" w:rsidRPr="004446E4" w:rsidRDefault="00EC46BF" w:rsidP="00EC46BF">
      <w:pPr>
        <w:autoSpaceDE w:val="0"/>
        <w:autoSpaceDN w:val="0"/>
        <w:adjustRightInd w:val="0"/>
        <w:jc w:val="both"/>
        <w:rPr>
          <w:sz w:val="26"/>
          <w:szCs w:val="26"/>
          <w:lang w:val="uk-UA"/>
        </w:rPr>
      </w:pPr>
      <w:r w:rsidRPr="004446E4">
        <w:rPr>
          <w:sz w:val="26"/>
          <w:szCs w:val="26"/>
          <w:lang w:val="uk-UA"/>
        </w:rPr>
        <w:t>Ознайомлен</w:t>
      </w:r>
      <w:r w:rsidR="004446E4" w:rsidRPr="004446E4">
        <w:rPr>
          <w:sz w:val="26"/>
          <w:szCs w:val="26"/>
          <w:lang w:val="uk-UA"/>
        </w:rPr>
        <w:t xml:space="preserve">ий </w:t>
      </w:r>
      <w:r w:rsidRPr="004446E4">
        <w:rPr>
          <w:sz w:val="26"/>
          <w:szCs w:val="26"/>
          <w:lang w:val="uk-UA"/>
        </w:rPr>
        <w:t>(а):</w:t>
      </w:r>
    </w:p>
    <w:p w:rsidR="00EC46BF" w:rsidRPr="004446E4" w:rsidRDefault="00EC46BF" w:rsidP="00EC46BF">
      <w:pPr>
        <w:autoSpaceDE w:val="0"/>
        <w:autoSpaceDN w:val="0"/>
        <w:adjustRightInd w:val="0"/>
        <w:jc w:val="both"/>
        <w:rPr>
          <w:lang w:val="uk-UA"/>
        </w:rPr>
      </w:pPr>
    </w:p>
    <w:tbl>
      <w:tblPr>
        <w:tblW w:w="0" w:type="auto"/>
        <w:tblInd w:w="108" w:type="dxa"/>
        <w:tblLayout w:type="fixed"/>
        <w:tblLook w:val="0000"/>
      </w:tblPr>
      <w:tblGrid>
        <w:gridCol w:w="2093"/>
        <w:gridCol w:w="973"/>
        <w:gridCol w:w="2429"/>
        <w:gridCol w:w="741"/>
        <w:gridCol w:w="3402"/>
      </w:tblGrid>
      <w:tr w:rsidR="0017780D" w:rsidRPr="004446E4" w:rsidTr="00CE6761">
        <w:tc>
          <w:tcPr>
            <w:tcW w:w="2093" w:type="dxa"/>
            <w:tcBorders>
              <w:bottom w:val="single" w:sz="4" w:space="0" w:color="000000"/>
            </w:tcBorders>
            <w:shd w:val="clear" w:color="auto" w:fill="auto"/>
          </w:tcPr>
          <w:p w:rsidR="0017780D" w:rsidRPr="004446E4" w:rsidRDefault="0017780D" w:rsidP="0017780D">
            <w:pPr>
              <w:pStyle w:val="13"/>
              <w:snapToGrid w:val="0"/>
              <w:ind w:right="210"/>
              <w:jc w:val="both"/>
              <w:rPr>
                <w:sz w:val="23"/>
                <w:szCs w:val="23"/>
                <w:lang w:val="uk-UA"/>
              </w:rPr>
            </w:pPr>
          </w:p>
        </w:tc>
        <w:tc>
          <w:tcPr>
            <w:tcW w:w="973" w:type="dxa"/>
            <w:shd w:val="clear" w:color="auto" w:fill="auto"/>
          </w:tcPr>
          <w:p w:rsidR="0017780D" w:rsidRPr="004446E4" w:rsidRDefault="0017780D" w:rsidP="0017780D">
            <w:pPr>
              <w:pStyle w:val="13"/>
              <w:snapToGrid w:val="0"/>
              <w:ind w:right="210"/>
              <w:jc w:val="both"/>
              <w:rPr>
                <w:rFonts w:ascii="Times New Roman" w:eastAsia="Courier New" w:hAnsi="Times New Roman" w:cs="Times New Roman"/>
                <w:sz w:val="23"/>
                <w:szCs w:val="23"/>
                <w:lang w:val="uk-UA"/>
              </w:rPr>
            </w:pPr>
          </w:p>
        </w:tc>
        <w:tc>
          <w:tcPr>
            <w:tcW w:w="2429" w:type="dxa"/>
            <w:tcBorders>
              <w:bottom w:val="single" w:sz="4" w:space="0" w:color="000000"/>
            </w:tcBorders>
            <w:shd w:val="clear" w:color="auto" w:fill="auto"/>
          </w:tcPr>
          <w:p w:rsidR="0017780D" w:rsidRPr="004446E4" w:rsidRDefault="0017780D" w:rsidP="0017780D">
            <w:pPr>
              <w:pStyle w:val="13"/>
              <w:snapToGrid w:val="0"/>
              <w:ind w:right="210"/>
              <w:jc w:val="both"/>
              <w:rPr>
                <w:rFonts w:ascii="Times New Roman" w:eastAsia="Courier New" w:hAnsi="Times New Roman" w:cs="Times New Roman"/>
                <w:sz w:val="23"/>
                <w:szCs w:val="23"/>
                <w:lang w:val="uk-UA"/>
              </w:rPr>
            </w:pPr>
          </w:p>
        </w:tc>
        <w:tc>
          <w:tcPr>
            <w:tcW w:w="741" w:type="dxa"/>
            <w:shd w:val="clear" w:color="auto" w:fill="auto"/>
          </w:tcPr>
          <w:p w:rsidR="0017780D" w:rsidRPr="004446E4" w:rsidRDefault="0017780D" w:rsidP="0017780D">
            <w:pPr>
              <w:pStyle w:val="13"/>
              <w:snapToGrid w:val="0"/>
              <w:ind w:right="210"/>
              <w:jc w:val="both"/>
              <w:rPr>
                <w:rFonts w:ascii="Times New Roman" w:eastAsia="Courier New" w:hAnsi="Times New Roman" w:cs="Times New Roman"/>
                <w:sz w:val="23"/>
                <w:szCs w:val="23"/>
                <w:lang w:val="uk-UA"/>
              </w:rPr>
            </w:pPr>
          </w:p>
        </w:tc>
        <w:tc>
          <w:tcPr>
            <w:tcW w:w="3402" w:type="dxa"/>
            <w:tcBorders>
              <w:bottom w:val="single" w:sz="4" w:space="0" w:color="000000"/>
            </w:tcBorders>
            <w:shd w:val="clear" w:color="auto" w:fill="auto"/>
          </w:tcPr>
          <w:p w:rsidR="0017780D" w:rsidRPr="004446E4" w:rsidRDefault="0017780D" w:rsidP="0017780D">
            <w:pPr>
              <w:pStyle w:val="13"/>
              <w:snapToGrid w:val="0"/>
              <w:ind w:right="210"/>
              <w:jc w:val="both"/>
              <w:rPr>
                <w:rFonts w:ascii="Times New Roman" w:eastAsia="Courier New" w:hAnsi="Times New Roman" w:cs="Times New Roman"/>
                <w:sz w:val="23"/>
                <w:szCs w:val="23"/>
                <w:lang w:val="uk-UA"/>
              </w:rPr>
            </w:pPr>
          </w:p>
        </w:tc>
      </w:tr>
      <w:tr w:rsidR="0017780D" w:rsidRPr="003721D8" w:rsidTr="00CE6761">
        <w:tc>
          <w:tcPr>
            <w:tcW w:w="2093" w:type="dxa"/>
            <w:tcBorders>
              <w:top w:val="single" w:sz="4" w:space="0" w:color="000000"/>
            </w:tcBorders>
            <w:shd w:val="clear" w:color="auto" w:fill="auto"/>
          </w:tcPr>
          <w:p w:rsidR="0017780D" w:rsidRPr="003721D8" w:rsidRDefault="0017780D" w:rsidP="0017780D">
            <w:pPr>
              <w:pStyle w:val="13"/>
              <w:ind w:right="210"/>
              <w:jc w:val="center"/>
              <w:rPr>
                <w:rFonts w:ascii="Times New Roman" w:eastAsia="Courier New" w:hAnsi="Times New Roman" w:cs="Times New Roman"/>
                <w:sz w:val="18"/>
                <w:szCs w:val="18"/>
                <w:lang w:val="uk-UA"/>
              </w:rPr>
            </w:pPr>
            <w:r w:rsidRPr="003721D8">
              <w:rPr>
                <w:rFonts w:ascii="Times New Roman" w:eastAsia="MS Mincho" w:hAnsi="Times New Roman" w:cs="Times New Roman"/>
                <w:sz w:val="18"/>
                <w:szCs w:val="18"/>
                <w:lang w:val="uk-UA"/>
              </w:rPr>
              <w:t xml:space="preserve"> (дата)</w:t>
            </w:r>
          </w:p>
        </w:tc>
        <w:tc>
          <w:tcPr>
            <w:tcW w:w="973" w:type="dxa"/>
            <w:shd w:val="clear" w:color="auto" w:fill="auto"/>
          </w:tcPr>
          <w:p w:rsidR="0017780D" w:rsidRPr="003721D8" w:rsidRDefault="0017780D" w:rsidP="0017780D">
            <w:pPr>
              <w:pStyle w:val="13"/>
              <w:snapToGrid w:val="0"/>
              <w:ind w:right="210"/>
              <w:jc w:val="center"/>
              <w:rPr>
                <w:rFonts w:ascii="Times New Roman" w:eastAsia="Courier New" w:hAnsi="Times New Roman" w:cs="Times New Roman"/>
                <w:sz w:val="18"/>
                <w:szCs w:val="18"/>
                <w:lang w:val="uk-UA"/>
              </w:rPr>
            </w:pPr>
          </w:p>
        </w:tc>
        <w:tc>
          <w:tcPr>
            <w:tcW w:w="2429" w:type="dxa"/>
            <w:tcBorders>
              <w:top w:val="single" w:sz="4" w:space="0" w:color="000000"/>
            </w:tcBorders>
            <w:shd w:val="clear" w:color="auto" w:fill="auto"/>
          </w:tcPr>
          <w:p w:rsidR="0017780D" w:rsidRPr="003721D8" w:rsidRDefault="00541007" w:rsidP="0017780D">
            <w:pPr>
              <w:pStyle w:val="13"/>
              <w:ind w:right="210"/>
              <w:jc w:val="center"/>
              <w:rPr>
                <w:rFonts w:ascii="Times New Roman" w:eastAsia="Courier New" w:hAnsi="Times New Roman" w:cs="Times New Roman"/>
                <w:sz w:val="18"/>
                <w:szCs w:val="18"/>
                <w:lang w:val="uk-UA"/>
              </w:rPr>
            </w:pPr>
            <w:r>
              <w:rPr>
                <w:rFonts w:ascii="Times New Roman" w:eastAsia="MS Mincho" w:hAnsi="Times New Roman" w:cs="Times New Roman"/>
                <w:sz w:val="18"/>
                <w:szCs w:val="18"/>
                <w:lang w:val="uk-UA"/>
              </w:rPr>
              <w:t xml:space="preserve"> </w:t>
            </w:r>
            <w:r w:rsidR="0017780D" w:rsidRPr="003721D8">
              <w:rPr>
                <w:rFonts w:ascii="Times New Roman" w:eastAsia="MS Mincho" w:hAnsi="Times New Roman" w:cs="Times New Roman"/>
                <w:sz w:val="18"/>
                <w:szCs w:val="18"/>
                <w:lang w:val="uk-UA"/>
              </w:rPr>
              <w:t xml:space="preserve">  (особистий підпис)</w:t>
            </w:r>
          </w:p>
        </w:tc>
        <w:tc>
          <w:tcPr>
            <w:tcW w:w="741" w:type="dxa"/>
            <w:shd w:val="clear" w:color="auto" w:fill="auto"/>
          </w:tcPr>
          <w:p w:rsidR="0017780D" w:rsidRPr="003721D8" w:rsidRDefault="0017780D" w:rsidP="0017780D">
            <w:pPr>
              <w:pStyle w:val="13"/>
              <w:snapToGrid w:val="0"/>
              <w:ind w:right="210"/>
              <w:jc w:val="center"/>
              <w:rPr>
                <w:rFonts w:ascii="Times New Roman" w:eastAsia="Courier New" w:hAnsi="Times New Roman" w:cs="Times New Roman"/>
                <w:sz w:val="18"/>
                <w:szCs w:val="18"/>
                <w:lang w:val="uk-UA"/>
              </w:rPr>
            </w:pPr>
          </w:p>
        </w:tc>
        <w:tc>
          <w:tcPr>
            <w:tcW w:w="3402" w:type="dxa"/>
            <w:tcBorders>
              <w:top w:val="single" w:sz="4" w:space="0" w:color="000000"/>
            </w:tcBorders>
            <w:shd w:val="clear" w:color="auto" w:fill="auto"/>
          </w:tcPr>
          <w:p w:rsidR="0017780D" w:rsidRPr="003721D8" w:rsidRDefault="0017780D" w:rsidP="007350DA">
            <w:pPr>
              <w:pStyle w:val="13"/>
              <w:ind w:right="210"/>
              <w:jc w:val="center"/>
              <w:rPr>
                <w:rFonts w:ascii="Times New Roman" w:hAnsi="Times New Roman" w:cs="Times New Roman"/>
                <w:sz w:val="18"/>
                <w:szCs w:val="18"/>
              </w:rPr>
            </w:pPr>
            <w:r w:rsidRPr="003721D8">
              <w:rPr>
                <w:rFonts w:ascii="Times New Roman" w:eastAsia="MS Mincho" w:hAnsi="Times New Roman" w:cs="Times New Roman"/>
                <w:sz w:val="18"/>
                <w:szCs w:val="18"/>
                <w:lang w:val="uk-UA"/>
              </w:rPr>
              <w:t xml:space="preserve">  (</w:t>
            </w:r>
            <w:r w:rsidR="00FB2A78" w:rsidRPr="003721D8">
              <w:rPr>
                <w:rFonts w:ascii="Times New Roman" w:hAnsi="Times New Roman" w:cs="Times New Roman"/>
                <w:sz w:val="18"/>
                <w:szCs w:val="18"/>
              </w:rPr>
              <w:t xml:space="preserve">ім’я та </w:t>
            </w:r>
            <w:r w:rsidR="007350DA">
              <w:rPr>
                <w:rFonts w:ascii="Times New Roman" w:hAnsi="Times New Roman" w:cs="Times New Roman"/>
                <w:sz w:val="18"/>
                <w:szCs w:val="18"/>
                <w:lang w:val="uk-UA"/>
              </w:rPr>
              <w:t>прізвище</w:t>
            </w:r>
            <w:r w:rsidRPr="003721D8">
              <w:rPr>
                <w:rFonts w:ascii="Times New Roman" w:eastAsia="MS Mincho" w:hAnsi="Times New Roman" w:cs="Times New Roman"/>
                <w:sz w:val="18"/>
                <w:szCs w:val="18"/>
                <w:lang w:val="uk-UA"/>
              </w:rPr>
              <w:t>)</w:t>
            </w:r>
            <w:r w:rsidR="002D621A" w:rsidRPr="003721D8">
              <w:rPr>
                <w:rFonts w:ascii="Times New Roman" w:eastAsia="MS Mincho" w:hAnsi="Times New Roman" w:cs="Times New Roman"/>
                <w:sz w:val="18"/>
                <w:szCs w:val="18"/>
                <w:lang w:val="uk-UA"/>
              </w:rPr>
              <w:t xml:space="preserve"> </w:t>
            </w:r>
          </w:p>
        </w:tc>
      </w:tr>
    </w:tbl>
    <w:p w:rsidR="00A2481D" w:rsidRPr="003721D8" w:rsidRDefault="00A2481D" w:rsidP="00356085">
      <w:pPr>
        <w:pStyle w:val="13"/>
        <w:ind w:right="210"/>
        <w:jc w:val="both"/>
        <w:rPr>
          <w:lang w:val="uk-UA"/>
        </w:rPr>
      </w:pPr>
    </w:p>
    <w:p w:rsidR="001F7A41" w:rsidRPr="003721D8" w:rsidRDefault="001F7A41" w:rsidP="00356085">
      <w:pPr>
        <w:pStyle w:val="13"/>
        <w:ind w:right="210"/>
        <w:jc w:val="both"/>
        <w:rPr>
          <w:lang w:val="uk-UA"/>
        </w:rPr>
      </w:pPr>
    </w:p>
    <w:sectPr w:rsidR="001F7A41" w:rsidRPr="003721D8" w:rsidSect="00AF1C66">
      <w:headerReference w:type="default" r:id="rId8"/>
      <w:headerReference w:type="first" r:id="rId9"/>
      <w:pgSz w:w="11906" w:h="16838"/>
      <w:pgMar w:top="709" w:right="707" w:bottom="1276" w:left="1417" w:header="568" w:footer="720" w:gutter="0"/>
      <w:cols w:space="72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03F6" w:rsidRDefault="009503F6" w:rsidP="0011013E">
      <w:r>
        <w:separator/>
      </w:r>
    </w:p>
  </w:endnote>
  <w:endnote w:type="continuationSeparator" w:id="1">
    <w:p w:rsidR="009503F6" w:rsidRDefault="009503F6" w:rsidP="001101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altName w:val="Courier New"/>
    <w:panose1 w:val="00000400000000000000"/>
    <w:charset w:val="01"/>
    <w:family w:val="roman"/>
    <w:notTrueType/>
    <w:pitch w:val="variable"/>
    <w:sig w:usb0="00002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03F6" w:rsidRDefault="009503F6" w:rsidP="0011013E">
      <w:r>
        <w:separator/>
      </w:r>
    </w:p>
  </w:footnote>
  <w:footnote w:type="continuationSeparator" w:id="1">
    <w:p w:rsidR="009503F6" w:rsidRDefault="009503F6" w:rsidP="0011013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1D8" w:rsidRDefault="00807957" w:rsidP="00AF1C66">
    <w:pPr>
      <w:pStyle w:val="aa"/>
      <w:tabs>
        <w:tab w:val="center" w:pos="4891"/>
        <w:tab w:val="left" w:pos="5785"/>
      </w:tabs>
      <w:spacing w:after="120"/>
    </w:pPr>
    <w:sdt>
      <w:sdtPr>
        <w:id w:val="27459708"/>
      </w:sdtPr>
      <w:sdtContent>
        <w:r w:rsidR="00AF1C66">
          <w:tab/>
        </w:r>
        <w:r w:rsidR="00AF1C66">
          <w:tab/>
        </w:r>
        <w:fldSimple w:instr=" PAGE   \* MERGEFORMAT ">
          <w:r w:rsidR="000A353A">
            <w:rPr>
              <w:noProof/>
            </w:rPr>
            <w:t>3</w:t>
          </w:r>
        </w:fldSimple>
      </w:sdtContent>
    </w:sdt>
    <w:r w:rsidR="00AF1C66">
      <w:tab/>
    </w:r>
    <w:r w:rsidR="00AF1C66">
      <w:rPr>
        <w:lang w:val="uk-UA"/>
      </w:rPr>
      <w:t xml:space="preserve">                         Продовження додатка 3</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C66" w:rsidRPr="00AF1C66" w:rsidRDefault="00AF1C66" w:rsidP="00AF1C66">
    <w:pPr>
      <w:pStyle w:val="aa"/>
      <w:jc w:val="right"/>
      <w:rPr>
        <w:lang w:val="uk-UA"/>
      </w:rPr>
    </w:pPr>
    <w:r>
      <w:rPr>
        <w:lang w:val="uk-UA"/>
      </w:rPr>
      <w:t>Додаток 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ascii="Times New Roman" w:hAnsi="Times New Roman" w:cs="Times New Roman"/>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stylePaneFormatFilter w:val="0000"/>
  <w:defaultTabStop w:val="720"/>
  <w:hyphenationZone w:val="425"/>
  <w:defaultTableStyle w:val="a"/>
  <w:drawingGridHorizontalSpacing w:val="200"/>
  <w:drawingGridVerticalSpacing w:val="0"/>
  <w:displayHorizontalDrawingGridEvery w:val="0"/>
  <w:displayVerticalDrawingGridEvery w:val="0"/>
  <w:noPunctuationKerning/>
  <w:characterSpacingControl w:val="doNotCompress"/>
  <w:footnotePr>
    <w:footnote w:id="0"/>
    <w:footnote w:id="1"/>
  </w:footnotePr>
  <w:endnotePr>
    <w:endnote w:id="0"/>
    <w:endnote w:id="1"/>
  </w:endnotePr>
  <w:compat/>
  <w:rsids>
    <w:rsidRoot w:val="00E677B9"/>
    <w:rsid w:val="00021C38"/>
    <w:rsid w:val="00047D16"/>
    <w:rsid w:val="000723D9"/>
    <w:rsid w:val="00075616"/>
    <w:rsid w:val="00082C77"/>
    <w:rsid w:val="00082E17"/>
    <w:rsid w:val="00086D31"/>
    <w:rsid w:val="000A30F1"/>
    <w:rsid w:val="000A3316"/>
    <w:rsid w:val="000A353A"/>
    <w:rsid w:val="000A4B3B"/>
    <w:rsid w:val="000B4CCC"/>
    <w:rsid w:val="000C04F3"/>
    <w:rsid w:val="000C73F7"/>
    <w:rsid w:val="000F767A"/>
    <w:rsid w:val="0011013E"/>
    <w:rsid w:val="00112293"/>
    <w:rsid w:val="00133CED"/>
    <w:rsid w:val="00153FA5"/>
    <w:rsid w:val="0017780D"/>
    <w:rsid w:val="001902C8"/>
    <w:rsid w:val="0019576C"/>
    <w:rsid w:val="001A41CA"/>
    <w:rsid w:val="001B4089"/>
    <w:rsid w:val="001C4C74"/>
    <w:rsid w:val="001F613C"/>
    <w:rsid w:val="001F7A41"/>
    <w:rsid w:val="00205D5A"/>
    <w:rsid w:val="00234A71"/>
    <w:rsid w:val="002616CF"/>
    <w:rsid w:val="00284815"/>
    <w:rsid w:val="002A04E5"/>
    <w:rsid w:val="002B54C4"/>
    <w:rsid w:val="002C3A24"/>
    <w:rsid w:val="002D621A"/>
    <w:rsid w:val="00304830"/>
    <w:rsid w:val="00333534"/>
    <w:rsid w:val="003342AA"/>
    <w:rsid w:val="003431E1"/>
    <w:rsid w:val="00343982"/>
    <w:rsid w:val="00356085"/>
    <w:rsid w:val="00361EB0"/>
    <w:rsid w:val="0037106D"/>
    <w:rsid w:val="003721D8"/>
    <w:rsid w:val="003770AF"/>
    <w:rsid w:val="00390A6C"/>
    <w:rsid w:val="0039190C"/>
    <w:rsid w:val="00395347"/>
    <w:rsid w:val="003B5AB4"/>
    <w:rsid w:val="003D05E9"/>
    <w:rsid w:val="003D2904"/>
    <w:rsid w:val="004268E3"/>
    <w:rsid w:val="004323C8"/>
    <w:rsid w:val="00442D30"/>
    <w:rsid w:val="004446E4"/>
    <w:rsid w:val="00452433"/>
    <w:rsid w:val="004955AF"/>
    <w:rsid w:val="004C0EB5"/>
    <w:rsid w:val="004C0FDC"/>
    <w:rsid w:val="004C6B22"/>
    <w:rsid w:val="004E33CB"/>
    <w:rsid w:val="004F2E05"/>
    <w:rsid w:val="004F4BB9"/>
    <w:rsid w:val="00507424"/>
    <w:rsid w:val="005236F3"/>
    <w:rsid w:val="00530CC4"/>
    <w:rsid w:val="0053255E"/>
    <w:rsid w:val="0053798F"/>
    <w:rsid w:val="00541007"/>
    <w:rsid w:val="005627ED"/>
    <w:rsid w:val="00567943"/>
    <w:rsid w:val="00582938"/>
    <w:rsid w:val="005D04D2"/>
    <w:rsid w:val="005D30FE"/>
    <w:rsid w:val="005D3DD4"/>
    <w:rsid w:val="005F10E6"/>
    <w:rsid w:val="00607603"/>
    <w:rsid w:val="006532AD"/>
    <w:rsid w:val="00670E28"/>
    <w:rsid w:val="00695D27"/>
    <w:rsid w:val="006A1A44"/>
    <w:rsid w:val="0070546B"/>
    <w:rsid w:val="0071215B"/>
    <w:rsid w:val="007350DA"/>
    <w:rsid w:val="00750C9C"/>
    <w:rsid w:val="00751F9D"/>
    <w:rsid w:val="007525C7"/>
    <w:rsid w:val="00780C8D"/>
    <w:rsid w:val="007979A6"/>
    <w:rsid w:val="00804FEE"/>
    <w:rsid w:val="00807957"/>
    <w:rsid w:val="00820421"/>
    <w:rsid w:val="008677AF"/>
    <w:rsid w:val="00877CFA"/>
    <w:rsid w:val="00894604"/>
    <w:rsid w:val="008A3BB0"/>
    <w:rsid w:val="008B06A5"/>
    <w:rsid w:val="00911807"/>
    <w:rsid w:val="00915840"/>
    <w:rsid w:val="00941B02"/>
    <w:rsid w:val="009443FE"/>
    <w:rsid w:val="009503F6"/>
    <w:rsid w:val="00972C3E"/>
    <w:rsid w:val="0097381A"/>
    <w:rsid w:val="009A287C"/>
    <w:rsid w:val="009A337D"/>
    <w:rsid w:val="009C582B"/>
    <w:rsid w:val="009E305E"/>
    <w:rsid w:val="009F3467"/>
    <w:rsid w:val="00A0610D"/>
    <w:rsid w:val="00A156D6"/>
    <w:rsid w:val="00A2481D"/>
    <w:rsid w:val="00A2542F"/>
    <w:rsid w:val="00A37F48"/>
    <w:rsid w:val="00A7757A"/>
    <w:rsid w:val="00A94BEB"/>
    <w:rsid w:val="00AA5E00"/>
    <w:rsid w:val="00AA755F"/>
    <w:rsid w:val="00AD2D30"/>
    <w:rsid w:val="00AF1C66"/>
    <w:rsid w:val="00B23858"/>
    <w:rsid w:val="00B45D3B"/>
    <w:rsid w:val="00B563C8"/>
    <w:rsid w:val="00B7063B"/>
    <w:rsid w:val="00BE371A"/>
    <w:rsid w:val="00C30C9F"/>
    <w:rsid w:val="00C36A19"/>
    <w:rsid w:val="00C42B41"/>
    <w:rsid w:val="00C713DB"/>
    <w:rsid w:val="00C74678"/>
    <w:rsid w:val="00C840D8"/>
    <w:rsid w:val="00CA0B81"/>
    <w:rsid w:val="00CA3BD5"/>
    <w:rsid w:val="00CA71DF"/>
    <w:rsid w:val="00CB2C70"/>
    <w:rsid w:val="00CC0085"/>
    <w:rsid w:val="00CD662C"/>
    <w:rsid w:val="00CE15D2"/>
    <w:rsid w:val="00CE6761"/>
    <w:rsid w:val="00D32B65"/>
    <w:rsid w:val="00D33DEB"/>
    <w:rsid w:val="00D350F2"/>
    <w:rsid w:val="00D52B35"/>
    <w:rsid w:val="00D619C2"/>
    <w:rsid w:val="00D67B87"/>
    <w:rsid w:val="00D741F4"/>
    <w:rsid w:val="00D83AF4"/>
    <w:rsid w:val="00D87FC7"/>
    <w:rsid w:val="00DB5363"/>
    <w:rsid w:val="00DD30C6"/>
    <w:rsid w:val="00DD7058"/>
    <w:rsid w:val="00DE5352"/>
    <w:rsid w:val="00DF5799"/>
    <w:rsid w:val="00E35760"/>
    <w:rsid w:val="00E677B9"/>
    <w:rsid w:val="00EA18AB"/>
    <w:rsid w:val="00EB0863"/>
    <w:rsid w:val="00EB56FA"/>
    <w:rsid w:val="00EC46BF"/>
    <w:rsid w:val="00ED20EE"/>
    <w:rsid w:val="00EF28A3"/>
    <w:rsid w:val="00EF305F"/>
    <w:rsid w:val="00F210A6"/>
    <w:rsid w:val="00F24CBE"/>
    <w:rsid w:val="00F711E1"/>
    <w:rsid w:val="00F82B57"/>
    <w:rsid w:val="00F85EA2"/>
    <w:rsid w:val="00FB2A78"/>
    <w:rsid w:val="00FC61A5"/>
    <w:rsid w:val="00FE420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83AF4"/>
    <w:pPr>
      <w:suppressAutoHyphens/>
    </w:pPr>
    <w:rPr>
      <w:sz w:val="24"/>
      <w:szCs w:val="24"/>
      <w:lang w:val="ru-RU" w:eastAsia="zh-CN"/>
    </w:rPr>
  </w:style>
  <w:style w:type="paragraph" w:styleId="1">
    <w:name w:val="heading 1"/>
    <w:basedOn w:val="a0"/>
    <w:next w:val="a1"/>
    <w:qFormat/>
    <w:rsid w:val="00D83AF4"/>
    <w:pPr>
      <w:tabs>
        <w:tab w:val="num" w:pos="0"/>
      </w:tabs>
      <w:ind w:left="432" w:hanging="432"/>
      <w:outlineLvl w:val="0"/>
    </w:pPr>
    <w:rPr>
      <w:b/>
      <w:bCs/>
      <w:sz w:val="32"/>
      <w:szCs w:val="32"/>
    </w:rPr>
  </w:style>
  <w:style w:type="paragraph" w:styleId="2">
    <w:name w:val="heading 2"/>
    <w:basedOn w:val="a0"/>
    <w:next w:val="a1"/>
    <w:qFormat/>
    <w:rsid w:val="00D83AF4"/>
    <w:pPr>
      <w:tabs>
        <w:tab w:val="num" w:pos="0"/>
      </w:tabs>
      <w:ind w:left="576" w:hanging="576"/>
      <w:outlineLvl w:val="1"/>
    </w:pPr>
    <w:rPr>
      <w:b/>
      <w:bCs/>
      <w:i/>
      <w:iCs/>
    </w:rPr>
  </w:style>
  <w:style w:type="paragraph" w:styleId="3">
    <w:name w:val="heading 3"/>
    <w:basedOn w:val="a0"/>
    <w:next w:val="a1"/>
    <w:qFormat/>
    <w:rsid w:val="00D83AF4"/>
    <w:pPr>
      <w:tabs>
        <w:tab w:val="num" w:pos="0"/>
      </w:tabs>
      <w:ind w:left="720" w:hanging="720"/>
      <w:outlineLvl w:val="2"/>
    </w:pPr>
    <w:rPr>
      <w:b/>
      <w:bCs/>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0">
    <w:name w:val="Заголовок"/>
    <w:basedOn w:val="a"/>
    <w:next w:val="a1"/>
    <w:rsid w:val="00D83AF4"/>
    <w:pPr>
      <w:keepNext/>
      <w:spacing w:before="240" w:after="120"/>
    </w:pPr>
    <w:rPr>
      <w:rFonts w:ascii="Arial" w:eastAsia="Lucida Sans Unicode" w:hAnsi="Arial" w:cs="Mangal"/>
      <w:sz w:val="28"/>
      <w:szCs w:val="28"/>
    </w:rPr>
  </w:style>
  <w:style w:type="paragraph" w:styleId="a1">
    <w:name w:val="Body Text"/>
    <w:basedOn w:val="a"/>
    <w:rsid w:val="00D83AF4"/>
    <w:pPr>
      <w:spacing w:after="120"/>
    </w:pPr>
  </w:style>
  <w:style w:type="character" w:customStyle="1" w:styleId="WW8Num1z0">
    <w:name w:val="WW8Num1z0"/>
    <w:rsid w:val="00D83AF4"/>
    <w:rPr>
      <w:rFonts w:ascii="Times New Roman" w:hAnsi="Times New Roman" w:cs="Times New Roman"/>
    </w:rPr>
  </w:style>
  <w:style w:type="character" w:customStyle="1" w:styleId="WW8Num1ztrue">
    <w:name w:val="WW8Num1ztrue"/>
    <w:rsid w:val="00D83AF4"/>
  </w:style>
  <w:style w:type="character" w:customStyle="1" w:styleId="WW8Num1ztrue0">
    <w:name w:val="WW8Num1ztrue"/>
    <w:rsid w:val="00D83AF4"/>
  </w:style>
  <w:style w:type="character" w:customStyle="1" w:styleId="WW8Num1ztrue1">
    <w:name w:val="WW8Num1ztrue"/>
    <w:rsid w:val="00D83AF4"/>
  </w:style>
  <w:style w:type="character" w:customStyle="1" w:styleId="WW8Num1ztrue2">
    <w:name w:val="WW8Num1ztrue"/>
    <w:rsid w:val="00D83AF4"/>
  </w:style>
  <w:style w:type="character" w:customStyle="1" w:styleId="WW8Num1ztrue3">
    <w:name w:val="WW8Num1ztrue"/>
    <w:rsid w:val="00D83AF4"/>
  </w:style>
  <w:style w:type="character" w:customStyle="1" w:styleId="WW8Num1ztrue4">
    <w:name w:val="WW8Num1ztrue"/>
    <w:rsid w:val="00D83AF4"/>
  </w:style>
  <w:style w:type="character" w:customStyle="1" w:styleId="WW8Num1ztrue5">
    <w:name w:val="WW8Num1ztrue"/>
    <w:rsid w:val="00D83AF4"/>
  </w:style>
  <w:style w:type="character" w:customStyle="1" w:styleId="WW8Num1ztrue6">
    <w:name w:val="WW8Num1ztrue"/>
    <w:rsid w:val="00D83AF4"/>
  </w:style>
  <w:style w:type="character" w:customStyle="1" w:styleId="WW-WW8Num1ztrue">
    <w:name w:val="WW-WW8Num1ztrue"/>
    <w:rsid w:val="00D83AF4"/>
  </w:style>
  <w:style w:type="character" w:customStyle="1" w:styleId="WW-WW8Num1ztrue1">
    <w:name w:val="WW-WW8Num1ztrue1"/>
    <w:rsid w:val="00D83AF4"/>
  </w:style>
  <w:style w:type="character" w:customStyle="1" w:styleId="WW-WW8Num1ztrue12">
    <w:name w:val="WW-WW8Num1ztrue12"/>
    <w:rsid w:val="00D83AF4"/>
  </w:style>
  <w:style w:type="character" w:customStyle="1" w:styleId="WW-WW8Num1ztrue123">
    <w:name w:val="WW-WW8Num1ztrue123"/>
    <w:rsid w:val="00D83AF4"/>
  </w:style>
  <w:style w:type="character" w:customStyle="1" w:styleId="WW-WW8Num1ztrue1234">
    <w:name w:val="WW-WW8Num1ztrue1234"/>
    <w:rsid w:val="00D83AF4"/>
  </w:style>
  <w:style w:type="character" w:customStyle="1" w:styleId="WW-WW8Num1ztrue12345">
    <w:name w:val="WW-WW8Num1ztrue12345"/>
    <w:rsid w:val="00D83AF4"/>
  </w:style>
  <w:style w:type="character" w:customStyle="1" w:styleId="WW-WW8Num1ztrue123456">
    <w:name w:val="WW-WW8Num1ztrue123456"/>
    <w:rsid w:val="00D83AF4"/>
  </w:style>
  <w:style w:type="character" w:customStyle="1" w:styleId="WW-WW8Num1ztrue1234567">
    <w:name w:val="WW-WW8Num1ztrue1234567"/>
    <w:rsid w:val="00D83AF4"/>
  </w:style>
  <w:style w:type="character" w:customStyle="1" w:styleId="WW-WW8Num1ztrue11">
    <w:name w:val="WW-WW8Num1ztrue11"/>
    <w:rsid w:val="00D83AF4"/>
  </w:style>
  <w:style w:type="character" w:customStyle="1" w:styleId="WW-WW8Num1ztrue121">
    <w:name w:val="WW-WW8Num1ztrue121"/>
    <w:rsid w:val="00D83AF4"/>
  </w:style>
  <w:style w:type="character" w:customStyle="1" w:styleId="WW-WW8Num1ztrue1231">
    <w:name w:val="WW-WW8Num1ztrue1231"/>
    <w:rsid w:val="00D83AF4"/>
  </w:style>
  <w:style w:type="character" w:customStyle="1" w:styleId="WW-WW8Num1ztrue12341">
    <w:name w:val="WW-WW8Num1ztrue12341"/>
    <w:rsid w:val="00D83AF4"/>
  </w:style>
  <w:style w:type="character" w:customStyle="1" w:styleId="WW-WW8Num1ztrue123451">
    <w:name w:val="WW-WW8Num1ztrue123451"/>
    <w:rsid w:val="00D83AF4"/>
  </w:style>
  <w:style w:type="character" w:customStyle="1" w:styleId="WW-WW8Num1ztrue1234561">
    <w:name w:val="WW-WW8Num1ztrue1234561"/>
    <w:rsid w:val="00D83AF4"/>
  </w:style>
  <w:style w:type="character" w:customStyle="1" w:styleId="WW8Num1z1">
    <w:name w:val="WW8Num1z1"/>
    <w:rsid w:val="00D83AF4"/>
  </w:style>
  <w:style w:type="character" w:customStyle="1" w:styleId="WW8Num1z2">
    <w:name w:val="WW8Num1z2"/>
    <w:rsid w:val="00D83AF4"/>
  </w:style>
  <w:style w:type="character" w:customStyle="1" w:styleId="WW8Num1z3">
    <w:name w:val="WW8Num1z3"/>
    <w:rsid w:val="00D83AF4"/>
  </w:style>
  <w:style w:type="character" w:customStyle="1" w:styleId="WW8Num1z4">
    <w:name w:val="WW8Num1z4"/>
    <w:rsid w:val="00D83AF4"/>
  </w:style>
  <w:style w:type="character" w:customStyle="1" w:styleId="WW8Num1z5">
    <w:name w:val="WW8Num1z5"/>
    <w:rsid w:val="00D83AF4"/>
  </w:style>
  <w:style w:type="character" w:customStyle="1" w:styleId="WW8Num1z6">
    <w:name w:val="WW8Num1z6"/>
    <w:rsid w:val="00D83AF4"/>
  </w:style>
  <w:style w:type="character" w:customStyle="1" w:styleId="WW8Num1z7">
    <w:name w:val="WW8Num1z7"/>
    <w:rsid w:val="00D83AF4"/>
  </w:style>
  <w:style w:type="character" w:customStyle="1" w:styleId="WW8Num1z8">
    <w:name w:val="WW8Num1z8"/>
    <w:rsid w:val="00D83AF4"/>
  </w:style>
  <w:style w:type="character" w:customStyle="1" w:styleId="4">
    <w:name w:val="Основной шрифт абзаца4"/>
    <w:rsid w:val="00D83AF4"/>
  </w:style>
  <w:style w:type="character" w:customStyle="1" w:styleId="WW8Num1zfalse">
    <w:name w:val="WW8Num1zfalse"/>
    <w:rsid w:val="00D83AF4"/>
  </w:style>
  <w:style w:type="character" w:customStyle="1" w:styleId="WW-WW8Num1ztrue12345671">
    <w:name w:val="WW-WW8Num1ztrue12345671"/>
    <w:rsid w:val="00D83AF4"/>
  </w:style>
  <w:style w:type="character" w:customStyle="1" w:styleId="WW-WW8Num1ztrue111">
    <w:name w:val="WW-WW8Num1ztrue111"/>
    <w:rsid w:val="00D83AF4"/>
  </w:style>
  <w:style w:type="character" w:customStyle="1" w:styleId="WW-WW8Num1ztrue1211">
    <w:name w:val="WW-WW8Num1ztrue1211"/>
    <w:rsid w:val="00D83AF4"/>
  </w:style>
  <w:style w:type="character" w:customStyle="1" w:styleId="WW-WW8Num1ztrue12311">
    <w:name w:val="WW-WW8Num1ztrue12311"/>
    <w:rsid w:val="00D83AF4"/>
  </w:style>
  <w:style w:type="character" w:customStyle="1" w:styleId="WW-WW8Num1ztrue123411">
    <w:name w:val="WW-WW8Num1ztrue123411"/>
    <w:rsid w:val="00D83AF4"/>
  </w:style>
  <w:style w:type="character" w:customStyle="1" w:styleId="WW-WW8Num1ztrue1234511">
    <w:name w:val="WW-WW8Num1ztrue1234511"/>
    <w:rsid w:val="00D83AF4"/>
  </w:style>
  <w:style w:type="character" w:customStyle="1" w:styleId="WW-WW8Num1ztrue12345611">
    <w:name w:val="WW-WW8Num1ztrue12345611"/>
    <w:rsid w:val="00D83AF4"/>
  </w:style>
  <w:style w:type="character" w:customStyle="1" w:styleId="WW-WW8Num1ztrue123456711">
    <w:name w:val="WW-WW8Num1ztrue123456711"/>
    <w:rsid w:val="00D83AF4"/>
  </w:style>
  <w:style w:type="character" w:customStyle="1" w:styleId="WW-WW8Num1ztrue1111">
    <w:name w:val="WW-WW8Num1ztrue1111"/>
    <w:rsid w:val="00D83AF4"/>
  </w:style>
  <w:style w:type="character" w:customStyle="1" w:styleId="WW-WW8Num1ztrue12111">
    <w:name w:val="WW-WW8Num1ztrue12111"/>
    <w:rsid w:val="00D83AF4"/>
  </w:style>
  <w:style w:type="character" w:customStyle="1" w:styleId="WW-WW8Num1ztrue123111">
    <w:name w:val="WW-WW8Num1ztrue123111"/>
    <w:rsid w:val="00D83AF4"/>
  </w:style>
  <w:style w:type="character" w:customStyle="1" w:styleId="WW-WW8Num1ztrue1234111">
    <w:name w:val="WW-WW8Num1ztrue1234111"/>
    <w:rsid w:val="00D83AF4"/>
  </w:style>
  <w:style w:type="character" w:customStyle="1" w:styleId="WW-WW8Num1ztrue12345111">
    <w:name w:val="WW-WW8Num1ztrue12345111"/>
    <w:rsid w:val="00D83AF4"/>
  </w:style>
  <w:style w:type="character" w:customStyle="1" w:styleId="WW-WW8Num1ztrue123456111">
    <w:name w:val="WW-WW8Num1ztrue123456111"/>
    <w:rsid w:val="00D83AF4"/>
  </w:style>
  <w:style w:type="character" w:customStyle="1" w:styleId="WW-WW8Num1ztrue1234567111">
    <w:name w:val="WW-WW8Num1ztrue1234567111"/>
    <w:rsid w:val="00D83AF4"/>
  </w:style>
  <w:style w:type="character" w:customStyle="1" w:styleId="WW-WW8Num1ztrue11111">
    <w:name w:val="WW-WW8Num1ztrue11111"/>
    <w:rsid w:val="00D83AF4"/>
  </w:style>
  <w:style w:type="character" w:customStyle="1" w:styleId="WW-WW8Num1ztrue121111">
    <w:name w:val="WW-WW8Num1ztrue121111"/>
    <w:rsid w:val="00D83AF4"/>
  </w:style>
  <w:style w:type="character" w:customStyle="1" w:styleId="WW-WW8Num1ztrue1231111">
    <w:name w:val="WW-WW8Num1ztrue1231111"/>
    <w:rsid w:val="00D83AF4"/>
  </w:style>
  <w:style w:type="character" w:customStyle="1" w:styleId="WW-WW8Num1ztrue12341111">
    <w:name w:val="WW-WW8Num1ztrue12341111"/>
    <w:rsid w:val="00D83AF4"/>
  </w:style>
  <w:style w:type="character" w:customStyle="1" w:styleId="WW-WW8Num1ztrue123451111">
    <w:name w:val="WW-WW8Num1ztrue123451111"/>
    <w:rsid w:val="00D83AF4"/>
  </w:style>
  <w:style w:type="character" w:customStyle="1" w:styleId="WW-WW8Num1ztrue1234561111">
    <w:name w:val="WW-WW8Num1ztrue1234561111"/>
    <w:rsid w:val="00D83AF4"/>
  </w:style>
  <w:style w:type="character" w:customStyle="1" w:styleId="30">
    <w:name w:val="Основной шрифт абзаца3"/>
    <w:rsid w:val="00D83AF4"/>
  </w:style>
  <w:style w:type="character" w:customStyle="1" w:styleId="WW-WW8Num1ztrue12345671111">
    <w:name w:val="WW-WW8Num1ztrue12345671111"/>
    <w:rsid w:val="00D83AF4"/>
  </w:style>
  <w:style w:type="character" w:customStyle="1" w:styleId="WW-WW8Num1ztrue111111">
    <w:name w:val="WW-WW8Num1ztrue111111"/>
    <w:rsid w:val="00D83AF4"/>
  </w:style>
  <w:style w:type="character" w:customStyle="1" w:styleId="WW-WW8Num1ztrue1211111">
    <w:name w:val="WW-WW8Num1ztrue1211111"/>
    <w:rsid w:val="00D83AF4"/>
  </w:style>
  <w:style w:type="character" w:customStyle="1" w:styleId="WW-WW8Num1ztrue12311111">
    <w:name w:val="WW-WW8Num1ztrue12311111"/>
    <w:rsid w:val="00D83AF4"/>
  </w:style>
  <w:style w:type="character" w:customStyle="1" w:styleId="WW-WW8Num1ztrue123411111">
    <w:name w:val="WW-WW8Num1ztrue123411111"/>
    <w:rsid w:val="00D83AF4"/>
  </w:style>
  <w:style w:type="character" w:customStyle="1" w:styleId="WW-WW8Num1ztrue1234511111">
    <w:name w:val="WW-WW8Num1ztrue1234511111"/>
    <w:rsid w:val="00D83AF4"/>
  </w:style>
  <w:style w:type="character" w:customStyle="1" w:styleId="WW-WW8Num1ztrue12345611111">
    <w:name w:val="WW-WW8Num1ztrue12345611111"/>
    <w:rsid w:val="00D83AF4"/>
  </w:style>
  <w:style w:type="character" w:customStyle="1" w:styleId="WW-WW8Num1ztrue123456711111">
    <w:name w:val="WW-WW8Num1ztrue123456711111"/>
    <w:rsid w:val="00D83AF4"/>
  </w:style>
  <w:style w:type="character" w:customStyle="1" w:styleId="WW-WW8Num1ztrue1111111">
    <w:name w:val="WW-WW8Num1ztrue1111111"/>
    <w:rsid w:val="00D83AF4"/>
  </w:style>
  <w:style w:type="character" w:customStyle="1" w:styleId="WW-WW8Num1ztrue12111111">
    <w:name w:val="WW-WW8Num1ztrue12111111"/>
    <w:rsid w:val="00D83AF4"/>
  </w:style>
  <w:style w:type="character" w:customStyle="1" w:styleId="WW-WW8Num1ztrue123111111">
    <w:name w:val="WW-WW8Num1ztrue123111111"/>
    <w:rsid w:val="00D83AF4"/>
  </w:style>
  <w:style w:type="character" w:customStyle="1" w:styleId="WW-WW8Num1ztrue1234111111">
    <w:name w:val="WW-WW8Num1ztrue1234111111"/>
    <w:rsid w:val="00D83AF4"/>
  </w:style>
  <w:style w:type="character" w:customStyle="1" w:styleId="WW-WW8Num1ztrue12345111111">
    <w:name w:val="WW-WW8Num1ztrue12345111111"/>
    <w:rsid w:val="00D83AF4"/>
  </w:style>
  <w:style w:type="character" w:customStyle="1" w:styleId="WW-WW8Num1ztrue123456111111">
    <w:name w:val="WW-WW8Num1ztrue123456111111"/>
    <w:rsid w:val="00D83AF4"/>
  </w:style>
  <w:style w:type="character" w:customStyle="1" w:styleId="20">
    <w:name w:val="Основной шрифт абзаца2"/>
    <w:rsid w:val="00D83AF4"/>
  </w:style>
  <w:style w:type="character" w:customStyle="1" w:styleId="WW8Num2z0">
    <w:name w:val="WW8Num2z0"/>
    <w:rsid w:val="00D83AF4"/>
    <w:rPr>
      <w:rFonts w:ascii="Times New Roman" w:hAnsi="Times New Roman" w:cs="Times New Roman"/>
    </w:rPr>
  </w:style>
  <w:style w:type="character" w:customStyle="1" w:styleId="WW8Num3z0">
    <w:name w:val="WW8Num3z0"/>
    <w:rsid w:val="00D83AF4"/>
    <w:rPr>
      <w:rFonts w:ascii="Times New Roman" w:hAnsi="Times New Roman" w:cs="Times New Roman"/>
    </w:rPr>
  </w:style>
  <w:style w:type="character" w:customStyle="1" w:styleId="WW8Num4z0">
    <w:name w:val="WW8Num4z0"/>
    <w:rsid w:val="00D83AF4"/>
    <w:rPr>
      <w:rFonts w:ascii="Times New Roman" w:hAnsi="Times New Roman" w:cs="Times New Roman"/>
    </w:rPr>
  </w:style>
  <w:style w:type="character" w:customStyle="1" w:styleId="WW8Num5z0">
    <w:name w:val="WW8Num5z0"/>
    <w:rsid w:val="00D83AF4"/>
    <w:rPr>
      <w:rFonts w:ascii="Times New Roman" w:hAnsi="Times New Roman" w:cs="Times New Roman"/>
    </w:rPr>
  </w:style>
  <w:style w:type="character" w:customStyle="1" w:styleId="WW8Num6z0">
    <w:name w:val="WW8Num6z0"/>
    <w:rsid w:val="00D83AF4"/>
    <w:rPr>
      <w:rFonts w:ascii="Times New Roman" w:hAnsi="Times New Roman" w:cs="Times New Roman"/>
    </w:rPr>
  </w:style>
  <w:style w:type="character" w:customStyle="1" w:styleId="WW8Num7z0">
    <w:name w:val="WW8Num7z0"/>
    <w:rsid w:val="00D83AF4"/>
    <w:rPr>
      <w:rFonts w:ascii="Times New Roman" w:hAnsi="Times New Roman" w:cs="Times New Roman"/>
    </w:rPr>
  </w:style>
  <w:style w:type="character" w:customStyle="1" w:styleId="WW8Num8z0">
    <w:name w:val="WW8Num8z0"/>
    <w:rsid w:val="00D83AF4"/>
    <w:rPr>
      <w:rFonts w:ascii="Times New Roman" w:hAnsi="Times New Roman" w:cs="Times New Roman"/>
    </w:rPr>
  </w:style>
  <w:style w:type="character" w:customStyle="1" w:styleId="WW8Num9z0">
    <w:name w:val="WW8Num9z0"/>
    <w:rsid w:val="00D83AF4"/>
    <w:rPr>
      <w:rFonts w:ascii="Times New Roman" w:hAnsi="Times New Roman" w:cs="Times New Roman"/>
    </w:rPr>
  </w:style>
  <w:style w:type="character" w:customStyle="1" w:styleId="WW8Num10z0">
    <w:name w:val="WW8Num10z0"/>
    <w:rsid w:val="00D83AF4"/>
    <w:rPr>
      <w:rFonts w:ascii="Times New Roman" w:hAnsi="Times New Roman" w:cs="Times New Roman"/>
    </w:rPr>
  </w:style>
  <w:style w:type="character" w:customStyle="1" w:styleId="10">
    <w:name w:val="Основной шрифт абзаца1"/>
    <w:rsid w:val="00D83AF4"/>
  </w:style>
  <w:style w:type="character" w:styleId="a5">
    <w:name w:val="Hyperlink"/>
    <w:rsid w:val="00D83AF4"/>
    <w:rPr>
      <w:color w:val="000080"/>
      <w:u w:val="single"/>
    </w:rPr>
  </w:style>
  <w:style w:type="character" w:customStyle="1" w:styleId="ListLabel1">
    <w:name w:val="ListLabel 1"/>
    <w:rsid w:val="00D83AF4"/>
    <w:rPr>
      <w:rFonts w:ascii="Times New Roman" w:hAnsi="Times New Roman" w:cs="Times New Roman"/>
    </w:rPr>
  </w:style>
  <w:style w:type="paragraph" w:styleId="a6">
    <w:name w:val="List"/>
    <w:basedOn w:val="a1"/>
    <w:rsid w:val="00D83AF4"/>
    <w:rPr>
      <w:rFonts w:cs="Mangal"/>
    </w:rPr>
  </w:style>
  <w:style w:type="paragraph" w:styleId="a7">
    <w:name w:val="caption"/>
    <w:basedOn w:val="a"/>
    <w:qFormat/>
    <w:rsid w:val="00D83AF4"/>
    <w:pPr>
      <w:suppressLineNumbers/>
      <w:spacing w:before="120" w:after="120"/>
    </w:pPr>
    <w:rPr>
      <w:rFonts w:cs="Mangal"/>
      <w:i/>
      <w:iCs/>
    </w:rPr>
  </w:style>
  <w:style w:type="paragraph" w:customStyle="1" w:styleId="40">
    <w:name w:val="Указатель4"/>
    <w:basedOn w:val="a"/>
    <w:rsid w:val="00D83AF4"/>
    <w:pPr>
      <w:suppressLineNumbers/>
    </w:pPr>
    <w:rPr>
      <w:rFonts w:cs="Mangal"/>
    </w:rPr>
  </w:style>
  <w:style w:type="paragraph" w:customStyle="1" w:styleId="31">
    <w:name w:val="Название объекта3"/>
    <w:basedOn w:val="a"/>
    <w:rsid w:val="00D83AF4"/>
    <w:pPr>
      <w:suppressLineNumbers/>
      <w:spacing w:before="120" w:after="120"/>
    </w:pPr>
    <w:rPr>
      <w:rFonts w:cs="Mangal"/>
      <w:i/>
      <w:iCs/>
    </w:rPr>
  </w:style>
  <w:style w:type="paragraph" w:customStyle="1" w:styleId="32">
    <w:name w:val="Указатель3"/>
    <w:basedOn w:val="a"/>
    <w:rsid w:val="00D83AF4"/>
    <w:pPr>
      <w:suppressLineNumbers/>
    </w:pPr>
    <w:rPr>
      <w:rFonts w:cs="Mangal"/>
    </w:rPr>
  </w:style>
  <w:style w:type="paragraph" w:customStyle="1" w:styleId="21">
    <w:name w:val="Название объекта2"/>
    <w:basedOn w:val="a"/>
    <w:rsid w:val="00D83AF4"/>
    <w:pPr>
      <w:suppressLineNumbers/>
      <w:spacing w:before="120" w:after="120"/>
    </w:pPr>
    <w:rPr>
      <w:rFonts w:cs="Mangal"/>
      <w:i/>
      <w:iCs/>
    </w:rPr>
  </w:style>
  <w:style w:type="paragraph" w:customStyle="1" w:styleId="22">
    <w:name w:val="Указатель2"/>
    <w:basedOn w:val="a"/>
    <w:rsid w:val="00D83AF4"/>
    <w:pPr>
      <w:suppressLineNumbers/>
    </w:pPr>
    <w:rPr>
      <w:rFonts w:cs="Mangal"/>
    </w:rPr>
  </w:style>
  <w:style w:type="paragraph" w:customStyle="1" w:styleId="11">
    <w:name w:val="Название объекта1"/>
    <w:basedOn w:val="a"/>
    <w:rsid w:val="00D83AF4"/>
    <w:pPr>
      <w:suppressLineNumbers/>
      <w:spacing w:before="120" w:after="120"/>
    </w:pPr>
    <w:rPr>
      <w:rFonts w:cs="Mangal"/>
      <w:i/>
      <w:iCs/>
    </w:rPr>
  </w:style>
  <w:style w:type="paragraph" w:customStyle="1" w:styleId="12">
    <w:name w:val="Указатель1"/>
    <w:basedOn w:val="a"/>
    <w:rsid w:val="00D83AF4"/>
    <w:pPr>
      <w:suppressLineNumbers/>
    </w:pPr>
    <w:rPr>
      <w:rFonts w:cs="Mangal"/>
    </w:rPr>
  </w:style>
  <w:style w:type="paragraph" w:customStyle="1" w:styleId="13">
    <w:name w:val="Текст1"/>
    <w:basedOn w:val="a"/>
    <w:rsid w:val="00D83AF4"/>
    <w:rPr>
      <w:rFonts w:ascii="Courier New" w:hAnsi="Courier New" w:cs="Courier New"/>
      <w:sz w:val="20"/>
      <w:szCs w:val="20"/>
    </w:rPr>
  </w:style>
  <w:style w:type="paragraph" w:customStyle="1" w:styleId="a8">
    <w:name w:val="Содержимое таблицы"/>
    <w:basedOn w:val="a"/>
    <w:rsid w:val="00D83AF4"/>
    <w:pPr>
      <w:suppressLineNumbers/>
    </w:pPr>
  </w:style>
  <w:style w:type="paragraph" w:customStyle="1" w:styleId="a9">
    <w:name w:val="Заголовок таблицы"/>
    <w:basedOn w:val="a8"/>
    <w:rsid w:val="00D83AF4"/>
    <w:pPr>
      <w:jc w:val="center"/>
    </w:pPr>
    <w:rPr>
      <w:b/>
      <w:bCs/>
    </w:rPr>
  </w:style>
  <w:style w:type="paragraph" w:customStyle="1" w:styleId="Default">
    <w:name w:val="Default"/>
    <w:rsid w:val="00CA0B81"/>
    <w:pPr>
      <w:autoSpaceDE w:val="0"/>
      <w:autoSpaceDN w:val="0"/>
      <w:adjustRightInd w:val="0"/>
    </w:pPr>
    <w:rPr>
      <w:color w:val="000000"/>
      <w:sz w:val="24"/>
      <w:szCs w:val="24"/>
      <w:lang w:val="ru-RU" w:eastAsia="ru-RU"/>
    </w:rPr>
  </w:style>
  <w:style w:type="character" w:customStyle="1" w:styleId="apple-converted-space">
    <w:name w:val="apple-converted-space"/>
    <w:basedOn w:val="a2"/>
    <w:rsid w:val="00B45D3B"/>
  </w:style>
  <w:style w:type="paragraph" w:customStyle="1" w:styleId="rvps2">
    <w:name w:val="rvps2"/>
    <w:basedOn w:val="a"/>
    <w:rsid w:val="00B45D3B"/>
    <w:pPr>
      <w:suppressAutoHyphens w:val="0"/>
      <w:spacing w:before="100" w:beforeAutospacing="1" w:after="100" w:afterAutospacing="1"/>
    </w:pPr>
    <w:rPr>
      <w:lang w:val="uk-UA" w:eastAsia="uk-UA"/>
    </w:rPr>
  </w:style>
  <w:style w:type="character" w:customStyle="1" w:styleId="rvts9">
    <w:name w:val="rvts9"/>
    <w:basedOn w:val="a2"/>
    <w:rsid w:val="00B45D3B"/>
  </w:style>
  <w:style w:type="character" w:customStyle="1" w:styleId="rvts46">
    <w:name w:val="rvts46"/>
    <w:basedOn w:val="a2"/>
    <w:rsid w:val="0019576C"/>
  </w:style>
  <w:style w:type="character" w:customStyle="1" w:styleId="rvts23">
    <w:name w:val="rvts23"/>
    <w:basedOn w:val="a2"/>
    <w:rsid w:val="00086D31"/>
  </w:style>
  <w:style w:type="paragraph" w:styleId="aa">
    <w:name w:val="header"/>
    <w:basedOn w:val="a"/>
    <w:link w:val="ab"/>
    <w:uiPriority w:val="99"/>
    <w:rsid w:val="0011013E"/>
    <w:pPr>
      <w:tabs>
        <w:tab w:val="center" w:pos="4677"/>
        <w:tab w:val="right" w:pos="9355"/>
      </w:tabs>
    </w:pPr>
  </w:style>
  <w:style w:type="character" w:customStyle="1" w:styleId="ab">
    <w:name w:val="Верхний колонтитул Знак"/>
    <w:basedOn w:val="a2"/>
    <w:link w:val="aa"/>
    <w:uiPriority w:val="99"/>
    <w:rsid w:val="0011013E"/>
    <w:rPr>
      <w:sz w:val="24"/>
      <w:szCs w:val="24"/>
      <w:lang w:val="ru-RU" w:eastAsia="zh-CN"/>
    </w:rPr>
  </w:style>
  <w:style w:type="paragraph" w:styleId="ac">
    <w:name w:val="footer"/>
    <w:basedOn w:val="a"/>
    <w:link w:val="ad"/>
    <w:rsid w:val="0011013E"/>
    <w:pPr>
      <w:tabs>
        <w:tab w:val="center" w:pos="4677"/>
        <w:tab w:val="right" w:pos="9355"/>
      </w:tabs>
    </w:pPr>
  </w:style>
  <w:style w:type="character" w:customStyle="1" w:styleId="ad">
    <w:name w:val="Нижний колонтитул Знак"/>
    <w:basedOn w:val="a2"/>
    <w:link w:val="ac"/>
    <w:rsid w:val="0011013E"/>
    <w:rPr>
      <w:sz w:val="24"/>
      <w:szCs w:val="24"/>
      <w:lang w:val="ru-RU" w:eastAsia="zh-CN"/>
    </w:rPr>
  </w:style>
  <w:style w:type="paragraph" w:styleId="ae">
    <w:name w:val="Balloon Text"/>
    <w:basedOn w:val="a"/>
    <w:link w:val="af"/>
    <w:rsid w:val="00EF28A3"/>
    <w:rPr>
      <w:rFonts w:ascii="Tahoma" w:hAnsi="Tahoma" w:cs="Tahoma"/>
      <w:sz w:val="16"/>
      <w:szCs w:val="16"/>
    </w:rPr>
  </w:style>
  <w:style w:type="character" w:customStyle="1" w:styleId="af">
    <w:name w:val="Текст выноски Знак"/>
    <w:basedOn w:val="a2"/>
    <w:link w:val="ae"/>
    <w:rsid w:val="00EF28A3"/>
    <w:rPr>
      <w:rFonts w:ascii="Tahoma" w:hAnsi="Tahoma" w:cs="Tahoma"/>
      <w:sz w:val="16"/>
      <w:szCs w:val="16"/>
      <w:lang w:val="ru-RU" w:eastAsia="zh-CN"/>
    </w:rPr>
  </w:style>
  <w:style w:type="paragraph" w:styleId="af0">
    <w:name w:val="List Paragraph"/>
    <w:basedOn w:val="a"/>
    <w:uiPriority w:val="34"/>
    <w:qFormat/>
    <w:rsid w:val="00CD662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A4E618-9BA8-4811-9B84-97A4A0A1F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6638</Words>
  <Characters>3784</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Додаток 2</vt:lpstr>
    </vt:vector>
  </TitlesOfParts>
  <Company/>
  <LinksUpToDate>false</LinksUpToDate>
  <CharactersWithSpaces>10402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 2</dc:title>
  <dc:creator>Шпаковский Руслан Анатолиевич</dc:creator>
  <cp:lastModifiedBy>KOR_1</cp:lastModifiedBy>
  <cp:revision>2</cp:revision>
  <cp:lastPrinted>2020-01-30T06:05:00Z</cp:lastPrinted>
  <dcterms:created xsi:type="dcterms:W3CDTF">2024-08-22T11:10:00Z</dcterms:created>
  <dcterms:modified xsi:type="dcterms:W3CDTF">2024-08-22T11:10:00Z</dcterms:modified>
</cp:coreProperties>
</file>