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tbl>
      <w:tblPr>
        <w:tblW w:w="9520" w:type="dxa"/>
        <w:jc w:val="center"/>
        <w:tblInd w:w="0" w:type="dxa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60"/>
        <w:gridCol w:w="4060"/>
      </w:tblGrid>
      <w:tr>
        <w:trPr/>
        <w:tc>
          <w:tcPr>
            <w:tcW w:w="5460" w:type="dxa"/>
            <w:tcBorders/>
            <w:shd w:fill="auto" w:val="clear"/>
          </w:tcPr>
          <w:p>
            <w:pPr>
              <w:pStyle w:val="Style20"/>
              <w:snapToGrid w:val="false"/>
              <w:rPr>
                <w:i/>
                <w:i/>
              </w:rPr>
            </w:pPr>
            <w:r>
              <w:rPr>
                <w:i/>
              </w:rPr>
            </w:r>
          </w:p>
        </w:tc>
        <w:tc>
          <w:tcPr>
            <w:tcW w:w="4060" w:type="dxa"/>
            <w:tcBorders/>
            <w:shd w:fill="auto" w:val="clear"/>
          </w:tcPr>
          <w:p>
            <w:pPr>
              <w:pStyle w:val="Style20"/>
              <w:ind w:hanging="0"/>
              <w:rPr>
                <w:sz w:val="24"/>
                <w:lang w:val="ru-RU"/>
              </w:rPr>
            </w:pPr>
            <w:r>
              <w:rPr>
                <w:sz w:val="24"/>
              </w:rPr>
              <w:t>Додаток</w:t>
            </w:r>
          </w:p>
          <w:p>
            <w:pPr>
              <w:pStyle w:val="Style20"/>
              <w:ind w:hanging="0"/>
              <w:rPr/>
            </w:pPr>
            <w:r>
              <w:rPr>
                <w:bCs/>
                <w:sz w:val="24"/>
              </w:rPr>
              <w:t xml:space="preserve">До Порядку складання, подання запиту на публічну інформацію та її отримання у Головному управлінні Пенсійного фонду України </w:t>
            </w:r>
          </w:p>
          <w:p>
            <w:pPr>
              <w:pStyle w:val="Style20"/>
              <w:ind w:hanging="0"/>
              <w:rPr>
                <w:bCs/>
                <w:sz w:val="24"/>
              </w:rPr>
            </w:pPr>
            <w:r>
              <w:rPr>
                <w:bCs/>
                <w:sz w:val="24"/>
              </w:rPr>
              <w:t>в Черкаській області</w:t>
            </w:r>
          </w:p>
          <w:p>
            <w:pPr>
              <w:pStyle w:val="Style20"/>
              <w:ind w:hanging="0"/>
              <w:rPr/>
            </w:pPr>
            <w:r>
              <w:rPr>
                <w:sz w:val="24"/>
              </w:rPr>
              <w:t xml:space="preserve">(пункт 6 розділу </w:t>
            </w:r>
            <w:r>
              <w:rPr>
                <w:sz w:val="24"/>
                <w:lang w:val="en-US"/>
              </w:rPr>
              <w:t>V</w:t>
            </w:r>
            <w:r>
              <w:rPr>
                <w:sz w:val="24"/>
              </w:rPr>
              <w:t>)</w:t>
            </w:r>
          </w:p>
        </w:tc>
      </w:tr>
      <w:tr>
        <w:trPr/>
        <w:tc>
          <w:tcPr>
            <w:tcW w:w="5460" w:type="dxa"/>
            <w:tcBorders/>
            <w:shd w:fill="auto" w:val="clear"/>
          </w:tcPr>
          <w:p>
            <w:pPr>
              <w:pStyle w:val="Style21"/>
              <w:snapToGrid w:val="false"/>
              <w:spacing w:lineRule="auto" w:line="288" w:before="0" w:after="0"/>
              <w:jc w:val="right"/>
              <w:rPr>
                <w:rFonts w:ascii="Times New Roman" w:hAnsi="Times New Roman" w:cs="Times New Roman"/>
                <w:sz w:val="24"/>
                <w:u w:val="single"/>
              </w:rPr>
            </w:pPr>
            <w:r>
              <w:rPr>
                <w:rFonts w:cs="Times New Roman" w:ascii="Times New Roman" w:hAnsi="Times New Roman"/>
                <w:sz w:val="24"/>
                <w:u w:val="single"/>
              </w:rPr>
            </w:r>
          </w:p>
        </w:tc>
        <w:tc>
          <w:tcPr>
            <w:tcW w:w="4060" w:type="dxa"/>
            <w:tcBorders/>
            <w:shd w:fill="auto" w:val="clear"/>
          </w:tcPr>
          <w:p>
            <w:pPr>
              <w:pStyle w:val="Style21"/>
              <w:snapToGrid w:val="false"/>
              <w:spacing w:lineRule="auto" w:line="288" w:before="0" w:after="0"/>
              <w:jc w:val="right"/>
              <w:rPr>
                <w:rFonts w:ascii="Times New Roman" w:hAnsi="Times New Roman" w:cs="Times New Roman"/>
                <w:u w:val="single"/>
              </w:rPr>
            </w:pPr>
            <w:r>
              <w:rPr>
                <w:rFonts w:cs="Times New Roman" w:ascii="Times New Roman" w:hAnsi="Times New Roman"/>
                <w:u w:val="single"/>
              </w:rPr>
            </w:r>
          </w:p>
        </w:tc>
      </w:tr>
    </w:tbl>
    <w:p>
      <w:pPr>
        <w:pStyle w:val="Normal"/>
        <w:jc w:val="center"/>
        <w:rPr>
          <w:b/>
          <w:b/>
          <w:sz w:val="28"/>
          <w:szCs w:val="28"/>
        </w:rPr>
      </w:pPr>
      <w:r>
        <w:rPr>
          <w:b/>
          <w:sz w:val="28"/>
          <w:szCs w:val="28"/>
        </w:rPr>
        <w:t>РОЗМІР</w:t>
      </w:r>
    </w:p>
    <w:p>
      <w:pPr>
        <w:pStyle w:val="Normal"/>
        <w:jc w:val="center"/>
        <w:rPr>
          <w:b/>
          <w:b/>
          <w:sz w:val="28"/>
          <w:szCs w:val="28"/>
        </w:rPr>
      </w:pPr>
      <w:r>
        <w:rPr>
          <w:b/>
          <w:sz w:val="28"/>
          <w:szCs w:val="28"/>
        </w:rPr>
        <w:t xml:space="preserve">фактичних витрат на копіювання або друк документів, </w:t>
      </w:r>
    </w:p>
    <w:p>
      <w:pPr>
        <w:pStyle w:val="Normal"/>
        <w:jc w:val="center"/>
        <w:rPr>
          <w:b/>
          <w:b/>
          <w:sz w:val="28"/>
          <w:szCs w:val="28"/>
        </w:rPr>
      </w:pPr>
      <w:r>
        <w:rPr>
          <w:b/>
          <w:sz w:val="28"/>
          <w:szCs w:val="28"/>
        </w:rPr>
        <w:t>що надаються за запитами на інформацію</w:t>
      </w:r>
    </w:p>
    <w:p>
      <w:pPr>
        <w:pStyle w:val="Normal"/>
        <w:jc w:val="center"/>
        <w:rPr>
          <w:b/>
          <w:b/>
          <w:sz w:val="28"/>
          <w:szCs w:val="28"/>
        </w:rPr>
      </w:pPr>
      <w:r>
        <w:rPr>
          <w:b/>
          <w:sz w:val="28"/>
          <w:szCs w:val="28"/>
        </w:rPr>
      </w:r>
    </w:p>
    <w:p>
      <w:pPr>
        <w:pStyle w:val="Normal"/>
        <w:ind w:firstLine="600"/>
        <w:jc w:val="both"/>
        <w:rPr>
          <w:spacing w:val="-4"/>
          <w:sz w:val="28"/>
          <w:szCs w:val="28"/>
        </w:rPr>
      </w:pPr>
      <w:r>
        <w:rPr>
          <w:sz w:val="28"/>
          <w:szCs w:val="28"/>
        </w:rPr>
        <w:t>1.</w:t>
      </w:r>
      <w:r>
        <w:rPr>
          <w:spacing w:val="-4"/>
          <w:szCs w:val="28"/>
          <w:lang w:val="en-US"/>
        </w:rPr>
        <w:t> </w:t>
      </w:r>
      <w:r>
        <w:rPr>
          <w:spacing w:val="-4"/>
          <w:sz w:val="28"/>
          <w:szCs w:val="28"/>
        </w:rPr>
        <w:t>Копіювання або друк копій документів формату А4 та меншого розміру (в</w:t>
      </w:r>
      <w:r>
        <w:rPr>
          <w:spacing w:val="-4"/>
          <w:szCs w:val="28"/>
          <w:lang w:val="en-US"/>
        </w:rPr>
        <w:t> </w:t>
      </w:r>
      <w:r>
        <w:rPr>
          <w:spacing w:val="-4"/>
          <w:sz w:val="28"/>
          <w:szCs w:val="28"/>
        </w:rPr>
        <w:t>тому числі двосторонній друк) – 0,2 відсотка розміру прожиткового мінімуму для працездатних осіб за виготовлення однієї сторінки.</w:t>
      </w:r>
    </w:p>
    <w:p>
      <w:pPr>
        <w:pStyle w:val="Normal"/>
        <w:ind w:firstLine="600"/>
        <w:jc w:val="both"/>
        <w:rPr>
          <w:spacing w:val="-4"/>
          <w:sz w:val="28"/>
          <w:szCs w:val="28"/>
        </w:rPr>
      </w:pPr>
      <w:r>
        <w:rPr>
          <w:spacing w:val="-4"/>
          <w:sz w:val="28"/>
          <w:szCs w:val="28"/>
        </w:rPr>
      </w:r>
    </w:p>
    <w:p>
      <w:pPr>
        <w:pStyle w:val="Normal"/>
        <w:ind w:firstLine="600"/>
        <w:jc w:val="both"/>
        <w:rPr/>
      </w:pPr>
      <w:r>
        <w:rPr>
          <w:sz w:val="28"/>
          <w:szCs w:val="28"/>
        </w:rPr>
        <w:t>2.</w:t>
      </w:r>
      <w:r>
        <w:rPr>
          <w:spacing w:val="-4"/>
          <w:szCs w:val="28"/>
          <w:lang w:val="en-US"/>
        </w:rPr>
        <w:t> </w:t>
      </w:r>
      <w:r>
        <w:rPr>
          <w:spacing w:val="-4"/>
          <w:sz w:val="28"/>
          <w:szCs w:val="28"/>
        </w:rPr>
        <w:t>Копіювання або друк копій документів формату А3 та більшого розміру (в</w:t>
      </w:r>
      <w:r>
        <w:rPr>
          <w:spacing w:val="-4"/>
          <w:szCs w:val="28"/>
          <w:lang w:val="en-US"/>
        </w:rPr>
        <w:t> </w:t>
      </w:r>
      <w:r>
        <w:rPr>
          <w:spacing w:val="-4"/>
          <w:sz w:val="28"/>
          <w:szCs w:val="28"/>
        </w:rPr>
        <w:t>тому числі двосторонній друк) – 0,3 відсотка розміру прожиткового мінімуму для працездатних осіб за виготовлення однієї сторінки.</w:t>
      </w:r>
    </w:p>
    <w:p>
      <w:pPr>
        <w:pStyle w:val="Normal"/>
        <w:ind w:firstLine="600"/>
        <w:jc w:val="both"/>
        <w:rPr>
          <w:spacing w:val="-4"/>
          <w:sz w:val="28"/>
          <w:szCs w:val="28"/>
        </w:rPr>
      </w:pPr>
      <w:r>
        <w:rPr>
          <w:spacing w:val="-4"/>
          <w:sz w:val="28"/>
          <w:szCs w:val="28"/>
        </w:rPr>
      </w:r>
    </w:p>
    <w:p>
      <w:pPr>
        <w:pStyle w:val="Normal"/>
        <w:ind w:firstLine="600"/>
        <w:jc w:val="both"/>
        <w:rPr>
          <w:spacing w:val="-4"/>
          <w:sz w:val="28"/>
          <w:szCs w:val="28"/>
        </w:rPr>
      </w:pPr>
      <w:r>
        <w:rPr>
          <w:sz w:val="28"/>
          <w:szCs w:val="28"/>
        </w:rPr>
        <w:t>3.</w:t>
      </w:r>
      <w:r>
        <w:rPr>
          <w:spacing w:val="-4"/>
          <w:szCs w:val="28"/>
          <w:lang w:val="en-US"/>
        </w:rPr>
        <w:t> </w:t>
      </w:r>
      <w:r>
        <w:rPr>
          <w:spacing w:val="-4"/>
          <w:sz w:val="28"/>
          <w:szCs w:val="28"/>
        </w:rPr>
        <w:t>Копіювання або друк копій документів будь-якого формату, якщо в</w:t>
      </w:r>
      <w:r>
        <w:rPr>
          <w:spacing w:val="-4"/>
          <w:szCs w:val="28"/>
          <w:lang w:val="en-US"/>
        </w:rPr>
        <w:t> </w:t>
      </w:r>
      <w:r>
        <w:rPr>
          <w:spacing w:val="-4"/>
          <w:sz w:val="28"/>
          <w:szCs w:val="28"/>
        </w:rPr>
        <w:t>документах поряд з відкритою інформацією міститься інформація з обмеженим доступом, що потребує її відокремлення, приховування тощо (в тому числі двосторонній друк), – 0,5 відсотка розміру прожиткового мінімуму для</w:t>
      </w:r>
      <w:r>
        <w:rPr>
          <w:spacing w:val="-4"/>
          <w:szCs w:val="28"/>
          <w:lang w:val="en-US"/>
        </w:rPr>
        <w:t> </w:t>
      </w:r>
      <w:r>
        <w:rPr>
          <w:spacing w:val="-4"/>
          <w:sz w:val="28"/>
          <w:szCs w:val="28"/>
        </w:rPr>
        <w:t>працездатних осіб за виготовлення однієї сторінки.</w:t>
      </w:r>
    </w:p>
    <w:p>
      <w:pPr>
        <w:pStyle w:val="Normal"/>
        <w:ind w:firstLine="600"/>
        <w:jc w:val="both"/>
        <w:rPr>
          <w:spacing w:val="-4"/>
          <w:sz w:val="28"/>
          <w:szCs w:val="28"/>
        </w:rPr>
      </w:pPr>
      <w:r>
        <w:rPr>
          <w:spacing w:val="-4"/>
          <w:sz w:val="28"/>
          <w:szCs w:val="28"/>
        </w:rPr>
      </w:r>
    </w:p>
    <w:p>
      <w:pPr>
        <w:pStyle w:val="Normal"/>
        <w:ind w:firstLine="600"/>
        <w:jc w:val="both"/>
        <w:rPr>
          <w:spacing w:val="-4"/>
          <w:sz w:val="28"/>
          <w:szCs w:val="28"/>
        </w:rPr>
      </w:pPr>
      <w:r>
        <w:rPr>
          <w:spacing w:val="-4"/>
          <w:sz w:val="28"/>
          <w:szCs w:val="28"/>
        </w:rPr>
        <w:t>4.</w:t>
      </w:r>
      <w:r>
        <w:rPr>
          <w:spacing w:val="-4"/>
          <w:szCs w:val="28"/>
          <w:lang w:val="en-US"/>
        </w:rPr>
        <w:t> </w:t>
      </w:r>
      <w:r>
        <w:rPr>
          <w:spacing w:val="-4"/>
          <w:sz w:val="28"/>
          <w:szCs w:val="28"/>
        </w:rPr>
        <w:t>Виготовлення цифрових копій документів шляхом сканування – 0,1</w:t>
      </w:r>
      <w:r>
        <w:rPr>
          <w:spacing w:val="-4"/>
          <w:szCs w:val="28"/>
          <w:lang w:val="en-US"/>
        </w:rPr>
        <w:t> </w:t>
      </w:r>
      <w:r>
        <w:rPr>
          <w:spacing w:val="-4"/>
          <w:sz w:val="28"/>
          <w:szCs w:val="28"/>
        </w:rPr>
        <w:t>відсотка розміру прожиткового мінімуму для працездатних осіб за сканування однієї сторінки.</w:t>
      </w:r>
    </w:p>
    <w:p>
      <w:pPr>
        <w:pStyle w:val="Normal"/>
        <w:jc w:val="center"/>
        <w:rPr>
          <w:spacing w:val="-4"/>
          <w:sz w:val="28"/>
          <w:szCs w:val="28"/>
        </w:rPr>
      </w:pPr>
      <w:r>
        <w:rPr>
          <w:spacing w:val="-4"/>
          <w:sz w:val="28"/>
          <w:szCs w:val="28"/>
        </w:rPr>
        <w:t>___________________________________________________________</w:t>
      </w:r>
    </w:p>
    <w:sectPr>
      <w:type w:val="nextPage"/>
      <w:pgSz w:w="11906" w:h="16838"/>
      <w:pgMar w:left="1701" w:right="567" w:header="0" w:top="1134" w:footer="0" w:bottom="1134" w:gutter="0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Liberation Sans">
    <w:altName w:val="Arial"/>
    <w:charset w:val="cc"/>
    <w:family w:val="swiss"/>
    <w:pitch w:val="variable"/>
  </w:font>
  <w:font w:name="Arial Unicode MS">
    <w:altName w:val="Arial"/>
    <w:charset w:val="00"/>
    <w:family w:val="swiss"/>
    <w:pitch w:val="variable"/>
  </w:font>
</w:fonts>
</file>

<file path=word/settings.xml><?xml version="1.0" encoding="utf-8"?>
<w:settings xmlns:w="http://schemas.openxmlformats.org/wordprocessingml/2006/main">
  <w:zoom w:percent="120"/>
  <w:defaultTabStop w:val="708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Arial"/>
        <w:szCs w:val="24"/>
        <w:lang w:val="uk-UA" w:eastAsia="zh-CN" w:bidi="hi-IN"/>
      </w:rPr>
    </w:rPrDefault>
    <w:pPrDefault>
      <w:pPr/>
    </w:pPrDefault>
  </w:docDefaults>
  <w:style w:type="paragraph" w:styleId="Normal">
    <w:name w:val="Normal"/>
    <w:qFormat/>
    <w:pPr>
      <w:widowControl/>
      <w:bidi w:val="0"/>
    </w:pPr>
    <w:rPr>
      <w:rFonts w:ascii="Times New Roman" w:hAnsi="Times New Roman" w:eastAsia="Times New Roman" w:cs="Times New Roman"/>
      <w:color w:val="auto"/>
      <w:sz w:val="24"/>
      <w:szCs w:val="24"/>
      <w:lang w:val="uk-UA" w:bidi="ar-SA" w:eastAsia="zh-CN"/>
    </w:rPr>
  </w:style>
  <w:style w:type="character" w:styleId="Style14">
    <w:name w:val="Основной шрифт абзаца"/>
    <w:qFormat/>
    <w:rPr/>
  </w:style>
  <w:style w:type="paragraph" w:styleId="Style15">
    <w:name w:val="Заголовок"/>
    <w:basedOn w:val="Normal"/>
    <w:next w:val="Style16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Style16">
    <w:name w:val="Body Text"/>
    <w:basedOn w:val="Normal"/>
    <w:pPr>
      <w:spacing w:lineRule="auto" w:line="276" w:before="0" w:after="140"/>
    </w:pPr>
    <w:rPr/>
  </w:style>
  <w:style w:type="paragraph" w:styleId="Style17">
    <w:name w:val="List"/>
    <w:basedOn w:val="Style16"/>
    <w:pPr/>
    <w:rPr>
      <w:rFonts w:cs="Arial"/>
    </w:rPr>
  </w:style>
  <w:style w:type="paragraph" w:styleId="Style18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Style19">
    <w:name w:val="Покажчик"/>
    <w:basedOn w:val="Normal"/>
    <w:qFormat/>
    <w:pPr>
      <w:suppressLineNumbers/>
    </w:pPr>
    <w:rPr>
      <w:rFonts w:cs="Arial"/>
    </w:rPr>
  </w:style>
  <w:style w:type="paragraph" w:styleId="Style20">
    <w:name w:val="Body Text Indent"/>
    <w:basedOn w:val="Normal"/>
    <w:pPr>
      <w:ind w:firstLine="720"/>
      <w:jc w:val="both"/>
    </w:pPr>
    <w:rPr>
      <w:sz w:val="28"/>
    </w:rPr>
  </w:style>
  <w:style w:type="paragraph" w:styleId="Style21">
    <w:name w:val="Обычный (веб)"/>
    <w:basedOn w:val="Normal"/>
    <w:qFormat/>
    <w:pPr>
      <w:spacing w:before="280" w:after="280"/>
    </w:pPr>
    <w:rPr>
      <w:rFonts w:ascii="Arial Unicode MS;Arial" w:hAnsi="Arial Unicode MS;Arial" w:eastAsia="Arial Unicode MS;Arial" w:cs="Arial Unicode MS;Arial"/>
    </w:rPr>
  </w:style>
  <w:style w:type="paragraph" w:styleId="Style22">
    <w:name w:val="Вміст таблиці"/>
    <w:basedOn w:val="Normal"/>
    <w:qFormat/>
    <w:pPr>
      <w:suppressLineNumbers/>
    </w:pPr>
    <w:rPr/>
  </w:style>
  <w:style w:type="paragraph" w:styleId="Style23">
    <w:name w:val="Заголовок таблиці"/>
    <w:basedOn w:val="Style22"/>
    <w:qFormat/>
    <w:pPr>
      <w:suppressLineNumbers/>
      <w:jc w:val="center"/>
    </w:pPr>
    <w:rPr>
      <w:b/>
      <w:bCs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Normal_x0000_</Template>
  <TotalTime>18</TotalTime>
  <Application>LibreOffice/6.2.5.2$Windows_X86_64 LibreOffice_project/1ec314fa52f458adc18c4f025c545a4e8b22c159</Application>
  <Pages>1</Pages>
  <Words>158</Words>
  <Characters>1067</Characters>
  <CharactersWithSpaces>1219</CharactersWithSpaces>
  <Paragraphs>12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2021-01-12T12:55:00Z</dcterms:created>
  <dc:creator>Gacenko</dc:creator>
  <dc:description/>
  <cp:keywords/>
  <dc:language>uk-UA</dc:language>
  <cp:lastModifiedBy>Gacenko</cp:lastModifiedBy>
  <dcterms:modified xsi:type="dcterms:W3CDTF">2021-01-12T13:14:00Z</dcterms:modified>
  <cp:revision>6</cp:revision>
  <dc:subject/>
  <dc:title>Додаток</dc:title>
</cp:coreProperties>
</file>