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21"/>
        <w:widowControl/>
        <w:tabs>
          <w:tab w:val="clear" w:pos="709"/>
          <w:tab w:val="left" w:pos="6300" w:leader="none"/>
        </w:tabs>
        <w:suppressAutoHyphens w:val="true"/>
        <w:bidi w:val="0"/>
        <w:spacing w:lineRule="atLeast" w:line="0" w:before="0" w:after="0"/>
        <w:ind w:left="6236" w:right="0" w:hanging="0"/>
        <w:jc w:val="left"/>
        <w:rPr/>
      </w:pPr>
      <w:r>
        <w:rPr>
          <w:b w:val="false"/>
          <w:lang w:val="ru-RU"/>
        </w:rPr>
        <w:t>ЗАТВЕРДЖЕНО</w:t>
      </w:r>
    </w:p>
    <w:p>
      <w:pPr>
        <w:pStyle w:val="Style21"/>
        <w:widowControl/>
        <w:tabs>
          <w:tab w:val="clear" w:pos="709"/>
          <w:tab w:val="left" w:pos="6300" w:leader="none"/>
        </w:tabs>
        <w:suppressAutoHyphens w:val="true"/>
        <w:bidi w:val="0"/>
        <w:spacing w:lineRule="atLeast" w:line="0" w:before="0" w:after="0"/>
        <w:ind w:left="6236" w:right="0" w:hanging="0"/>
        <w:jc w:val="left"/>
        <w:rPr/>
      </w:pPr>
      <w:r>
        <w:rPr>
          <w:b w:val="false"/>
          <w:sz w:val="28"/>
          <w:szCs w:val="28"/>
          <w:lang w:val="ru-RU"/>
        </w:rPr>
        <w:t>Наказ Головного управління Пенсійного</w:t>
      </w:r>
      <w:r>
        <w:rPr>
          <w:b w:val="false"/>
          <w:spacing w:val="-11"/>
          <w:sz w:val="28"/>
          <w:szCs w:val="28"/>
          <w:lang w:val="ru-RU"/>
        </w:rPr>
        <w:t xml:space="preserve"> </w:t>
      </w:r>
      <w:r>
        <w:rPr>
          <w:b w:val="false"/>
          <w:sz w:val="28"/>
          <w:szCs w:val="28"/>
          <w:lang w:val="ru-RU"/>
        </w:rPr>
        <w:t>фонду</w:t>
      </w:r>
      <w:r>
        <w:rPr>
          <w:b w:val="false"/>
          <w:spacing w:val="-11"/>
          <w:sz w:val="28"/>
          <w:szCs w:val="28"/>
          <w:lang w:val="ru-RU"/>
        </w:rPr>
        <w:t xml:space="preserve"> </w:t>
      </w:r>
      <w:r>
        <w:rPr>
          <w:b w:val="false"/>
          <w:sz w:val="28"/>
          <w:szCs w:val="28"/>
          <w:lang w:val="ru-RU"/>
        </w:rPr>
        <w:t xml:space="preserve">України </w:t>
      </w:r>
    </w:p>
    <w:p>
      <w:pPr>
        <w:pStyle w:val="Style21"/>
        <w:widowControl/>
        <w:tabs>
          <w:tab w:val="clear" w:pos="709"/>
          <w:tab w:val="left" w:pos="6300" w:leader="none"/>
        </w:tabs>
        <w:suppressAutoHyphens w:val="true"/>
        <w:bidi w:val="0"/>
        <w:spacing w:lineRule="atLeast" w:line="0" w:before="0" w:after="0"/>
        <w:ind w:left="6236" w:right="0" w:hanging="0"/>
        <w:jc w:val="left"/>
        <w:rPr/>
      </w:pPr>
      <w:r>
        <w:rPr>
          <w:b w:val="false"/>
          <w:sz w:val="28"/>
          <w:szCs w:val="28"/>
          <w:lang w:val="ru-RU"/>
        </w:rPr>
        <w:t xml:space="preserve">в Миколаївській області </w:t>
      </w:r>
    </w:p>
    <w:p>
      <w:pPr>
        <w:pStyle w:val="Style21"/>
        <w:widowControl/>
        <w:tabs>
          <w:tab w:val="clear" w:pos="709"/>
          <w:tab w:val="left" w:pos="6300" w:leader="none"/>
        </w:tabs>
        <w:suppressAutoHyphens w:val="true"/>
        <w:bidi w:val="0"/>
        <w:spacing w:lineRule="atLeast" w:line="0" w:before="0" w:after="0"/>
        <w:ind w:left="6236" w:right="0" w:hanging="0"/>
        <w:jc w:val="left"/>
        <w:rPr/>
      </w:pPr>
      <w:r>
        <w:rPr>
          <w:b w:val="false"/>
          <w:sz w:val="28"/>
          <w:szCs w:val="28"/>
          <w:lang w:val="ru-RU"/>
        </w:rPr>
        <w:t xml:space="preserve">від </w:t>
      </w:r>
      <w:r>
        <w:rPr>
          <w:b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15.02.2023 № 100</w:t>
      </w:r>
    </w:p>
    <w:p>
      <w:pPr>
        <w:pStyle w:val="Style21"/>
        <w:tabs>
          <w:tab w:val="clear" w:pos="709"/>
          <w:tab w:val="left" w:pos="1464" w:leader="none"/>
          <w:tab w:val="left" w:pos="2234" w:leader="none"/>
          <w:tab w:val="left" w:pos="3543" w:leader="none"/>
        </w:tabs>
        <w:spacing w:lineRule="atLeast" w:line="0"/>
        <w:jc w:val="right"/>
        <w:rPr>
          <w:u w:val="single"/>
          <w:lang w:val="ru-RU"/>
        </w:rPr>
      </w:pPr>
      <w:r>
        <w:rPr>
          <w:u w:val="single"/>
          <w:lang w:val="ru-RU"/>
        </w:rPr>
      </w:r>
    </w:p>
    <w:p>
      <w:pPr>
        <w:pStyle w:val="Style21"/>
        <w:spacing w:lineRule="atLeast" w:line="0"/>
        <w:ind w:left="2599" w:right="2663" w:hanging="0"/>
        <w:jc w:val="center"/>
        <w:rPr>
          <w:lang w:val="ru-RU"/>
        </w:rPr>
      </w:pPr>
      <w:r>
        <w:rPr>
          <w:spacing w:val="-9"/>
          <w:lang w:val="ru-RU"/>
        </w:rPr>
        <w:t xml:space="preserve"> </w:t>
      </w:r>
      <w:r>
        <w:rPr>
          <w:lang w:val="ru-RU"/>
        </w:rPr>
        <w:t>ІНФОРМАЦІЙНА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КАРТКА</w:t>
      </w:r>
    </w:p>
    <w:p>
      <w:pPr>
        <w:pStyle w:val="Style21"/>
        <w:spacing w:lineRule="atLeast" w:line="0"/>
        <w:ind w:left="1552" w:right="1618" w:hanging="0"/>
        <w:jc w:val="center"/>
        <w:rPr>
          <w:lang w:val="ru-RU"/>
        </w:rPr>
      </w:pPr>
      <w:r>
        <w:rPr>
          <w:lang w:val="ru-RU"/>
        </w:rPr>
        <w:t>послуги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у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сфері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пенсійного</w:t>
      </w:r>
      <w:r>
        <w:rPr>
          <w:spacing w:val="-7"/>
          <w:lang w:val="ru-RU"/>
        </w:rPr>
        <w:t xml:space="preserve"> </w:t>
      </w:r>
      <w:r>
        <w:rPr>
          <w:lang w:val="ru-RU"/>
        </w:rPr>
        <w:t>забезпечення</w:t>
      </w:r>
    </w:p>
    <w:p>
      <w:pPr>
        <w:pStyle w:val="Normal"/>
        <w:spacing w:lineRule="atLeast" w:line="0"/>
        <w:ind w:left="1553" w:right="992" w:hanging="0"/>
        <w:jc w:val="center"/>
        <w:rPr>
          <w:lang w:val="ru-RU"/>
        </w:rPr>
      </w:pPr>
      <w:r>
        <w:rPr>
          <w:sz w:val="28"/>
          <w:szCs w:val="28"/>
          <w:lang w:val="ru-RU"/>
        </w:rPr>
        <w:t>з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переведення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виплати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пенсії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за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новим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місцем проживання</w:t>
      </w:r>
    </w:p>
    <w:p>
      <w:pPr>
        <w:pStyle w:val="Normal"/>
        <w:spacing w:lineRule="atLeast" w:line="0"/>
        <w:ind w:left="1553" w:right="992" w:hang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Normal"/>
        <w:spacing w:lineRule="atLeast" w:line="0"/>
        <w:ind w:left="1553" w:right="992" w:hang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Style21"/>
        <w:spacing w:lineRule="atLeast" w:line="0"/>
        <w:ind w:left="57" w:right="57" w:hanging="0"/>
        <w:jc w:val="center"/>
        <w:rPr>
          <w:b w:val="false"/>
          <w:lang w:val="ru-RU"/>
        </w:rPr>
      </w:pPr>
      <w:r>
        <w:rPr>
          <w:b w:val="false"/>
          <w:u w:val="single"/>
          <w:lang w:val="ru-RU"/>
        </w:rPr>
        <w:t>Головне управління Пенсійного фонду України в Миколаївській області</w:t>
      </w:r>
      <w:r>
        <w:rPr>
          <w:b w:val="false"/>
          <w:lang w:val="ru-RU"/>
        </w:rPr>
        <w:t xml:space="preserve"> </w:t>
      </w:r>
    </w:p>
    <w:p>
      <w:pPr>
        <w:pStyle w:val="Normal"/>
        <w:spacing w:lineRule="atLeast" w:line="0"/>
        <w:ind w:left="1976" w:right="2041" w:hanging="0"/>
        <w:jc w:val="center"/>
        <w:rPr>
          <w:sz w:val="26"/>
          <w:szCs w:val="26"/>
        </w:rPr>
      </w:pPr>
      <w:r>
        <w:rPr>
          <w:sz w:val="26"/>
          <w:szCs w:val="26"/>
        </w:rPr>
        <w:t>(найменування</w:t>
      </w:r>
      <w:r>
        <w:rPr>
          <w:spacing w:val="-5"/>
          <w:sz w:val="26"/>
          <w:szCs w:val="26"/>
        </w:rPr>
        <w:t xml:space="preserve"> </w:t>
      </w:r>
      <w:r>
        <w:rPr>
          <w:sz w:val="26"/>
          <w:szCs w:val="26"/>
        </w:rPr>
        <w:t>суб’єкта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надання</w:t>
      </w:r>
      <w:r>
        <w:rPr>
          <w:spacing w:val="-5"/>
          <w:sz w:val="26"/>
          <w:szCs w:val="26"/>
        </w:rPr>
        <w:t xml:space="preserve"> </w:t>
      </w:r>
      <w:r>
        <w:rPr>
          <w:sz w:val="26"/>
          <w:szCs w:val="26"/>
        </w:rPr>
        <w:t>послуги)</w:t>
      </w:r>
    </w:p>
    <w:p>
      <w:pPr>
        <w:pStyle w:val="Normal"/>
        <w:spacing w:lineRule="atLeast" w:line="0"/>
        <w:ind w:left="1976" w:right="2041" w:hanging="0"/>
        <w:jc w:val="center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tLeast" w:line="0"/>
        <w:ind w:left="1976" w:right="2041" w:hanging="0"/>
        <w:jc w:val="center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rPr/>
      </w:pPr>
      <w:r>
        <w:rPr/>
      </w:r>
    </w:p>
    <w:tbl>
      <w:tblPr>
        <w:tblW w:w="10260" w:type="dxa"/>
        <w:jc w:val="left"/>
        <w:tblInd w:w="-74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450"/>
        <w:gridCol w:w="2205"/>
        <w:gridCol w:w="3345"/>
        <w:gridCol w:w="2415"/>
        <w:gridCol w:w="1845"/>
      </w:tblGrid>
      <w:tr>
        <w:trPr>
          <w:trHeight w:val="319" w:hRule="atLeast"/>
        </w:trPr>
        <w:tc>
          <w:tcPr>
            <w:tcW w:w="102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b/>
                <w:sz w:val="26"/>
                <w:szCs w:val="26"/>
                <w:lang w:val="ru-RU" w:bidi="ar-SA"/>
              </w:rPr>
              <w:t>Інформація про суб’єкта надання послуги</w:t>
            </w:r>
          </w:p>
        </w:tc>
      </w:tr>
      <w:tr>
        <w:trPr>
          <w:trHeight w:val="944" w:hRule="atLeast"/>
        </w:trPr>
        <w:tc>
          <w:tcPr>
            <w:tcW w:w="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6"/>
                <w:szCs w:val="26"/>
                <w:lang w:bidi="ar-SA"/>
              </w:rPr>
              <w:t>1</w:t>
            </w:r>
          </w:p>
        </w:tc>
        <w:tc>
          <w:tcPr>
            <w:tcW w:w="22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center" w:pos="4677" w:leader="none"/>
              </w:tabs>
              <w:jc w:val="center"/>
              <w:rPr/>
            </w:pPr>
            <w:r>
              <w:rPr>
                <w:rStyle w:val="Style16"/>
                <w:lang w:bidi="ar-SA"/>
              </w:rPr>
              <w:t>Місцезнаходження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b/>
                <w:bCs/>
                <w:sz w:val="23"/>
                <w:szCs w:val="23"/>
                <w:lang w:val="ru-RU" w:eastAsia="ru-RU" w:bidi="ar-SA"/>
              </w:rPr>
              <w:t>В</w:t>
            </w:r>
            <w:r>
              <w:rPr>
                <w:b/>
                <w:bCs/>
                <w:sz w:val="23"/>
                <w:szCs w:val="23"/>
                <w:lang w:val="ru-RU" w:bidi="ar-SA"/>
              </w:rPr>
              <w:t>ідділ обслуговування громадян (сервісний центр</w:t>
            </w:r>
            <w:r>
              <w:rPr>
                <w:b/>
                <w:bCs/>
                <w:sz w:val="23"/>
                <w:szCs w:val="23"/>
                <w:lang w:bidi="ar-SA"/>
              </w:rPr>
              <w:t>)</w:t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b/>
                <w:bCs/>
                <w:sz w:val="23"/>
                <w:szCs w:val="23"/>
                <w:lang w:bidi="ar-SA"/>
              </w:rPr>
              <w:t>Адреса</w:t>
            </w:r>
          </w:p>
        </w:tc>
      </w:tr>
      <w:tr>
        <w:trPr>
          <w:trHeight w:val="325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6"/>
                <w:sz w:val="23"/>
                <w:szCs w:val="23"/>
                <w:lang w:bidi="ar-SA"/>
              </w:rPr>
              <w:t> </w:t>
            </w:r>
            <w:r>
              <w:rPr>
                <w:rStyle w:val="Style16"/>
                <w:sz w:val="23"/>
                <w:szCs w:val="23"/>
                <w:lang w:val="ru-RU" w:bidi="ar-SA"/>
              </w:rPr>
              <w:t>1 (сервісний центр)</w:t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Шевченкове, вул. Шевченка, буд. 34</w:t>
            </w:r>
          </w:p>
        </w:tc>
      </w:tr>
      <w:tr>
        <w:trPr>
          <w:trHeight w:val="200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смт Воскресенське, вул. Соборна,   буд. 86</w:t>
            </w:r>
          </w:p>
        </w:tc>
      </w:tr>
      <w:tr>
        <w:trPr>
          <w:trHeight w:val="672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Киселівка, вул. Широка, буд. 10</w:t>
            </w:r>
          </w:p>
        </w:tc>
      </w:tr>
      <w:tr>
        <w:trPr>
          <w:trHeight w:val="526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Мішково-Погорілове, вул. Миру, буд. 38</w:t>
            </w:r>
          </w:p>
        </w:tc>
      </w:tr>
      <w:tr>
        <w:trPr>
          <w:trHeight w:val="739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6"/>
                <w:sz w:val="23"/>
                <w:szCs w:val="23"/>
                <w:lang w:bidi="ar-SA"/>
              </w:rPr>
              <w:t> </w:t>
            </w:r>
            <w:r>
              <w:rPr>
                <w:rStyle w:val="Style16"/>
                <w:sz w:val="23"/>
                <w:szCs w:val="23"/>
                <w:lang w:val="ru-RU" w:bidi="ar-SA"/>
              </w:rPr>
              <w:t>3 (сервісний центр)</w:t>
            </w:r>
          </w:p>
        </w:tc>
        <w:tc>
          <w:tcPr>
            <w:tcW w:w="4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Баловне, вул. Миру, буд. 93</w:t>
            </w:r>
          </w:p>
        </w:tc>
      </w:tr>
      <w:tr>
        <w:trPr>
          <w:trHeight w:val="661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6"/>
                <w:sz w:val="23"/>
                <w:szCs w:val="23"/>
                <w:lang w:bidi="ar-SA"/>
              </w:rPr>
              <w:t> </w:t>
            </w:r>
            <w:r>
              <w:rPr>
                <w:rStyle w:val="Style16"/>
                <w:sz w:val="23"/>
                <w:szCs w:val="23"/>
                <w:lang w:val="ru-RU" w:bidi="ar-SA"/>
              </w:rPr>
              <w:t>4 (сервісний центр)</w:t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 с. Галицинове,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Центральна, буд. 1</w:t>
            </w:r>
          </w:p>
        </w:tc>
      </w:tr>
      <w:tr>
        <w:trPr>
          <w:trHeight w:val="388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sz w:val="23"/>
                <w:szCs w:val="23"/>
              </w:rPr>
              <w:t>Відділ обслуговування громадян № 5 (сервісний центр)</w:t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sz w:val="23"/>
                <w:szCs w:val="23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sz w:val="23"/>
                <w:szCs w:val="23"/>
              </w:rPr>
              <w:t>с. Широке, вул. Шкільна,  буд. 15</w:t>
            </w:r>
          </w:p>
        </w:tc>
      </w:tr>
      <w:tr>
        <w:trPr>
          <w:trHeight w:val="238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sz w:val="23"/>
                <w:szCs w:val="23"/>
              </w:rPr>
              <w:t>Баштанський район, с. Лоцкине,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sz w:val="23"/>
                <w:szCs w:val="23"/>
              </w:rPr>
              <w:t>вул. Поштова, буд. 1</w:t>
            </w:r>
          </w:p>
        </w:tc>
      </w:tr>
      <w:tr>
        <w:trPr>
          <w:trHeight w:val="237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Привільне, вул. Перемоги, буд. 259</w:t>
            </w:r>
          </w:p>
        </w:tc>
      </w:tr>
      <w:tr>
        <w:trPr>
          <w:trHeight w:val="557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rFonts w:cs="Times New Roman" w:ascii="Times New Roman" w:hAnsi="Times New Roman"/>
                <w:color w:val="000000"/>
              </w:rPr>
              <w:t xml:space="preserve">с. Горохівське, вул. Поштова, </w:t>
            </w:r>
            <w:r>
              <w:rPr>
                <w:rStyle w:val="Style16"/>
                <w:rFonts w:cs="Times New Roman" w:ascii="Times New Roman" w:hAnsi="Times New Roman"/>
                <w:color w:val="000000"/>
                <w:lang w:val="uk-UA"/>
              </w:rPr>
              <w:t xml:space="preserve">буд. </w:t>
            </w:r>
            <w:r>
              <w:rPr>
                <w:rStyle w:val="Style16"/>
                <w:rFonts w:cs="Times New Roman" w:ascii="Times New Roman" w:hAnsi="Times New Roman"/>
                <w:color w:val="000000"/>
              </w:rPr>
              <w:t>8</w:t>
            </w:r>
          </w:p>
        </w:tc>
      </w:tr>
      <w:tr>
        <w:trPr>
          <w:trHeight w:val="250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 xml:space="preserve">с. Кобзарці,вул. Центральна, </w:t>
            </w:r>
            <w:r>
              <w:rPr>
                <w:rFonts w:cs="Times New Roman" w:ascii="Times New Roman" w:hAnsi="Times New Roman"/>
                <w:color w:val="000000"/>
                <w:lang w:val="uk-UA"/>
              </w:rPr>
              <w:t xml:space="preserve">буд. </w:t>
            </w:r>
            <w:r>
              <w:rPr>
                <w:rFonts w:cs="Times New Roman" w:ascii="Times New Roman" w:hAnsi="Times New Roman"/>
                <w:color w:val="000000"/>
              </w:rPr>
              <w:t>6</w:t>
            </w:r>
          </w:p>
        </w:tc>
      </w:tr>
      <w:tr>
        <w:trPr>
          <w:trHeight w:val="275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tabs>
                <w:tab w:val="clear" w:pos="709"/>
              </w:tabs>
              <w:spacing w:before="7" w:after="0"/>
              <w:rPr/>
            </w:pP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eastAsia="ru-RU" w:bidi="ar-SA"/>
              </w:rPr>
              <w:t> </w:t>
            </w: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eastAsia="ru-RU" w:bidi="ar-SA"/>
              </w:rPr>
              <w:t>6 (сервісний центр)</w:t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с. Бузьке, пл. Центральна, буд. 1</w:t>
            </w:r>
          </w:p>
        </w:tc>
      </w:tr>
      <w:tr>
        <w:trPr>
          <w:trHeight w:val="326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с. Прибужани, вул. Одеська, буд. 18</w:t>
            </w:r>
          </w:p>
        </w:tc>
      </w:tr>
      <w:tr>
        <w:trPr>
          <w:trHeight w:val="200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с. Дорошівка, вул. Миру, буд. 65</w:t>
            </w:r>
          </w:p>
        </w:tc>
      </w:tr>
      <w:tr>
        <w:trPr>
          <w:trHeight w:val="300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Вознесенський район, с. Прибужжя,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вул. Акмечетська, буд. 50</w:t>
            </w:r>
          </w:p>
        </w:tc>
      </w:tr>
      <w:tr>
        <w:trPr>
          <w:trHeight w:val="250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Вознесенський район, м. Вознесенськ,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вул. Соборності, буд. 14</w:t>
            </w:r>
          </w:p>
        </w:tc>
      </w:tr>
      <w:tr>
        <w:trPr>
          <w:trHeight w:val="728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Вознесенський район, смт Токарівка,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вул. Незалежності, буд. 33</w:t>
            </w:r>
          </w:p>
        </w:tc>
      </w:tr>
      <w:tr>
        <w:trPr>
          <w:trHeight w:val="675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Вознесенський район,смт Веселинове,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вул. Мозолевського, буд. 7</w:t>
            </w:r>
          </w:p>
        </w:tc>
      </w:tr>
      <w:tr>
        <w:trPr>
          <w:trHeight w:val="675" w:hRule="atLeast"/>
        </w:trPr>
        <w:tc>
          <w:tcPr>
            <w:tcW w:w="45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Вознесенський район,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с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  <w:lang w:val="uk-UA"/>
              </w:rPr>
              <w:t>мт Олександрівка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 xml:space="preserve">вул. 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  <w:lang w:val="uk-UA"/>
              </w:rPr>
              <w:t>Г. Подзігуна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, буд. 208</w:t>
            </w:r>
          </w:p>
        </w:tc>
      </w:tr>
      <w:tr>
        <w:trPr>
          <w:trHeight w:val="557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6"/>
                <w:sz w:val="23"/>
                <w:szCs w:val="23"/>
                <w:lang w:bidi="ar-SA"/>
              </w:rPr>
              <w:t> </w:t>
            </w:r>
            <w:r>
              <w:rPr>
                <w:rStyle w:val="Style16"/>
                <w:sz w:val="23"/>
                <w:szCs w:val="23"/>
                <w:lang w:val="ru-RU" w:bidi="ar-SA"/>
              </w:rPr>
              <w:t>7 (сервісний центр)</w:t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Маринівка, вул. Партизанів Холодноярської республіки, буд. 20</w:t>
            </w:r>
          </w:p>
        </w:tc>
      </w:tr>
      <w:tr>
        <w:trPr>
          <w:trHeight w:val="481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Мостове, вул. Степова, буд. 11</w:t>
            </w:r>
          </w:p>
        </w:tc>
      </w:tr>
      <w:tr>
        <w:trPr>
          <w:trHeight w:val="463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Первомайський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Сирове,вул. Центральна, буд 109</w:t>
            </w:r>
          </w:p>
        </w:tc>
      </w:tr>
      <w:tr>
        <w:trPr>
          <w:trHeight w:val="376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Первомайський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Секретарка, вул. Миру, буд. 35-А</w:t>
            </w:r>
          </w:p>
        </w:tc>
      </w:tr>
      <w:tr>
        <w:trPr>
          <w:trHeight w:val="200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6"/>
                <w:sz w:val="23"/>
                <w:szCs w:val="23"/>
                <w:lang w:bidi="ar-SA"/>
              </w:rPr>
              <w:t> </w:t>
            </w:r>
            <w:r>
              <w:rPr>
                <w:rStyle w:val="Style16"/>
                <w:sz w:val="23"/>
                <w:szCs w:val="23"/>
                <w:lang w:val="ru-RU" w:bidi="ar-SA"/>
              </w:rPr>
              <w:t>8 (сервісний центр)</w:t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Нечаяне, вул. Одеська, буд. 15</w:t>
            </w:r>
          </w:p>
        </w:tc>
      </w:tr>
      <w:tr>
        <w:trPr>
          <w:trHeight w:val="212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смт Ольшанське, вул. Шкільна,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25-А</w:t>
            </w:r>
          </w:p>
        </w:tc>
      </w:tr>
      <w:tr>
        <w:trPr>
          <w:trHeight w:val="262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shd w:fill="FFFFFF" w:val="clear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shd w:fill="FFFFFF" w:val="clear"/>
              </w:rPr>
              <w:t>с. Радісний Сад, вул. Миру, буд. 5</w:t>
            </w:r>
          </w:p>
        </w:tc>
      </w:tr>
      <w:tr>
        <w:trPr>
          <w:trHeight w:val="262" w:hRule="atLeast"/>
        </w:trPr>
        <w:tc>
          <w:tcPr>
            <w:tcW w:w="45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Кир'яківка, вул. Центральна, буд. 3</w:t>
            </w:r>
          </w:p>
        </w:tc>
      </w:tr>
      <w:tr>
        <w:trPr>
          <w:trHeight w:val="325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Степове, вул. Козацька, буд. 1-А</w:t>
            </w:r>
          </w:p>
        </w:tc>
      </w:tr>
      <w:tr>
        <w:trPr>
          <w:trHeight w:val="200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Куцуруб, вул. Очаківська, буд. 126</w:t>
            </w:r>
          </w:p>
        </w:tc>
      </w:tr>
      <w:tr>
        <w:trPr>
          <w:trHeight w:val="200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Парутине, вул. Героя України Іванова,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17-А</w:t>
            </w:r>
          </w:p>
        </w:tc>
      </w:tr>
      <w:tr>
        <w:trPr>
          <w:trHeight w:val="350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Коблеве, вул. Одеська, буд. 4</w:t>
            </w:r>
          </w:p>
        </w:tc>
      </w:tr>
      <w:tr>
        <w:trPr>
          <w:trHeight w:val="301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 с. Кам'янка,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Очаківська, буд. 36/1</w:t>
            </w:r>
          </w:p>
        </w:tc>
      </w:tr>
      <w:tr>
        <w:trPr>
          <w:trHeight w:val="301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0"/>
              <w:widowControl w:val="false"/>
              <w:tabs>
                <w:tab w:val="clear" w:pos="709"/>
              </w:tabs>
              <w:rPr/>
            </w:pPr>
            <w:r>
              <w:rPr>
                <w:rFonts w:ascii="Liberation Serif" w:hAnsi="Liberation Serif"/>
                <w:color w:val="000000"/>
                <w:sz w:val="24"/>
              </w:rPr>
              <w:t>Миколаївський район,</w:t>
            </w:r>
          </w:p>
          <w:p>
            <w:pPr>
              <w:pStyle w:val="Style30"/>
              <w:widowControl w:val="false"/>
              <w:tabs>
                <w:tab w:val="clear" w:pos="709"/>
              </w:tabs>
              <w:rPr/>
            </w:pPr>
            <w:r>
              <w:rPr>
                <w:rFonts w:ascii="Liberation Serif" w:hAnsi="Liberation Serif"/>
                <w:color w:val="000000"/>
                <w:sz w:val="24"/>
              </w:rPr>
              <w:t>с. Покровка, вул. Морозівська,  буд. 22</w:t>
            </w:r>
          </w:p>
        </w:tc>
      </w:tr>
      <w:tr>
        <w:trPr>
          <w:trHeight w:val="301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0"/>
              <w:widowControl w:val="false"/>
              <w:tabs>
                <w:tab w:val="clear" w:pos="709"/>
              </w:tabs>
              <w:rPr/>
            </w:pPr>
            <w:r>
              <w:rPr>
                <w:rFonts w:ascii="Liberation Serif" w:hAnsi="Liberation Serif"/>
                <w:color w:val="000000"/>
                <w:sz w:val="24"/>
              </w:rPr>
              <w:t>Миколаївський район, с. Красне,</w:t>
            </w:r>
          </w:p>
          <w:p>
            <w:pPr>
              <w:pStyle w:val="Style30"/>
              <w:widowControl w:val="false"/>
              <w:tabs>
                <w:tab w:val="clear" w:pos="709"/>
              </w:tabs>
              <w:rPr/>
            </w:pPr>
            <w:r>
              <w:rPr>
                <w:rFonts w:ascii="Liberation Serif" w:hAnsi="Liberation Serif"/>
                <w:color w:val="000000"/>
                <w:sz w:val="24"/>
              </w:rPr>
              <w:t>вул. Одеська, буд. 25</w:t>
            </w:r>
          </w:p>
        </w:tc>
      </w:tr>
      <w:tr>
        <w:trPr>
          <w:trHeight w:val="125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6"/>
                <w:sz w:val="23"/>
                <w:szCs w:val="23"/>
                <w:lang w:bidi="ar-SA"/>
              </w:rPr>
              <w:t> </w:t>
            </w:r>
            <w:r>
              <w:rPr>
                <w:rStyle w:val="Style16"/>
                <w:sz w:val="23"/>
                <w:szCs w:val="23"/>
                <w:lang w:val="ru-RU" w:bidi="ar-SA"/>
              </w:rPr>
              <w:t>9 (сервісний центр)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pacing w:before="0" w:after="0"/>
              <w:rPr>
                <w:rFonts w:ascii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cs="Times New Roman"/>
                <w:sz w:val="23"/>
                <w:szCs w:val="23"/>
                <w:lang w:val="ru-RU"/>
              </w:rPr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Первомайський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Благодатне, вул. Ювілейна, буд. 16</w:t>
            </w:r>
          </w:p>
        </w:tc>
      </w:tr>
      <w:tr>
        <w:trPr>
          <w:trHeight w:val="212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Первомайський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Новокрасне, вул. Миру, буд. 155</w:t>
            </w:r>
          </w:p>
        </w:tc>
      </w:tr>
      <w:tr>
        <w:trPr>
          <w:trHeight w:val="187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Первомайський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ст. Кам'яний Міст, вул. Заводська,   буд 1</w:t>
            </w:r>
          </w:p>
        </w:tc>
      </w:tr>
      <w:tr>
        <w:trPr>
          <w:trHeight w:val="300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Первомайський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Синюхин Брід, вул. Центральна, буд. 14</w:t>
            </w:r>
          </w:p>
        </w:tc>
      </w:tr>
      <w:tr>
        <w:trPr>
          <w:trHeight w:val="62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Первомайський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Мигія, вул. Первомайська, буд. 50</w:t>
            </w:r>
          </w:p>
        </w:tc>
      </w:tr>
      <w:tr>
        <w:trPr>
          <w:trHeight w:val="338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Первомайський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Кінецьпіль, вул. ім. Шевченка, 18</w:t>
            </w:r>
          </w:p>
        </w:tc>
      </w:tr>
      <w:tr>
        <w:trPr>
          <w:trHeight w:val="125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tabs>
                <w:tab w:val="clear" w:pos="709"/>
              </w:tabs>
              <w:spacing w:before="7" w:after="0"/>
              <w:rPr/>
            </w:pP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bidi="ar-SA"/>
              </w:rPr>
              <w:t> </w:t>
            </w: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bidi="ar-SA"/>
              </w:rPr>
              <w:t>10 (сервісний центр)</w:t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Баштанський район, с. Вільне Запоріжжя,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Москаленка, буд. 35</w:t>
            </w:r>
          </w:p>
        </w:tc>
      </w:tr>
      <w:tr>
        <w:trPr>
          <w:trHeight w:val="125" w:hRule="atLeast"/>
        </w:trPr>
        <w:tc>
          <w:tcPr>
            <w:tcW w:w="45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tabs>
                <w:tab w:val="clear" w:pos="709"/>
              </w:tabs>
              <w:spacing w:before="7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Володимирівка, вул. Центральна, буд. 91</w:t>
            </w:r>
          </w:p>
        </w:tc>
      </w:tr>
      <w:tr>
        <w:trPr>
          <w:trHeight w:val="301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Баштанський район, с. Новополтавка,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Мельнична, буд. 105-А</w:t>
            </w:r>
          </w:p>
        </w:tc>
      </w:tr>
      <w:tr>
        <w:trPr>
          <w:trHeight w:val="451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Софіївка, вул. Софіївська, буд. 24/1</w:t>
            </w:r>
          </w:p>
        </w:tc>
      </w:tr>
      <w:tr>
        <w:trPr>
          <w:trHeight w:val="400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смт Казанка, вул. Миру, буд. 194</w:t>
            </w:r>
          </w:p>
        </w:tc>
      </w:tr>
      <w:tr>
        <w:trPr>
          <w:trHeight w:val="250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Станційне, вул. Ірини Сеник, буд. 2</w:t>
            </w:r>
          </w:p>
        </w:tc>
      </w:tr>
      <w:tr>
        <w:trPr>
          <w:trHeight w:val="250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Баштанський район, с. Лепетиха,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вул. Центральна, буд. 1</w:t>
            </w:r>
          </w:p>
        </w:tc>
      </w:tr>
      <w:tr>
        <w:trPr>
          <w:trHeight w:val="479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tabs>
                <w:tab w:val="clear" w:pos="709"/>
              </w:tabs>
              <w:spacing w:before="7" w:after="0"/>
              <w:rPr/>
            </w:pP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eastAsia="ru-RU" w:bidi="ar-SA"/>
              </w:rPr>
              <w:t> </w:t>
            </w: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eastAsia="ru-RU" w:bidi="ar-SA"/>
              </w:rPr>
              <w:t>11 (сервісний центр)</w:t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смт Костянтинівка, вул. Соборна,   буд. 20</w:t>
            </w:r>
          </w:p>
        </w:tc>
      </w:tr>
      <w:tr>
        <w:trPr>
          <w:trHeight w:val="627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tabs>
                <w:tab w:val="clear" w:pos="709"/>
              </w:tabs>
              <w:spacing w:before="7" w:after="0"/>
              <w:rPr/>
            </w:pP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eastAsia="ru-RU" w:bidi="ar-SA"/>
              </w:rPr>
              <w:t> </w:t>
            </w: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eastAsia="ru-RU" w:bidi="ar-SA"/>
              </w:rPr>
              <w:t>12 (сервісний центр)</w:t>
            </w:r>
          </w:p>
        </w:tc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Сухий Єланець, вул. Каганова,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35-А</w:t>
            </w:r>
          </w:p>
        </w:tc>
      </w:tr>
      <w:tr>
        <w:trPr>
          <w:trHeight w:val="627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Калинівка, пров. Янтарний, буд. 6</w:t>
            </w:r>
          </w:p>
        </w:tc>
      </w:tr>
      <w:tr>
        <w:trPr>
          <w:trHeight w:val="627" w:hRule="atLeast"/>
        </w:trPr>
        <w:tc>
          <w:tcPr>
            <w:tcW w:w="45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Миколаївський район, с. Димівське,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вул. Миру, буд. 7</w:t>
            </w:r>
          </w:p>
        </w:tc>
      </w:tr>
      <w:tr>
        <w:trPr>
          <w:trHeight w:val="627" w:hRule="atLeast"/>
        </w:trPr>
        <w:tc>
          <w:tcPr>
            <w:tcW w:w="45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 xml:space="preserve">с. </w:t>
            </w:r>
            <w:r>
              <w:rPr>
                <w:rFonts w:cs="Times New Roman" w:ascii="Times New Roman" w:hAnsi="Times New Roman"/>
                <w:lang w:val="uk-UA"/>
              </w:rPr>
              <w:t>Новомар’ївка</w:t>
            </w:r>
            <w:r>
              <w:rPr>
                <w:rFonts w:cs="Times New Roman" w:ascii="Times New Roman" w:hAnsi="Times New Roman"/>
              </w:rPr>
              <w:t xml:space="preserve">,, </w:t>
            </w:r>
            <w:r>
              <w:rPr>
                <w:rFonts w:cs="Times New Roman" w:ascii="Times New Roman" w:hAnsi="Times New Roman"/>
                <w:lang w:val="uk-UA"/>
              </w:rPr>
              <w:t>вул. Данила Галицького</w:t>
            </w:r>
            <w:r>
              <w:rPr>
                <w:rFonts w:cs="Times New Roman" w:ascii="Times New Roman" w:hAnsi="Times New Roman"/>
              </w:rPr>
              <w:t xml:space="preserve">, буд. </w:t>
            </w:r>
            <w:r>
              <w:rPr>
                <w:rFonts w:cs="Times New Roman" w:ascii="Times New Roman" w:hAnsi="Times New Roman"/>
                <w:lang w:val="uk-UA"/>
              </w:rPr>
              <w:t>24</w:t>
            </w:r>
          </w:p>
        </w:tc>
      </w:tr>
      <w:tr>
        <w:trPr>
          <w:trHeight w:val="627" w:hRule="atLeast"/>
        </w:trPr>
        <w:tc>
          <w:tcPr>
            <w:tcW w:w="4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4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  <w:lang w:val="uk-UA"/>
              </w:rPr>
              <w:t>Вознесенський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 xml:space="preserve"> район,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 xml:space="preserve"> 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 xml:space="preserve">с. 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  <w:lang w:val="uk-UA"/>
              </w:rPr>
              <w:t>Новокостянтинівка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 xml:space="preserve">вул. Миру, буд. 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  <w:lang w:val="uk-UA"/>
              </w:rPr>
              <w:t>44</w:t>
            </w:r>
          </w:p>
        </w:tc>
      </w:tr>
      <w:tr>
        <w:trPr>
          <w:trHeight w:val="763" w:hRule="atLeast"/>
        </w:trPr>
        <w:tc>
          <w:tcPr>
            <w:tcW w:w="4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</w:tabs>
              <w:spacing w:before="48" w:after="0"/>
              <w:ind w:left="0" w:right="127" w:hanging="0"/>
              <w:jc w:val="right"/>
              <w:rPr/>
            </w:pPr>
            <w:r>
              <w:rPr>
                <w:rStyle w:val="Style16"/>
                <w:rFonts w:ascii="Liberation Serif" w:hAnsi="Liberation Serif"/>
                <w:sz w:val="26"/>
                <w:szCs w:val="26"/>
                <w:lang w:bidi="ar-SA"/>
              </w:rPr>
              <w:t>2</w:t>
            </w:r>
          </w:p>
        </w:tc>
        <w:tc>
          <w:tcPr>
            <w:tcW w:w="22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</w:tabs>
              <w:spacing w:before="48" w:after="0"/>
              <w:ind w:left="57" w:right="0" w:hanging="0"/>
              <w:rPr/>
            </w:pPr>
            <w:r>
              <w:rPr>
                <w:rStyle w:val="Style16"/>
                <w:rFonts w:ascii="Liberation Serif" w:hAnsi="Liberation Serif"/>
                <w:spacing w:val="-1"/>
                <w:sz w:val="24"/>
                <w:szCs w:val="24"/>
                <w:lang w:bidi="ar-SA"/>
              </w:rPr>
              <w:t>Інформація</w:t>
            </w:r>
            <w:r>
              <w:rPr>
                <w:rStyle w:val="Style16"/>
                <w:rFonts w:ascii="Liberation Serif" w:hAnsi="Liberation Serif"/>
                <w:spacing w:val="-16"/>
                <w:sz w:val="24"/>
                <w:szCs w:val="24"/>
                <w:lang w:bidi="ar-SA"/>
              </w:rPr>
              <w:t xml:space="preserve"> </w:t>
            </w:r>
            <w:r>
              <w:rPr>
                <w:rStyle w:val="Style16"/>
                <w:rFonts w:ascii="Liberation Serif" w:hAnsi="Liberation Serif"/>
                <w:sz w:val="24"/>
                <w:szCs w:val="24"/>
                <w:lang w:bidi="ar-SA"/>
              </w:rPr>
              <w:t>щодо</w:t>
            </w:r>
            <w:r>
              <w:rPr>
                <w:rStyle w:val="Style16"/>
                <w:rFonts w:ascii="Liberation Serif" w:hAnsi="Liberation Serif"/>
                <w:spacing w:val="-67"/>
                <w:sz w:val="24"/>
                <w:szCs w:val="24"/>
                <w:lang w:bidi="ar-SA"/>
              </w:rPr>
              <w:t xml:space="preserve"> </w:t>
            </w:r>
            <w:r>
              <w:rPr>
                <w:rStyle w:val="Style16"/>
                <w:rFonts w:ascii="Liberation Serif" w:hAnsi="Liberation Serif"/>
                <w:sz w:val="24"/>
                <w:szCs w:val="24"/>
                <w:lang w:bidi="ar-SA"/>
              </w:rPr>
              <w:t>режиму</w:t>
            </w:r>
            <w:r>
              <w:rPr>
                <w:rStyle w:val="Style16"/>
                <w:rFonts w:ascii="Liberation Serif" w:hAnsi="Liberation Serif"/>
                <w:spacing w:val="-2"/>
                <w:sz w:val="24"/>
                <w:szCs w:val="24"/>
                <w:lang w:bidi="ar-SA"/>
              </w:rPr>
              <w:t xml:space="preserve"> </w:t>
            </w:r>
            <w:r>
              <w:rPr>
                <w:rStyle w:val="Style16"/>
                <w:rFonts w:ascii="Liberation Serif" w:hAnsi="Liberation Serif"/>
                <w:sz w:val="24"/>
                <w:szCs w:val="24"/>
                <w:lang w:bidi="ar-SA"/>
              </w:rPr>
              <w:t>роботи</w:t>
            </w:r>
          </w:p>
        </w:tc>
        <w:tc>
          <w:tcPr>
            <w:tcW w:w="3345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b/>
                <w:bCs/>
                <w:sz w:val="23"/>
                <w:szCs w:val="23"/>
                <w:lang w:val="ru-RU" w:eastAsia="ru-RU" w:bidi="ar-SA"/>
              </w:rPr>
              <w:t>В</w:t>
            </w:r>
            <w:r>
              <w:rPr>
                <w:b/>
                <w:bCs/>
                <w:sz w:val="23"/>
                <w:szCs w:val="23"/>
                <w:lang w:val="ru-RU" w:bidi="ar-SA"/>
              </w:rPr>
              <w:t>ідділ обслуговування громадян (сервісний центр</w:t>
            </w:r>
            <w:r>
              <w:rPr>
                <w:b/>
                <w:bCs/>
                <w:sz w:val="23"/>
                <w:szCs w:val="23"/>
                <w:lang w:bidi="ar-SA"/>
              </w:rPr>
              <w:t>)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b/>
                <w:bCs/>
                <w:sz w:val="23"/>
                <w:szCs w:val="23"/>
                <w:lang w:bidi="ar-SA"/>
              </w:rPr>
              <w:t>Адреса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b/>
                <w:bCs/>
                <w:sz w:val="23"/>
                <w:szCs w:val="23"/>
                <w:lang w:bidi="ar-SA"/>
              </w:rPr>
              <w:t>Графік прийому громадян</w:t>
            </w:r>
          </w:p>
        </w:tc>
      </w:tr>
      <w:tr>
        <w:trPr>
          <w:trHeight w:val="1008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6"/>
                <w:sz w:val="23"/>
                <w:szCs w:val="23"/>
                <w:lang w:bidi="ar-SA"/>
              </w:rPr>
              <w:t> </w:t>
            </w:r>
            <w:r>
              <w:rPr>
                <w:rStyle w:val="Style16"/>
                <w:sz w:val="23"/>
                <w:szCs w:val="23"/>
                <w:lang w:val="ru-RU" w:bidi="ar-SA"/>
              </w:rPr>
              <w:t>1 (сервісний центр)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Шевченкове,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Шевченка, буд. 34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перший четвер місяця, 09.30-13.30</w:t>
            </w:r>
          </w:p>
        </w:tc>
      </w:tr>
      <w:tr>
        <w:trPr>
          <w:trHeight w:val="200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смт Воскресенське,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Соборна, буд. 86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 xml:space="preserve">перший вівторок місяця, </w:t>
            </w:r>
            <w:r>
              <w:rPr>
                <w:rFonts w:cs="Times New Roman" w:ascii="Times New Roman" w:hAnsi="Times New Roman"/>
                <w:lang w:val="uk-UA"/>
              </w:rPr>
              <w:t>09</w:t>
            </w:r>
            <w:r>
              <w:rPr>
                <w:rFonts w:cs="Times New Roman" w:ascii="Times New Roman" w:hAnsi="Times New Roman"/>
              </w:rPr>
              <w:t>.00-</w:t>
            </w:r>
            <w:r>
              <w:rPr>
                <w:rFonts w:cs="Times New Roman" w:ascii="Times New Roman" w:hAnsi="Times New Roman"/>
                <w:lang w:val="uk-UA"/>
              </w:rPr>
              <w:t>11.00</w:t>
            </w:r>
          </w:p>
        </w:tc>
      </w:tr>
      <w:tr>
        <w:trPr>
          <w:trHeight w:val="672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Киселівка,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Широка, буд. 10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третій вівторок місяця, 12.00-15.00</w:t>
            </w:r>
          </w:p>
        </w:tc>
      </w:tr>
      <w:tr>
        <w:trPr>
          <w:trHeight w:val="1126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Мішково-Погорілове,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Миру, буд. 38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перша середа місяця, 09.00-11.00</w:t>
            </w:r>
          </w:p>
        </w:tc>
      </w:tr>
      <w:tr>
        <w:trPr>
          <w:trHeight w:val="1010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6"/>
                <w:sz w:val="23"/>
                <w:szCs w:val="23"/>
                <w:lang w:bidi="ar-SA"/>
              </w:rPr>
              <w:t> </w:t>
            </w:r>
            <w:r>
              <w:rPr>
                <w:rStyle w:val="Style16"/>
                <w:sz w:val="23"/>
                <w:szCs w:val="23"/>
                <w:lang w:val="ru-RU" w:bidi="ar-SA"/>
              </w:rPr>
              <w:t>3 (сервісний центр)</w:t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Баловне, вул. Миру, буд. 93</w:t>
            </w:r>
          </w:p>
        </w:tc>
        <w:tc>
          <w:tcPr>
            <w:tcW w:w="1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друга середа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10.00-</w:t>
            </w:r>
            <w:r>
              <w:rPr>
                <w:rFonts w:cs="Times New Roman" w:ascii="Times New Roman" w:hAnsi="Times New Roman"/>
                <w:lang w:val="uk-UA"/>
              </w:rPr>
              <w:t>12.00</w:t>
            </w:r>
          </w:p>
        </w:tc>
      </w:tr>
      <w:tr>
        <w:trPr>
          <w:trHeight w:val="661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6"/>
                <w:sz w:val="23"/>
                <w:szCs w:val="23"/>
                <w:lang w:bidi="ar-SA"/>
              </w:rPr>
              <w:t> </w:t>
            </w:r>
            <w:r>
              <w:rPr>
                <w:rStyle w:val="Style16"/>
                <w:sz w:val="23"/>
                <w:szCs w:val="23"/>
                <w:lang w:val="ru-RU" w:bidi="ar-SA"/>
              </w:rPr>
              <w:t>4 (сервісний центр)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 с. Галицинове,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Центральна,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третій четвер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09.00-12.00</w:t>
            </w:r>
          </w:p>
        </w:tc>
      </w:tr>
      <w:tr>
        <w:trPr>
          <w:trHeight w:val="1076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sz w:val="23"/>
                <w:szCs w:val="23"/>
              </w:rPr>
              <w:t>Відділ обслуговування громадян № 5 (сервісний центр)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sz w:val="23"/>
                <w:szCs w:val="23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sz w:val="23"/>
                <w:szCs w:val="23"/>
              </w:rPr>
              <w:t>с. Широке,               вул. Шкільна, буд. 15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другий четвер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09.00-11.00</w:t>
            </w:r>
          </w:p>
        </w:tc>
      </w:tr>
      <w:tr>
        <w:trPr>
          <w:trHeight w:val="238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sz w:val="23"/>
                <w:szCs w:val="23"/>
              </w:rPr>
              <w:t>Баштанський район,   с. Лоцкине,              вул. Поштова,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sz w:val="23"/>
                <w:szCs w:val="23"/>
              </w:rPr>
              <w:t>буд. 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друга середа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9.00-12.00</w:t>
            </w:r>
          </w:p>
        </w:tc>
      </w:tr>
      <w:tr>
        <w:trPr>
          <w:trHeight w:val="237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Привільне,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Перемоги,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259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третя середа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09.00-12.00</w:t>
            </w:r>
          </w:p>
        </w:tc>
      </w:tr>
      <w:tr>
        <w:trPr>
          <w:trHeight w:val="162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rFonts w:cs="Times New Roman" w:ascii="Times New Roman" w:hAnsi="Times New Roman"/>
                <w:color w:val="000000"/>
              </w:rPr>
              <w:t>с. Горохівське,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rFonts w:cs="Times New Roman" w:ascii="Times New Roman" w:hAnsi="Times New Roman"/>
                <w:color w:val="000000"/>
              </w:rPr>
              <w:t xml:space="preserve">вул. Поштова, </w:t>
            </w:r>
            <w:r>
              <w:rPr>
                <w:rStyle w:val="Style16"/>
                <w:rFonts w:cs="Times New Roman" w:ascii="Times New Roman" w:hAnsi="Times New Roman"/>
                <w:color w:val="000000"/>
                <w:lang w:val="uk-UA"/>
              </w:rPr>
              <w:t xml:space="preserve">буд. </w:t>
            </w:r>
            <w:r>
              <w:rPr>
                <w:rStyle w:val="Style16"/>
                <w:rFonts w:cs="Times New Roman" w:ascii="Times New Roman" w:hAnsi="Times New Roman"/>
                <w:color w:val="000000"/>
              </w:rPr>
              <w:t>8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третій четвер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rFonts w:cs="Times New Roman" w:ascii="Times New Roman" w:hAnsi="Times New Roman"/>
                <w:color w:val="000000"/>
              </w:rPr>
              <w:t>09.00-11.00</w:t>
            </w:r>
          </w:p>
        </w:tc>
      </w:tr>
      <w:tr>
        <w:trPr>
          <w:trHeight w:val="250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с. Кобзарці,вул. Центральна, буд. 6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rFonts w:cs="Times New Roman" w:ascii="Times New Roman" w:hAnsi="Times New Roman"/>
                <w:color w:val="000000"/>
              </w:rPr>
              <w:t>перший четвер місяця, 09.00-11.00</w:t>
            </w:r>
          </w:p>
        </w:tc>
      </w:tr>
      <w:tr>
        <w:trPr>
          <w:trHeight w:val="275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tabs>
                <w:tab w:val="clear" w:pos="709"/>
              </w:tabs>
              <w:spacing w:before="7" w:after="0"/>
              <w:rPr/>
            </w:pP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eastAsia="ru-RU" w:bidi="ar-SA"/>
              </w:rPr>
              <w:t>Відділ обслуговування</w:t>
            </w:r>
            <w:r>
              <w:rPr>
                <w:rStyle w:val="Style16"/>
                <w:rFonts w:ascii="Liberation Serif" w:hAnsi="Liberation Serif"/>
                <w:sz w:val="23"/>
                <w:szCs w:val="23"/>
                <w:lang w:val="ru-RU" w:eastAsia="ru-RU" w:bidi="ar-SA"/>
              </w:rPr>
              <w:t xml:space="preserve"> </w:t>
            </w: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eastAsia="ru-RU" w:bidi="ar-SA"/>
              </w:rPr>
              <w:t>громадян №</w:t>
            </w: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eastAsia="ru-RU" w:bidi="ar-SA"/>
              </w:rPr>
              <w:t> </w:t>
            </w: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eastAsia="ru-RU" w:bidi="ar-SA"/>
              </w:rPr>
              <w:t>6 (сервісний центр)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с. Бузьке,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пл. Центральна, буд. 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третій четвер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09.00-12.00</w:t>
            </w:r>
          </w:p>
        </w:tc>
      </w:tr>
      <w:tr>
        <w:trPr>
          <w:trHeight w:val="200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с. Прибужани,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вул. Одеська, буд. 18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друга п'ятниця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09.00-12.00</w:t>
            </w:r>
          </w:p>
        </w:tc>
      </w:tr>
      <w:tr>
        <w:trPr>
          <w:trHeight w:val="300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с. Дорошівка,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вул. Миру, буд. 65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третя п'ятниця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09.00-12.00</w:t>
            </w:r>
          </w:p>
        </w:tc>
      </w:tr>
      <w:tr>
        <w:trPr>
          <w:trHeight w:val="250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с. Прибужжя,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вул. Акмечетська,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буд. 50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перша п'ятниця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 xml:space="preserve">09.00 - </w:t>
            </w:r>
            <w:r>
              <w:rPr>
                <w:rFonts w:cs="Times New Roman" w:ascii="Times New Roman" w:hAnsi="Times New Roman"/>
                <w:lang w:val="uk-UA"/>
              </w:rPr>
              <w:t>11.00</w:t>
            </w:r>
          </w:p>
        </w:tc>
      </w:tr>
      <w:tr>
        <w:trPr>
          <w:trHeight w:val="300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Вознесенський район, м. Вознесенськ,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вул. Соборності,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буд. 14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перша та третя середа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14.00-16.00</w:t>
            </w:r>
          </w:p>
        </w:tc>
      </w:tr>
      <w:tr>
        <w:trPr>
          <w:trHeight w:val="1076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Вознесенський район, смт Токарівка,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вул. Незалежності,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буд. 33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друга середа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10.00-12.00</w:t>
            </w:r>
          </w:p>
        </w:tc>
      </w:tr>
      <w:tr>
        <w:trPr>
          <w:trHeight w:val="1232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смт Веселинове,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вул. Мозолевського,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буд. 7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друга п'ятниця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10.00-12.00</w:t>
            </w:r>
          </w:p>
        </w:tc>
      </w:tr>
      <w:tr>
        <w:trPr>
          <w:trHeight w:val="1232" w:hRule="atLeast"/>
        </w:trPr>
        <w:tc>
          <w:tcPr>
            <w:tcW w:w="450" w:type="dxa"/>
            <w:vMerge w:val="continue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 xml:space="preserve">смт </w:t>
            </w:r>
            <w:r>
              <w:rPr>
                <w:rFonts w:cs="Times New Roman" w:ascii="Times New Roman" w:hAnsi="Times New Roman"/>
                <w:color w:val="000000"/>
                <w:lang w:val="uk-UA"/>
              </w:rPr>
              <w:t>Олександрівка</w:t>
            </w:r>
            <w:r>
              <w:rPr>
                <w:rFonts w:cs="Times New Roman" w:ascii="Times New Roman" w:hAnsi="Times New Roman"/>
                <w:color w:val="000000"/>
              </w:rPr>
              <w:t>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 xml:space="preserve">вул. </w:t>
            </w:r>
            <w:r>
              <w:rPr>
                <w:rFonts w:cs="Times New Roman" w:ascii="Times New Roman" w:hAnsi="Times New Roman"/>
                <w:color w:val="000000"/>
                <w:lang w:val="uk-UA"/>
              </w:rPr>
              <w:t>Г. Подзігуна</w:t>
            </w:r>
            <w:r>
              <w:rPr>
                <w:rFonts w:cs="Times New Roman" w:ascii="Times New Roman" w:hAnsi="Times New Roman"/>
                <w:color w:val="000000"/>
              </w:rPr>
              <w:t>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 xml:space="preserve">буд. </w:t>
            </w:r>
            <w:r>
              <w:rPr>
                <w:rFonts w:cs="Times New Roman" w:ascii="Times New Roman" w:hAnsi="Times New Roman"/>
                <w:color w:val="000000"/>
                <w:lang w:val="uk-UA"/>
              </w:rPr>
              <w:t>208</w:t>
            </w:r>
          </w:p>
        </w:tc>
        <w:tc>
          <w:tcPr>
            <w:tcW w:w="1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jc w:val="left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перший четвер місяця, 09.00-12-00</w:t>
            </w:r>
          </w:p>
        </w:tc>
      </w:tr>
      <w:tr>
        <w:trPr>
          <w:trHeight w:val="557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6"/>
                <w:sz w:val="23"/>
                <w:szCs w:val="23"/>
                <w:lang w:bidi="ar-SA"/>
              </w:rPr>
              <w:t> </w:t>
            </w:r>
            <w:r>
              <w:rPr>
                <w:rStyle w:val="Style16"/>
                <w:sz w:val="23"/>
                <w:szCs w:val="23"/>
                <w:lang w:val="ru-RU" w:bidi="ar-SA"/>
              </w:rPr>
              <w:t>7 (сервісний центр)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Маринівка,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Партизанів Холодноярської республіки, буд. 20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друга середа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rFonts w:cs="Times New Roman" w:ascii="Times New Roman" w:hAnsi="Times New Roman"/>
                <w:color w:val="000000"/>
              </w:rPr>
              <w:t>14.00-16.30</w:t>
            </w:r>
          </w:p>
        </w:tc>
      </w:tr>
      <w:tr>
        <w:trPr>
          <w:trHeight w:val="481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Мостове,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Степова, буд. 11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третя середа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10.30-12.30</w:t>
            </w:r>
          </w:p>
        </w:tc>
      </w:tr>
      <w:tr>
        <w:trPr>
          <w:trHeight w:val="463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Первомайський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Сирове,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Центральна,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 109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rFonts w:cs="Times New Roman" w:ascii="Times New Roman" w:hAnsi="Times New Roman"/>
                <w:color w:val="000000"/>
              </w:rPr>
              <w:t>друга середа місяця,</w:t>
            </w:r>
            <w:r>
              <w:rPr/>
              <w:br/>
            </w:r>
            <w:r>
              <w:rPr>
                <w:lang w:val="uk-UA"/>
              </w:rPr>
              <w:t>13</w:t>
            </w:r>
            <w:r>
              <w:rPr>
                <w:rStyle w:val="Style16"/>
                <w:rFonts w:cs="Times New Roman" w:ascii="Times New Roman" w:hAnsi="Times New Roman"/>
                <w:color w:val="000000"/>
              </w:rPr>
              <w:t>.00-</w:t>
            </w:r>
            <w:r>
              <w:rPr>
                <w:rStyle w:val="Style16"/>
                <w:rFonts w:cs="Times New Roman" w:ascii="Times New Roman" w:hAnsi="Times New Roman"/>
                <w:color w:val="000000"/>
                <w:lang w:val="uk-UA"/>
              </w:rPr>
              <w:t>15.00</w:t>
            </w:r>
          </w:p>
        </w:tc>
      </w:tr>
      <w:tr>
        <w:trPr>
          <w:trHeight w:val="376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Первомайський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Секретарка,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Миру, буд. 35-А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lang w:val="uk-UA"/>
              </w:rPr>
              <w:t>Друга середа</w:t>
            </w:r>
            <w:r>
              <w:rPr>
                <w:rFonts w:cs="Times New Roman" w:ascii="Times New Roman" w:hAnsi="Times New Roman"/>
              </w:rPr>
              <w:t xml:space="preserve">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09.00-</w:t>
            </w:r>
            <w:r>
              <w:rPr>
                <w:rFonts w:cs="Times New Roman" w:ascii="Times New Roman" w:hAnsi="Times New Roman"/>
                <w:lang w:val="uk-UA"/>
              </w:rPr>
              <w:t>11.00</w:t>
            </w:r>
          </w:p>
        </w:tc>
      </w:tr>
      <w:tr>
        <w:trPr>
          <w:trHeight w:val="200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6"/>
                <w:sz w:val="23"/>
                <w:szCs w:val="23"/>
                <w:lang w:bidi="ar-SA"/>
              </w:rPr>
              <w:t> </w:t>
            </w:r>
            <w:r>
              <w:rPr>
                <w:rStyle w:val="Style16"/>
                <w:sz w:val="23"/>
                <w:szCs w:val="23"/>
                <w:lang w:val="ru-RU" w:bidi="ar-SA"/>
              </w:rPr>
              <w:t>8 (сервісний центр)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Нечаяне,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Одеська, буд. 15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четверта п'ятниця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09.00-12.00</w:t>
            </w:r>
          </w:p>
        </w:tc>
      </w:tr>
      <w:tr>
        <w:trPr>
          <w:trHeight w:val="212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смт Ольшанське,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Шкільна,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25-А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перша п'ятниця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09.00-12.00</w:t>
            </w:r>
          </w:p>
        </w:tc>
      </w:tr>
      <w:tr>
        <w:trPr>
          <w:trHeight w:val="262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 xml:space="preserve">с. </w:t>
            </w:r>
            <w:r>
              <w:rPr>
                <w:rFonts w:cs="Times New Roman" w:ascii="Times New Roman" w:hAnsi="Times New Roman"/>
                <w:lang w:val="uk-UA"/>
              </w:rPr>
              <w:t>Радісний Сад</w:t>
            </w:r>
            <w:r>
              <w:rPr>
                <w:rFonts w:cs="Times New Roman" w:ascii="Times New Roman" w:hAnsi="Times New Roman"/>
              </w:rPr>
              <w:t>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 xml:space="preserve">вул. </w:t>
            </w:r>
            <w:r>
              <w:rPr>
                <w:rFonts w:cs="Times New Roman" w:ascii="Times New Roman" w:hAnsi="Times New Roman"/>
                <w:lang w:val="uk-UA"/>
              </w:rPr>
              <w:t>Миру</w:t>
            </w:r>
            <w:r>
              <w:rPr>
                <w:rFonts w:cs="Times New Roman" w:ascii="Times New Roman" w:hAnsi="Times New Roman"/>
              </w:rPr>
              <w:t>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четверта</w:t>
            </w:r>
            <w:r>
              <w:rPr>
                <w:rFonts w:cs="Times New Roman" w:ascii="Times New Roman" w:hAnsi="Times New Roman"/>
                <w:lang w:val="uk-UA"/>
              </w:rPr>
              <w:t xml:space="preserve"> середа </w:t>
            </w:r>
            <w:r>
              <w:rPr>
                <w:rFonts w:cs="Times New Roman" w:ascii="Times New Roman" w:hAnsi="Times New Roman"/>
              </w:rPr>
              <w:t>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lang w:val="uk-UA"/>
              </w:rPr>
              <w:t>09.00</w:t>
            </w:r>
            <w:r>
              <w:rPr>
                <w:rFonts w:cs="Times New Roman" w:ascii="Times New Roman" w:hAnsi="Times New Roman"/>
              </w:rPr>
              <w:t>-</w:t>
            </w:r>
            <w:r>
              <w:rPr>
                <w:rFonts w:cs="Times New Roman" w:ascii="Times New Roman" w:hAnsi="Times New Roman"/>
                <w:lang w:val="uk-UA"/>
              </w:rPr>
              <w:t>11.00</w:t>
            </w:r>
          </w:p>
        </w:tc>
      </w:tr>
      <w:tr>
        <w:trPr>
          <w:trHeight w:val="262" w:hRule="atLeast"/>
        </w:trPr>
        <w:tc>
          <w:tcPr>
            <w:tcW w:w="450" w:type="dxa"/>
            <w:vMerge w:val="continue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Кир'яківка,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Центральна,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3</w:t>
            </w:r>
          </w:p>
        </w:tc>
        <w:tc>
          <w:tcPr>
            <w:tcW w:w="1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перша середа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lang w:val="uk-UA"/>
              </w:rPr>
              <w:t>08.30</w:t>
            </w:r>
            <w:r>
              <w:rPr>
                <w:rFonts w:cs="Times New Roman" w:ascii="Times New Roman" w:hAnsi="Times New Roman"/>
              </w:rPr>
              <w:t>-</w:t>
            </w:r>
            <w:r>
              <w:rPr>
                <w:rFonts w:cs="Times New Roman" w:ascii="Times New Roman" w:hAnsi="Times New Roman"/>
                <w:lang w:val="uk-UA"/>
              </w:rPr>
              <w:t>10.00</w:t>
            </w:r>
          </w:p>
        </w:tc>
      </w:tr>
      <w:tr>
        <w:trPr>
          <w:trHeight w:val="325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Степове,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Козацька,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1-А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rFonts w:cs="Times New Roman" w:ascii="Times New Roman" w:hAnsi="Times New Roman"/>
                <w:color w:val="000000"/>
                <w:lang w:val="uk-UA"/>
              </w:rPr>
              <w:t>перша</w:t>
            </w:r>
            <w:r>
              <w:rPr>
                <w:rStyle w:val="Style16"/>
                <w:rFonts w:cs="Times New Roman" w:ascii="Times New Roman" w:hAnsi="Times New Roman"/>
                <w:color w:val="000000"/>
              </w:rPr>
              <w:t xml:space="preserve"> середа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rFonts w:cs="Times New Roman" w:ascii="Times New Roman" w:hAnsi="Times New Roman"/>
                <w:color w:val="000000"/>
                <w:lang w:val="uk-UA"/>
              </w:rPr>
              <w:t>11</w:t>
            </w:r>
            <w:r>
              <w:rPr>
                <w:rStyle w:val="Style16"/>
                <w:rFonts w:cs="Times New Roman" w:ascii="Times New Roman" w:hAnsi="Times New Roman"/>
                <w:color w:val="000000"/>
              </w:rPr>
              <w:t>.00-</w:t>
            </w:r>
            <w:r>
              <w:rPr>
                <w:rStyle w:val="Style16"/>
                <w:rFonts w:cs="Times New Roman" w:ascii="Times New Roman" w:hAnsi="Times New Roman"/>
                <w:color w:val="000000"/>
                <w:lang w:val="uk-UA"/>
              </w:rPr>
              <w:t>13.00</w:t>
            </w:r>
          </w:p>
        </w:tc>
      </w:tr>
      <w:tr>
        <w:trPr>
          <w:trHeight w:val="200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Куцуруб,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Очаківська,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126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другий четвер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08.30-10.00</w:t>
            </w:r>
          </w:p>
        </w:tc>
      </w:tr>
      <w:tr>
        <w:trPr>
          <w:trHeight w:val="1261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Парутине, вул. Героя України Іванова,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17-А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другий четвер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10.30-12.00</w:t>
            </w:r>
          </w:p>
        </w:tc>
      </w:tr>
      <w:tr>
        <w:trPr>
          <w:trHeight w:val="350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Коблеве,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Одеська,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перша та третя п'ятниця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08.00-10.00</w:t>
            </w:r>
          </w:p>
        </w:tc>
      </w:tr>
      <w:tr>
        <w:trPr>
          <w:trHeight w:val="301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Миколаївський район, с. Кам'янка,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Очаківська,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36/1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друга середа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09.00-12.00</w:t>
            </w:r>
          </w:p>
        </w:tc>
      </w:tr>
      <w:tr>
        <w:trPr>
          <w:trHeight w:val="301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Миколаївський район, с. Покровка,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вул. Морозівська,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буд. 22</w:t>
            </w:r>
          </w:p>
        </w:tc>
        <w:tc>
          <w:tcPr>
            <w:tcW w:w="1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0"/>
              <w:widowControl w:val="false"/>
              <w:tabs>
                <w:tab w:val="clear" w:pos="709"/>
              </w:tabs>
              <w:rPr>
                <w:sz w:val="22"/>
                <w:szCs w:val="22"/>
              </w:rPr>
            </w:pPr>
            <w:r>
              <w:rPr>
                <w:rFonts w:ascii="Liberation Serif" w:hAnsi="Liberation Serif"/>
                <w:color w:val="000000"/>
                <w:sz w:val="22"/>
                <w:szCs w:val="22"/>
              </w:rPr>
              <w:t>перший четвер місяця,</w:t>
            </w:r>
          </w:p>
          <w:p>
            <w:pPr>
              <w:pStyle w:val="Style30"/>
              <w:widowControl w:val="false"/>
              <w:tabs>
                <w:tab w:val="clear" w:pos="709"/>
              </w:tabs>
              <w:rPr>
                <w:sz w:val="22"/>
                <w:szCs w:val="22"/>
              </w:rPr>
            </w:pPr>
            <w:r>
              <w:rPr>
                <w:rFonts w:ascii="Liberation Serif" w:hAnsi="Liberation Serif"/>
                <w:color w:val="000000"/>
                <w:sz w:val="22"/>
                <w:szCs w:val="22"/>
              </w:rPr>
              <w:t>10.00-12.00</w:t>
            </w:r>
          </w:p>
          <w:p>
            <w:pPr>
              <w:pStyle w:val="Style30"/>
              <w:widowControl w:val="false"/>
              <w:tabs>
                <w:tab w:val="clear" w:pos="709"/>
              </w:tabs>
              <w:rPr/>
            </w:pPr>
            <w:r>
              <w:rPr>
                <w:rFonts w:ascii="Liberation Serif" w:hAnsi="Liberation Serif"/>
                <w:color w:val="000000"/>
                <w:sz w:val="22"/>
                <w:szCs w:val="22"/>
              </w:rPr>
              <w:t>(у разі потреби</w:t>
            </w:r>
            <w:r>
              <w:rPr>
                <w:rFonts w:ascii="Liberation Serif" w:hAnsi="Liberation Serif"/>
                <w:color w:val="000000"/>
                <w:sz w:val="24"/>
              </w:rPr>
              <w:t>)</w:t>
            </w:r>
          </w:p>
        </w:tc>
      </w:tr>
      <w:tr>
        <w:trPr>
          <w:trHeight w:val="301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Миколаївський район, с. Красне,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вул. Одеська,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буд. 25</w:t>
            </w:r>
          </w:p>
        </w:tc>
        <w:tc>
          <w:tcPr>
            <w:tcW w:w="1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перша середа місяця,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10.00-12.00                      (у разі потреби)</w:t>
            </w:r>
          </w:p>
        </w:tc>
      </w:tr>
      <w:tr>
        <w:trPr>
          <w:trHeight w:val="1138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6"/>
                <w:sz w:val="23"/>
                <w:szCs w:val="23"/>
                <w:lang w:bidi="ar-SA"/>
              </w:rPr>
              <w:t> </w:t>
            </w:r>
            <w:r>
              <w:rPr>
                <w:rStyle w:val="Style16"/>
                <w:sz w:val="23"/>
                <w:szCs w:val="23"/>
                <w:lang w:val="ru-RU" w:bidi="ar-SA"/>
              </w:rPr>
              <w:t>9 (сервісний центр)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pacing w:before="0" w:after="0"/>
              <w:rPr>
                <w:rFonts w:ascii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cs="Times New Roman"/>
                <w:sz w:val="23"/>
                <w:szCs w:val="23"/>
                <w:lang w:val="ru-RU"/>
              </w:rPr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Первомайський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Благодатне,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Ювілейна,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16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lang w:val="uk-UA"/>
              </w:rPr>
              <w:t>Другий четвер</w:t>
            </w:r>
            <w:r>
              <w:rPr>
                <w:rFonts w:cs="Times New Roman" w:ascii="Times New Roman" w:hAnsi="Times New Roman"/>
              </w:rPr>
              <w:t xml:space="preserve">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lang w:val="uk-UA"/>
              </w:rPr>
              <w:t>10.30</w:t>
            </w:r>
            <w:r>
              <w:rPr>
                <w:rFonts w:cs="Times New Roman" w:ascii="Times New Roman" w:hAnsi="Times New Roman"/>
              </w:rPr>
              <w:t>-12.00</w:t>
            </w:r>
          </w:p>
        </w:tc>
      </w:tr>
      <w:tr>
        <w:trPr>
          <w:trHeight w:val="1075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Первомайський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Новокрасне,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Миру,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155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lang w:val="uk-UA"/>
              </w:rPr>
              <w:t>Другий четвер</w:t>
            </w:r>
            <w:r>
              <w:rPr>
                <w:rFonts w:cs="Times New Roman" w:ascii="Times New Roman" w:hAnsi="Times New Roman"/>
              </w:rPr>
              <w:t xml:space="preserve">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13.00-</w:t>
            </w:r>
            <w:r>
              <w:rPr>
                <w:rFonts w:cs="Times New Roman" w:ascii="Times New Roman" w:hAnsi="Times New Roman"/>
                <w:lang w:val="uk-UA"/>
              </w:rPr>
              <w:t>14.30</w:t>
            </w:r>
          </w:p>
        </w:tc>
      </w:tr>
      <w:tr>
        <w:trPr>
          <w:trHeight w:val="1137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Первомайський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ст. Кам'яний Міст,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Заводська,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 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lang w:val="uk-UA"/>
              </w:rPr>
              <w:t xml:space="preserve">Четвертий четвер </w:t>
            </w:r>
            <w:r>
              <w:rPr>
                <w:rFonts w:cs="Times New Roman" w:ascii="Times New Roman" w:hAnsi="Times New Roman"/>
              </w:rPr>
              <w:t>місяця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lang w:val="uk-UA"/>
              </w:rPr>
              <w:t>12</w:t>
            </w:r>
            <w:r>
              <w:rPr>
                <w:rFonts w:cs="Times New Roman" w:ascii="Times New Roman" w:hAnsi="Times New Roman"/>
              </w:rPr>
              <w:t>.00-</w:t>
            </w:r>
            <w:r>
              <w:rPr>
                <w:rFonts w:cs="Times New Roman" w:ascii="Times New Roman" w:hAnsi="Times New Roman"/>
                <w:lang w:val="uk-UA"/>
              </w:rPr>
              <w:t>14.00</w:t>
            </w:r>
          </w:p>
        </w:tc>
      </w:tr>
      <w:tr>
        <w:trPr>
          <w:trHeight w:val="300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Первомайський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Синюхин Брід,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Центральна,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14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перший четвер місяця, 08.00-12.00; 12.45-17.00</w:t>
            </w:r>
          </w:p>
        </w:tc>
      </w:tr>
      <w:tr>
        <w:trPr>
          <w:trHeight w:val="62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Первомайський район, с. Мигія,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Первомайська,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50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другий четвер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lang w:val="uk-UA"/>
              </w:rPr>
              <w:t>08.30</w:t>
            </w:r>
            <w:r>
              <w:rPr>
                <w:rFonts w:cs="Times New Roman" w:ascii="Times New Roman" w:hAnsi="Times New Roman"/>
              </w:rPr>
              <w:t>-</w:t>
            </w:r>
            <w:r>
              <w:rPr>
                <w:rFonts w:cs="Times New Roman" w:ascii="Times New Roman" w:hAnsi="Times New Roman"/>
                <w:lang w:val="uk-UA"/>
              </w:rPr>
              <w:t>10.00</w:t>
            </w:r>
          </w:p>
        </w:tc>
      </w:tr>
      <w:tr>
        <w:trPr>
          <w:trHeight w:val="338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Первомайський район, с. Кінецьпіль,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ім. Шевченка,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18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rFonts w:cs="Times New Roman" w:ascii="Times New Roman" w:hAnsi="Times New Roman"/>
                <w:color w:val="000000"/>
              </w:rPr>
              <w:t xml:space="preserve">четвертий четвер місяця </w:t>
            </w:r>
            <w:r>
              <w:rPr>
                <w:rStyle w:val="Style16"/>
                <w:rFonts w:cs="Times New Roman" w:ascii="Times New Roman" w:hAnsi="Times New Roman"/>
                <w:color w:val="000000"/>
                <w:lang w:val="uk-UA"/>
              </w:rPr>
              <w:t>09</w:t>
            </w:r>
            <w:r>
              <w:rPr>
                <w:rStyle w:val="Style16"/>
                <w:rFonts w:cs="Times New Roman" w:ascii="Times New Roman" w:hAnsi="Times New Roman"/>
                <w:color w:val="000000"/>
              </w:rPr>
              <w:t>.00-</w:t>
            </w:r>
            <w:r>
              <w:rPr>
                <w:rStyle w:val="Style16"/>
                <w:rFonts w:cs="Times New Roman" w:ascii="Times New Roman" w:hAnsi="Times New Roman"/>
                <w:color w:val="000000"/>
                <w:lang w:val="uk-UA"/>
              </w:rPr>
              <w:t>11.00</w:t>
            </w:r>
          </w:p>
        </w:tc>
      </w:tr>
      <w:tr>
        <w:trPr>
          <w:trHeight w:val="125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tabs>
                <w:tab w:val="clear" w:pos="709"/>
              </w:tabs>
              <w:spacing w:before="7" w:after="0"/>
              <w:rPr/>
            </w:pP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bidi="ar-SA"/>
              </w:rPr>
              <w:t> </w:t>
            </w: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bidi="ar-SA"/>
              </w:rPr>
              <w:t>10 (сервісний центр)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Володимирівка,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Центральна,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91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третій четвер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10.00-14.00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(у разі потреби)</w:t>
            </w:r>
          </w:p>
        </w:tc>
      </w:tr>
      <w:tr>
        <w:trPr>
          <w:trHeight w:val="1262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Новополтавка,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Мельнична,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105-А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третя п'ятниця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09.00-12.00</w:t>
            </w:r>
          </w:p>
        </w:tc>
      </w:tr>
      <w:tr>
        <w:trPr>
          <w:trHeight w:val="275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Вільне Запоріжжя,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Москаленка,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35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третя середа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09.00-12.00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(у разі потреби)</w:t>
            </w:r>
          </w:p>
        </w:tc>
      </w:tr>
      <w:tr>
        <w:trPr>
          <w:trHeight w:val="451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Софіївка,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Софіївська,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буд. 24/1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третій вівторок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09.00-12.00</w:t>
            </w:r>
          </w:p>
        </w:tc>
      </w:tr>
      <w:tr>
        <w:trPr>
          <w:trHeight w:val="400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смт Казанка,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Миру, буд. 194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другий четвер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10.00-12.00</w:t>
            </w:r>
          </w:p>
        </w:tc>
      </w:tr>
      <w:tr>
        <w:trPr>
          <w:trHeight w:val="250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Баштанський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с. Станційне,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Ірини Сеник, буд. 2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color w:val="000000"/>
              </w:rPr>
              <w:t>друга п'ятниця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rFonts w:cs="Times New Roman" w:ascii="Times New Roman" w:hAnsi="Times New Roman"/>
                <w:color w:val="000000"/>
              </w:rPr>
              <w:t>09.00-11.00</w:t>
            </w:r>
          </w:p>
        </w:tc>
      </w:tr>
      <w:tr>
        <w:trPr>
          <w:trHeight w:val="250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Баштанський район,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с. Лепетиха,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вул. Центральна,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буд. 1</w:t>
            </w:r>
          </w:p>
        </w:tc>
        <w:tc>
          <w:tcPr>
            <w:tcW w:w="1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друга середа місяця,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10.00-12.00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(у разі потреби)</w:t>
            </w:r>
          </w:p>
        </w:tc>
      </w:tr>
      <w:tr>
        <w:trPr>
          <w:trHeight w:val="1250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tabs>
                <w:tab w:val="clear" w:pos="709"/>
              </w:tabs>
              <w:spacing w:before="7" w:after="0"/>
              <w:rPr/>
            </w:pP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eastAsia="ru-RU" w:bidi="ar-SA"/>
              </w:rPr>
              <w:t> </w:t>
            </w: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eastAsia="ru-RU" w:bidi="ar-SA"/>
              </w:rPr>
              <w:t>11 (сервісний центр)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смт Костянтинівка,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</w:rPr>
              <w:t>вул. Соборна, 20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третій вівторок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10.00-12.00</w:t>
            </w:r>
          </w:p>
        </w:tc>
      </w:tr>
      <w:tr>
        <w:trPr>
          <w:trHeight w:val="1525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tabs>
                <w:tab w:val="clear" w:pos="709"/>
              </w:tabs>
              <w:spacing w:before="7" w:after="0"/>
              <w:rPr/>
            </w:pPr>
            <w:r>
              <w:rPr>
                <w:rStyle w:val="Style16"/>
                <w:rFonts w:ascii="Liberation Serif" w:hAnsi="Liberation Serif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  <w:lang w:val="ru-RU" w:eastAsia="ru-RU" w:bidi="ar-SA"/>
              </w:rPr>
              <w:t>Відділ обслуговування громадян №</w:t>
            </w:r>
            <w:r>
              <w:rPr>
                <w:rStyle w:val="Style16"/>
                <w:rFonts w:ascii="Liberation Serif" w:hAnsi="Liberation Serif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  <w:lang w:eastAsia="ru-RU" w:bidi="ar-SA"/>
              </w:rPr>
              <w:t> </w:t>
            </w:r>
            <w:r>
              <w:rPr>
                <w:rStyle w:val="Style16"/>
                <w:rFonts w:ascii="Liberation Serif" w:hAnsi="Liberation Serif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  <w:lang w:val="ru-RU" w:eastAsia="ru-RU" w:bidi="ar-SA"/>
              </w:rPr>
              <w:t>12 (сервісний центр)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Миколаївський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с. Сухий Єланець,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Каганова,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буд. 35-А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третя середа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rFonts w:cs="Times New Roman" w:ascii="Times New Roman" w:hAnsi="Times New Roman"/>
                <w:sz w:val="24"/>
                <w:szCs w:val="24"/>
              </w:rPr>
              <w:t>09.00-11.00</w:t>
            </w:r>
          </w:p>
        </w:tc>
      </w:tr>
      <w:tr>
        <w:trPr>
          <w:trHeight w:val="1250" w:hRule="atLeas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Вознесенський район,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с. Калинівка,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пров. Янтарний,     буд. 6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третя середа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місяця,</w:t>
            </w:r>
          </w:p>
          <w:p>
            <w:pPr>
              <w:pStyle w:val="Style32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rFonts w:cs="Times New Roman" w:ascii="Times New Roman" w:hAnsi="Times New Roman"/>
                <w:sz w:val="24"/>
                <w:szCs w:val="24"/>
              </w:rPr>
              <w:t>13.00-15.00</w:t>
            </w:r>
          </w:p>
        </w:tc>
      </w:tr>
      <w:tr>
        <w:trPr>
          <w:trHeight w:val="1363" w:hRule="atLeast"/>
        </w:trPr>
        <w:tc>
          <w:tcPr>
            <w:tcW w:w="450" w:type="dxa"/>
            <w:vMerge w:val="continue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Миколаївський район, с. Димівське,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вул. Миру, буд. 7</w:t>
            </w:r>
          </w:p>
        </w:tc>
        <w:tc>
          <w:tcPr>
            <w:tcW w:w="1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друга середа місяця,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09.00-11.00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(у разі потреби)</w:t>
            </w:r>
          </w:p>
        </w:tc>
      </w:tr>
      <w:tr>
        <w:trPr>
          <w:trHeight w:val="1165" w:hRule="atLeast"/>
        </w:trPr>
        <w:tc>
          <w:tcPr>
            <w:tcW w:w="450" w:type="dxa"/>
            <w:vMerge w:val="continue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Вознесенський район,                с. Новомар´ївка,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вул. Данила Галицького, буд. 24</w:t>
            </w:r>
          </w:p>
        </w:tc>
        <w:tc>
          <w:tcPr>
            <w:tcW w:w="1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четверта середа місяця, 11.00-13.00 (у разі потреби)</w:t>
            </w:r>
          </w:p>
        </w:tc>
      </w:tr>
      <w:tr>
        <w:trPr>
          <w:trHeight w:val="562" w:hRule="atLeast"/>
        </w:trPr>
        <w:tc>
          <w:tcPr>
            <w:tcW w:w="450" w:type="dxa"/>
            <w:vMerge w:val="continue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Вознесенський район,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с. Новокостянтинівка,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вул. Миру, буд. 44</w:t>
            </w:r>
          </w:p>
        </w:tc>
        <w:tc>
          <w:tcPr>
            <w:tcW w:w="1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д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u w:val="none"/>
                <w:em w:val="none"/>
              </w:rPr>
              <w:t>ругий четвер місяця, 13.00-15.00 (у разі потреби)</w:t>
            </w:r>
          </w:p>
        </w:tc>
      </w:tr>
      <w:tr>
        <w:trPr>
          <w:trHeight w:val="1320" w:hRule="atLeast"/>
        </w:trPr>
        <w:tc>
          <w:tcPr>
            <w:tcW w:w="4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</w:tabs>
              <w:spacing w:before="48" w:after="0"/>
              <w:ind w:left="0" w:right="127" w:hanging="0"/>
              <w:jc w:val="right"/>
              <w:rPr/>
            </w:pPr>
            <w:r>
              <w:rPr>
                <w:rStyle w:val="Style16"/>
                <w:rFonts w:ascii="Liberation Serif" w:hAnsi="Liberation Serif"/>
                <w:sz w:val="26"/>
                <w:szCs w:val="26"/>
                <w:lang w:bidi="ar-SA"/>
              </w:rPr>
              <w:t>3</w:t>
            </w:r>
          </w:p>
        </w:tc>
        <w:tc>
          <w:tcPr>
            <w:tcW w:w="22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</w:tabs>
              <w:spacing w:before="48" w:after="0"/>
              <w:ind w:left="0" w:right="0" w:hanging="0"/>
              <w:rPr/>
            </w:pPr>
            <w:r>
              <w:rPr>
                <w:rStyle w:val="Style16"/>
                <w:rFonts w:ascii="Liberation Serif" w:hAnsi="Liberation Serif"/>
                <w:sz w:val="24"/>
                <w:szCs w:val="24"/>
                <w:lang w:val="ru-RU" w:bidi="ar-SA"/>
              </w:rPr>
              <w:t>Телефон/адреса</w:t>
            </w:r>
            <w:r>
              <w:rPr>
                <w:rStyle w:val="Style16"/>
                <w:rFonts w:ascii="Liberation Serif" w:hAnsi="Liberation Serif"/>
                <w:spacing w:val="1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rStyle w:val="Style16"/>
                <w:rFonts w:ascii="Liberation Serif" w:hAnsi="Liberation Serif"/>
                <w:sz w:val="24"/>
                <w:szCs w:val="24"/>
                <w:lang w:val="ru-RU" w:bidi="ar-SA"/>
              </w:rPr>
              <w:t>електронної пошти та</w:t>
            </w:r>
            <w:r>
              <w:rPr>
                <w:rStyle w:val="Style16"/>
                <w:rFonts w:ascii="Liberation Serif" w:hAnsi="Liberation Serif"/>
                <w:spacing w:val="1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rStyle w:val="Style16"/>
                <w:rFonts w:ascii="Liberation Serif" w:hAnsi="Liberation Serif"/>
                <w:spacing w:val="-1"/>
                <w:sz w:val="24"/>
                <w:szCs w:val="24"/>
                <w:lang w:val="ru-RU" w:bidi="ar-SA"/>
              </w:rPr>
              <w:t xml:space="preserve">інформаційної </w:t>
            </w:r>
            <w:r>
              <w:rPr>
                <w:rStyle w:val="Style16"/>
                <w:rFonts w:ascii="Liberation Serif" w:hAnsi="Liberation Serif"/>
                <w:sz w:val="24"/>
                <w:szCs w:val="24"/>
                <w:lang w:val="ru-RU" w:bidi="ar-SA"/>
              </w:rPr>
              <w:t>сторінки</w:t>
            </w:r>
            <w:r>
              <w:rPr>
                <w:rStyle w:val="Style16"/>
                <w:rFonts w:ascii="Liberation Serif" w:hAnsi="Liberation Serif"/>
                <w:spacing w:val="-67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rStyle w:val="Style16"/>
                <w:rFonts w:ascii="Liberation Serif" w:hAnsi="Liberation Serif"/>
                <w:sz w:val="24"/>
                <w:szCs w:val="24"/>
                <w:lang w:val="ru-RU" w:bidi="ar-SA"/>
              </w:rPr>
              <w:t>вебпорталу</w:t>
            </w:r>
          </w:p>
        </w:tc>
        <w:tc>
          <w:tcPr>
            <w:tcW w:w="3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>
                <w:rStyle w:val="Style16"/>
                <w:b/>
                <w:sz w:val="23"/>
                <w:szCs w:val="23"/>
                <w:lang w:val="ru-RU" w:bidi="ar-SA"/>
              </w:rPr>
            </w:pPr>
            <w:r>
              <w:rPr>
                <w:rStyle w:val="Style16"/>
                <w:b/>
                <w:bCs/>
                <w:sz w:val="23"/>
                <w:szCs w:val="23"/>
                <w:lang w:val="ru-RU" w:eastAsia="ru-RU" w:bidi="ar-SA"/>
              </w:rPr>
              <w:t>В</w:t>
            </w:r>
            <w:r>
              <w:rPr>
                <w:b/>
                <w:bCs/>
                <w:sz w:val="23"/>
                <w:szCs w:val="23"/>
                <w:lang w:val="ru-RU" w:bidi="ar-SA"/>
              </w:rPr>
              <w:t>ідділ обслуговування громадян (сервісний центр</w:t>
            </w:r>
            <w:r>
              <w:rPr>
                <w:b/>
                <w:bCs/>
                <w:sz w:val="23"/>
                <w:szCs w:val="23"/>
                <w:lang w:bidi="ar-SA"/>
              </w:rPr>
              <w:t>)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b/>
                <w:sz w:val="23"/>
                <w:szCs w:val="23"/>
                <w:lang w:bidi="ar-SA"/>
              </w:rPr>
              <w:t>Телефон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tabs>
                <w:tab w:val="clear" w:pos="709"/>
              </w:tabs>
              <w:spacing w:before="48" w:after="0"/>
              <w:ind w:left="0" w:right="0" w:hanging="0"/>
              <w:jc w:val="center"/>
              <w:rPr/>
            </w:pPr>
            <w:r>
              <w:rPr>
                <w:rStyle w:val="Style16"/>
                <w:rFonts w:ascii="Liberation Serif" w:hAnsi="Liberation Serif"/>
                <w:b/>
                <w:sz w:val="23"/>
                <w:szCs w:val="23"/>
                <w:lang w:val="ru-RU" w:bidi="ar-SA"/>
              </w:rPr>
              <w:t>Адреса</w:t>
            </w:r>
            <w:r>
              <w:rPr>
                <w:rStyle w:val="Style16"/>
                <w:rFonts w:ascii="Liberation Serif" w:hAnsi="Liberation Serif"/>
                <w:b/>
                <w:spacing w:val="1"/>
                <w:sz w:val="23"/>
                <w:szCs w:val="23"/>
                <w:lang w:val="ru-RU" w:bidi="ar-SA"/>
              </w:rPr>
              <w:t xml:space="preserve"> </w:t>
            </w:r>
            <w:r>
              <w:rPr>
                <w:rStyle w:val="Style16"/>
                <w:rFonts w:ascii="Liberation Serif" w:hAnsi="Liberation Serif"/>
                <w:b/>
                <w:sz w:val="23"/>
                <w:szCs w:val="23"/>
                <w:lang w:val="ru-RU" w:bidi="ar-SA"/>
              </w:rPr>
              <w:t>електронної пошти та</w:t>
            </w:r>
            <w:r>
              <w:rPr>
                <w:rStyle w:val="Style16"/>
                <w:rFonts w:ascii="Liberation Serif" w:hAnsi="Liberation Serif"/>
                <w:b/>
                <w:spacing w:val="1"/>
                <w:sz w:val="23"/>
                <w:szCs w:val="23"/>
                <w:lang w:val="ru-RU" w:bidi="ar-SA"/>
              </w:rPr>
              <w:t xml:space="preserve"> </w:t>
            </w:r>
            <w:r>
              <w:rPr>
                <w:rStyle w:val="Style16"/>
                <w:rFonts w:ascii="Liberation Serif" w:hAnsi="Liberation Serif"/>
                <w:b/>
                <w:spacing w:val="-1"/>
                <w:sz w:val="23"/>
                <w:szCs w:val="23"/>
                <w:lang w:val="ru-RU" w:bidi="ar-SA"/>
              </w:rPr>
              <w:t xml:space="preserve">інформаційної </w:t>
            </w:r>
            <w:r>
              <w:rPr>
                <w:rStyle w:val="Style16"/>
                <w:rFonts w:ascii="Liberation Serif" w:hAnsi="Liberation Serif"/>
                <w:b/>
                <w:sz w:val="23"/>
                <w:szCs w:val="23"/>
                <w:lang w:val="ru-RU" w:bidi="ar-SA"/>
              </w:rPr>
              <w:t>сторінки</w:t>
            </w:r>
            <w:r>
              <w:rPr>
                <w:rStyle w:val="Style16"/>
                <w:rFonts w:ascii="Liberation Serif" w:hAnsi="Liberation Serif"/>
                <w:b/>
                <w:spacing w:val="-67"/>
                <w:sz w:val="23"/>
                <w:szCs w:val="23"/>
                <w:lang w:val="ru-RU" w:bidi="ar-SA"/>
              </w:rPr>
              <w:t xml:space="preserve"> </w:t>
            </w:r>
            <w:r>
              <w:rPr>
                <w:rStyle w:val="Style16"/>
                <w:rFonts w:ascii="Liberation Serif" w:hAnsi="Liberation Serif"/>
                <w:b/>
                <w:sz w:val="23"/>
                <w:szCs w:val="23"/>
                <w:lang w:val="ru-RU" w:bidi="ar-SA"/>
              </w:rPr>
              <w:t>вебпорталу</w:t>
            </w:r>
          </w:p>
        </w:tc>
      </w:tr>
      <w:tr>
        <w:trPr>
          <w:trHeight w:val="668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</w:t>
            </w:r>
            <w:r>
              <w:rPr>
                <w:rStyle w:val="Style16"/>
                <w:sz w:val="23"/>
                <w:szCs w:val="23"/>
                <w:lang w:bidi="ar-SA"/>
              </w:rPr>
              <w:t> </w:t>
            </w:r>
            <w:r>
              <w:rPr>
                <w:rStyle w:val="Style16"/>
                <w:sz w:val="23"/>
                <w:szCs w:val="23"/>
                <w:lang w:val="ru-RU" w:bidi="ar-SA"/>
              </w:rPr>
              <w:t>обслуговування громадян № 1 (сервісний центр)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+380686687809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+380502678424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rStyle w:val="Style16"/>
                <w:sz w:val="23"/>
                <w:szCs w:val="23"/>
                <w:lang w:val="uk-UA" w:bidi="ar-SA"/>
              </w:rPr>
              <w:t>+380930154679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sz w:val="23"/>
                <w:szCs w:val="23"/>
              </w:rPr>
            </w:r>
          </w:p>
        </w:tc>
        <w:tc>
          <w:tcPr>
            <w:tcW w:w="1845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jc w:val="center"/>
              <w:rPr/>
            </w:pPr>
            <w:hyperlink r:id="rId2" w:tgtFrame="_top">
              <w:r>
                <w:rPr>
                  <w:sz w:val="20"/>
                  <w:szCs w:val="20"/>
                  <w:lang w:bidi="ar-SA"/>
                </w:rPr>
                <w:t>post@mk.pfu.gov.ua</w:t>
              </w:r>
            </w:hyperlink>
            <w:r>
              <w:rPr>
                <w:rStyle w:val="Style16"/>
                <w:sz w:val="20"/>
                <w:szCs w:val="20"/>
                <w:lang w:bidi="ar-SA"/>
              </w:rPr>
              <w:t>,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0"/>
                <w:szCs w:val="20"/>
                <w:lang w:bidi="ar-SA"/>
              </w:rPr>
              <w:t>http://www.pfu.gov.ua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sz w:val="23"/>
                <w:szCs w:val="23"/>
              </w:rPr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sz w:val="23"/>
                <w:szCs w:val="23"/>
              </w:rPr>
            </w:r>
          </w:p>
        </w:tc>
      </w:tr>
      <w:tr>
        <w:trPr>
          <w:trHeight w:val="710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№</w:t>
            </w:r>
            <w:r>
              <w:rPr>
                <w:rStyle w:val="Style16"/>
                <w:sz w:val="23"/>
                <w:szCs w:val="23"/>
                <w:lang w:val="uk-UA" w:bidi="ar-SA"/>
              </w:rPr>
              <w:t xml:space="preserve"> </w:t>
            </w:r>
            <w:r>
              <w:rPr>
                <w:rStyle w:val="Style16"/>
                <w:sz w:val="23"/>
                <w:szCs w:val="23"/>
                <w:lang w:val="uk-UA" w:bidi="ar-SA"/>
              </w:rPr>
              <w:t xml:space="preserve">2 </w:t>
            </w:r>
            <w:r>
              <w:rPr>
                <w:rStyle w:val="Style16"/>
                <w:sz w:val="23"/>
                <w:szCs w:val="23"/>
                <w:lang w:val="ru-RU" w:bidi="ar-SA"/>
              </w:rPr>
              <w:t>(сервісний центр)</w:t>
            </w:r>
          </w:p>
        </w:tc>
        <w:tc>
          <w:tcPr>
            <w:tcW w:w="241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867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 xml:space="preserve">№ </w:t>
            </w:r>
            <w:r>
              <w:rPr>
                <w:rStyle w:val="Style16"/>
                <w:sz w:val="23"/>
                <w:szCs w:val="23"/>
                <w:lang w:val="ru-RU" w:bidi="ar-SA"/>
              </w:rPr>
              <w:t>3 (сервісний центр)</w:t>
            </w:r>
          </w:p>
        </w:tc>
        <w:tc>
          <w:tcPr>
            <w:tcW w:w="2415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jc w:val="center"/>
              <w:rPr/>
            </w:pPr>
            <w:r>
              <w:rPr/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850" w:hRule="exact"/>
        </w:trPr>
        <w:tc>
          <w:tcPr>
            <w:tcW w:w="4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 xml:space="preserve">№ </w:t>
            </w:r>
            <w:r>
              <w:rPr>
                <w:rStyle w:val="Style16"/>
                <w:sz w:val="23"/>
                <w:szCs w:val="23"/>
                <w:lang w:val="ru-RU" w:bidi="ar-SA"/>
              </w:rPr>
              <w:t>4 (сервісний центр)</w:t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(0512) 63 48 38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675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 xml:space="preserve">№ </w:t>
            </w:r>
            <w:r>
              <w:rPr>
                <w:rStyle w:val="Style16"/>
                <w:sz w:val="23"/>
                <w:szCs w:val="23"/>
                <w:lang w:val="ru-RU" w:bidi="ar-SA"/>
              </w:rPr>
              <w:t>5 (сервісний центр)</w:t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м. Снігурівка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rFonts w:eastAsia="Times New Roman" w:cs="Times New Roman"/>
                <w:sz w:val="23"/>
                <w:szCs w:val="23"/>
                <w:lang w:val="uk-UA" w:eastAsia="ar-SA" w:bidi="ar-SA"/>
              </w:rPr>
              <w:t>(05158) 2 76 71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688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м. Баштанка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(05158) 2 76 71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1475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 xml:space="preserve">№ </w:t>
            </w:r>
            <w:r>
              <w:rPr>
                <w:rStyle w:val="Style16"/>
                <w:sz w:val="23"/>
                <w:szCs w:val="23"/>
                <w:lang w:val="ru-RU" w:bidi="ar-SA"/>
              </w:rPr>
              <w:t>6 (сервісний центр)</w:t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м. Вознесенськ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+380997749397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+380976163648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(05134) 3 27 51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rStyle w:val="Style16"/>
                <w:kern w:val="0"/>
                <w:sz w:val="23"/>
                <w:szCs w:val="23"/>
                <w:lang w:val="uk-UA" w:eastAsia="en-US" w:bidi="ar-SA"/>
              </w:rPr>
              <w:t>(05134) 3 21 14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900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смт Веселинове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+380976163648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rStyle w:val="Style16"/>
                <w:kern w:val="0"/>
                <w:sz w:val="23"/>
                <w:szCs w:val="23"/>
                <w:lang w:val="uk-UA" w:eastAsia="en-US" w:bidi="ar-SA"/>
              </w:rPr>
              <w:t>(05163) 2 11 60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863" w:hRule="exact"/>
        </w:trPr>
        <w:tc>
          <w:tcPr>
            <w:tcW w:w="4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смт Братське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+380976163648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uppressAutoHyphens w:val="true"/>
              <w:spacing w:lineRule="auto" w:line="240"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rStyle w:val="Style16"/>
                <w:kern w:val="0"/>
                <w:sz w:val="23"/>
                <w:szCs w:val="23"/>
                <w:lang w:val="uk-UA" w:eastAsia="en-US" w:bidi="ar-SA"/>
              </w:rPr>
              <w:t>(05131) 9 25 86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613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 xml:space="preserve">№ </w:t>
            </w:r>
            <w:r>
              <w:rPr>
                <w:rStyle w:val="Style16"/>
                <w:sz w:val="23"/>
                <w:szCs w:val="23"/>
                <w:lang w:val="ru-RU" w:bidi="ar-SA"/>
              </w:rPr>
              <w:t>7 (сервісний центр)</w:t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смт Криве Озеро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(05133) 2 27 92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625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смт Врадіївка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(05135) 9 62 15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625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смт Доманівка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(05152) 9 17 70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962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 xml:space="preserve">№ </w:t>
            </w:r>
            <w:r>
              <w:rPr>
                <w:rStyle w:val="Style16"/>
                <w:sz w:val="23"/>
                <w:szCs w:val="23"/>
                <w:lang w:val="ru-RU" w:bidi="ar-SA"/>
              </w:rPr>
              <w:t>8 (сервісний центр)</w:t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м. Очаків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+380963610749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rStyle w:val="Style16"/>
                <w:kern w:val="0"/>
                <w:sz w:val="23"/>
                <w:szCs w:val="23"/>
                <w:lang w:val="uk-UA" w:eastAsia="en-US" w:bidi="ar-SA"/>
              </w:rPr>
              <w:t>(05154) 3 00 81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962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смт Березанка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+380963610749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 xml:space="preserve">(05153) </w:t>
            </w:r>
            <w:r>
              <w:rPr>
                <w:rStyle w:val="Style16"/>
                <w:kern w:val="0"/>
                <w:sz w:val="23"/>
                <w:szCs w:val="23"/>
                <w:lang w:val="uk-UA" w:eastAsia="en-US" w:bidi="ar-SA"/>
              </w:rPr>
              <w:t>2 16 31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963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м. Миколаїв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 xml:space="preserve"> </w:t>
            </w:r>
            <w:r>
              <w:rPr>
                <w:rStyle w:val="Style16"/>
                <w:sz w:val="23"/>
                <w:szCs w:val="23"/>
                <w:lang w:val="uk-UA" w:bidi="ar-SA"/>
              </w:rPr>
              <w:t>+380963610749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val="uk-UA" w:eastAsia="en-US" w:bidi="ar-SA"/>
              </w:rPr>
              <w:t>(05154) 3 00 81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1137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 xml:space="preserve">№ </w:t>
            </w:r>
            <w:r>
              <w:rPr>
                <w:rStyle w:val="Style16"/>
                <w:sz w:val="23"/>
                <w:szCs w:val="23"/>
                <w:lang w:val="ru-RU" w:bidi="ar-SA"/>
              </w:rPr>
              <w:t>9 (сервісний центр)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pacing w:before="0" w:after="0"/>
              <w:rPr>
                <w:rFonts w:ascii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cs="Times New Roman"/>
                <w:sz w:val="23"/>
                <w:szCs w:val="23"/>
                <w:lang w:val="ru-RU"/>
              </w:rPr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pacing w:before="0" w:after="0"/>
              <w:rPr>
                <w:rFonts w:ascii="Times New Roman" w:hAnsi="Times New Roman" w:cs="Times New Roman"/>
                <w:sz w:val="23"/>
                <w:szCs w:val="23"/>
                <w:lang w:val="ru-RU"/>
              </w:rPr>
            </w:pPr>
            <w:r>
              <w:rPr>
                <w:rFonts w:cs="Times New Roman"/>
                <w:sz w:val="23"/>
                <w:szCs w:val="23"/>
                <w:lang w:val="ru-RU"/>
              </w:rPr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м. Первомайськ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+380960250663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</w:rPr>
              <w:t>+380993431448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rStyle w:val="Style16"/>
                <w:kern w:val="0"/>
                <w:sz w:val="23"/>
                <w:szCs w:val="23"/>
                <w:lang w:val="uk-UA" w:eastAsia="en-US" w:bidi="ar-SA"/>
              </w:rPr>
              <w:t>(05161) 7 51 70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612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sz w:val="23"/>
                <w:szCs w:val="23"/>
                <w:lang w:val="ru-RU" w:bidi="ar-SA"/>
              </w:rPr>
              <w:t xml:space="preserve">№ </w:t>
            </w:r>
            <w:r>
              <w:rPr>
                <w:rStyle w:val="Style16"/>
                <w:sz w:val="23"/>
                <w:szCs w:val="23"/>
                <w:lang w:val="ru-RU" w:bidi="ar-SA"/>
              </w:rPr>
              <w:t>10 (сервісний центр)</w:t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м. Новий Буг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(05151) 9 32 70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612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смт Казанка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(05151) 9 32 70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625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смт Березнегувате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jc w:val="center"/>
              <w:rPr/>
            </w:pPr>
            <w:r>
              <w:rPr>
                <w:rStyle w:val="Style16"/>
                <w:sz w:val="22"/>
                <w:szCs w:val="22"/>
                <w:lang w:bidi="ar-SA"/>
              </w:rPr>
              <w:t>(051</w:t>
            </w:r>
            <w:r>
              <w:rPr>
                <w:rStyle w:val="Style16"/>
                <w:sz w:val="22"/>
                <w:szCs w:val="22"/>
                <w:lang w:val="uk-UA" w:bidi="ar-SA"/>
              </w:rPr>
              <w:t>68</w:t>
            </w:r>
            <w:r>
              <w:rPr>
                <w:rStyle w:val="Style16"/>
                <w:sz w:val="22"/>
                <w:szCs w:val="22"/>
                <w:lang w:bidi="ar-SA"/>
              </w:rPr>
              <w:t xml:space="preserve">) 9 </w:t>
            </w:r>
            <w:r>
              <w:rPr>
                <w:rStyle w:val="Style16"/>
                <w:sz w:val="22"/>
                <w:szCs w:val="22"/>
                <w:lang w:val="uk-UA" w:bidi="ar-SA"/>
              </w:rPr>
              <w:t>17</w:t>
            </w:r>
            <w:r>
              <w:rPr>
                <w:rStyle w:val="Style16"/>
                <w:sz w:val="22"/>
                <w:szCs w:val="22"/>
                <w:lang w:bidi="ar-SA"/>
              </w:rPr>
              <w:t xml:space="preserve"> </w:t>
            </w:r>
            <w:r>
              <w:rPr>
                <w:rStyle w:val="Style16"/>
                <w:sz w:val="22"/>
                <w:szCs w:val="22"/>
                <w:lang w:val="uk-UA" w:bidi="ar-SA"/>
              </w:rPr>
              <w:t>56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876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21"/>
              <w:widowControl w:val="false"/>
              <w:tabs>
                <w:tab w:val="clear" w:pos="709"/>
              </w:tabs>
              <w:spacing w:before="7" w:after="0"/>
              <w:rPr/>
            </w:pP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eastAsia="ru-RU" w:bidi="ar-SA"/>
              </w:rPr>
              <w:t>Відділ обслуговування громадян</w:t>
            </w:r>
          </w:p>
          <w:p>
            <w:pPr>
              <w:pStyle w:val="Style21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eastAsia="ru-RU" w:bidi="ar-SA"/>
              </w:rPr>
              <w:t xml:space="preserve">№ </w:t>
            </w: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eastAsia="ru-RU" w:bidi="ar-SA"/>
              </w:rPr>
              <w:t>11 (сервісний центр)</w:t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м. Южноукраїнськ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+380934837662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rStyle w:val="Style16"/>
                <w:kern w:val="0"/>
                <w:sz w:val="23"/>
                <w:szCs w:val="23"/>
                <w:lang w:val="uk-UA" w:eastAsia="en-US" w:bidi="ar-SA"/>
              </w:rPr>
              <w:t>(05136) 5 87 62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696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смт Арбузинка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(05132) 3 12 39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642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21"/>
              <w:widowControl w:val="false"/>
              <w:tabs>
                <w:tab w:val="clear" w:pos="709"/>
              </w:tabs>
              <w:spacing w:before="7" w:after="0"/>
              <w:rPr/>
            </w:pP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eastAsia="ru-RU" w:bidi="ar-SA"/>
              </w:rPr>
              <w:t>Відділ обслуговування громадян</w:t>
            </w:r>
          </w:p>
          <w:p>
            <w:pPr>
              <w:pStyle w:val="Style21"/>
              <w:widowControl w:val="false"/>
              <w:tabs>
                <w:tab w:val="clear" w:pos="709"/>
              </w:tabs>
              <w:rPr/>
            </w:pP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eastAsia="ru-RU" w:bidi="ar-SA"/>
              </w:rPr>
              <w:t xml:space="preserve">№ </w:t>
            </w:r>
            <w:r>
              <w:rPr>
                <w:rStyle w:val="Style16"/>
                <w:rFonts w:ascii="Liberation Serif" w:hAnsi="Liberation Serif"/>
                <w:b w:val="false"/>
                <w:bCs w:val="false"/>
                <w:sz w:val="23"/>
                <w:szCs w:val="23"/>
                <w:lang w:val="ru-RU" w:eastAsia="ru-RU" w:bidi="ar-SA"/>
              </w:rPr>
              <w:t>12 (сервісний центр)</w:t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м. Нова Одеса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(05167) 2 15 86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  <w:tr>
        <w:trPr>
          <w:trHeight w:val="763" w:hRule="exact"/>
        </w:trPr>
        <w:tc>
          <w:tcPr>
            <w:tcW w:w="4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20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3345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  <w:tc>
          <w:tcPr>
            <w:tcW w:w="24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смт Єланець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jc w:val="center"/>
              <w:rPr/>
            </w:pPr>
            <w:r>
              <w:rPr>
                <w:rStyle w:val="Style16"/>
                <w:sz w:val="23"/>
                <w:szCs w:val="23"/>
                <w:lang w:bidi="ar-SA"/>
              </w:rPr>
              <w:t>(05159) 9 14 07</w:t>
            </w:r>
          </w:p>
        </w:tc>
        <w:tc>
          <w:tcPr>
            <w:tcW w:w="1845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TableNormal"/>
        <w:tblW w:w="10350" w:type="dxa"/>
        <w:jc w:val="left"/>
        <w:tblInd w:w="-7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1" w:noVBand="0" w:lastRow="1" w:firstColumn="1" w:lastColumn="1" w:noHBand="0" w:val="01e0"/>
      </w:tblPr>
      <w:tblGrid>
        <w:gridCol w:w="14"/>
        <w:gridCol w:w="436"/>
        <w:gridCol w:w="3371"/>
        <w:gridCol w:w="6528"/>
      </w:tblGrid>
      <w:tr>
        <w:trPr>
          <w:trHeight w:val="570" w:hRule="atLeast"/>
        </w:trPr>
        <w:tc>
          <w:tcPr>
            <w:tcW w:w="14" w:type="dxa"/>
            <w:tcBorders/>
          </w:tcPr>
          <w:p>
            <w:pPr>
              <w:pStyle w:val="TableParagraph"/>
              <w:widowControl w:val="false"/>
              <w:suppressAutoHyphens w:val="true"/>
              <w:spacing w:lineRule="atLeast" w:line="0" w:before="0" w:after="0"/>
              <w:ind w:left="1191" w:right="1175" w:hanging="0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</w:r>
          </w:p>
        </w:tc>
        <w:tc>
          <w:tcPr>
            <w:tcW w:w="103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spacing w:lineRule="atLeast" w:line="0" w:before="0" w:after="0"/>
              <w:ind w:left="60" w:right="1175" w:hanging="0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 xml:space="preserve">    </w:t>
            </w:r>
            <w:r>
              <w:rPr>
                <w:b/>
                <w:sz w:val="28"/>
                <w:szCs w:val="28"/>
                <w:lang w:val="uk-UA"/>
              </w:rPr>
              <w:t xml:space="preserve">               </w:t>
            </w:r>
            <w:r>
              <w:rPr>
                <w:b/>
                <w:sz w:val="28"/>
                <w:szCs w:val="28"/>
                <w:lang w:val="ru-RU"/>
              </w:rPr>
              <w:t>Нормативні</w:t>
            </w:r>
            <w:r>
              <w:rPr>
                <w:b/>
                <w:spacing w:val="-9"/>
                <w:sz w:val="28"/>
                <w:szCs w:val="28"/>
                <w:lang w:val="ru-RU"/>
              </w:rPr>
              <w:t xml:space="preserve"> </w:t>
            </w:r>
            <w:r>
              <w:rPr>
                <w:b/>
                <w:sz w:val="28"/>
                <w:szCs w:val="28"/>
                <w:lang w:val="ru-RU"/>
              </w:rPr>
              <w:t>акти,</w:t>
            </w:r>
            <w:r>
              <w:rPr>
                <w:b/>
                <w:spacing w:val="-8"/>
                <w:sz w:val="28"/>
                <w:szCs w:val="28"/>
                <w:lang w:val="ru-RU"/>
              </w:rPr>
              <w:t xml:space="preserve"> </w:t>
            </w:r>
            <w:r>
              <w:rPr>
                <w:b/>
                <w:sz w:val="28"/>
                <w:szCs w:val="28"/>
                <w:lang w:val="ru-RU"/>
              </w:rPr>
              <w:t>якими</w:t>
            </w:r>
            <w:r>
              <w:rPr>
                <w:b/>
                <w:spacing w:val="-9"/>
                <w:sz w:val="28"/>
                <w:szCs w:val="28"/>
                <w:lang w:val="ru-RU"/>
              </w:rPr>
              <w:t xml:space="preserve"> </w:t>
            </w:r>
            <w:r>
              <w:rPr>
                <w:b/>
                <w:sz w:val="28"/>
                <w:szCs w:val="28"/>
                <w:lang w:val="ru-RU"/>
              </w:rPr>
              <w:t>регламентується</w:t>
            </w:r>
            <w:r>
              <w:rPr>
                <w:b/>
                <w:spacing w:val="-8"/>
                <w:sz w:val="28"/>
                <w:szCs w:val="28"/>
                <w:lang w:val="ru-RU"/>
              </w:rPr>
              <w:t xml:space="preserve"> </w:t>
            </w:r>
            <w:r>
              <w:rPr>
                <w:b/>
                <w:sz w:val="28"/>
                <w:szCs w:val="28"/>
                <w:lang w:val="ru-RU"/>
              </w:rPr>
              <w:t>надання</w:t>
            </w:r>
            <w:r>
              <w:rPr>
                <w:b/>
                <w:spacing w:val="-9"/>
                <w:sz w:val="28"/>
                <w:szCs w:val="28"/>
                <w:lang w:val="ru-RU"/>
              </w:rPr>
              <w:t xml:space="preserve"> </w:t>
            </w:r>
            <w:r>
              <w:rPr>
                <w:b/>
                <w:sz w:val="28"/>
                <w:szCs w:val="28"/>
                <w:lang w:val="ru-RU"/>
              </w:rPr>
              <w:t>послуги</w:t>
            </w:r>
          </w:p>
        </w:tc>
      </w:tr>
      <w:tr>
        <w:trPr>
          <w:trHeight w:val="2011" w:hRule="atLeast"/>
        </w:trPr>
        <w:tc>
          <w:tcPr>
            <w:tcW w:w="14" w:type="dxa"/>
            <w:tcBorders/>
          </w:tcPr>
          <w:p>
            <w:pPr>
              <w:pStyle w:val="TableParagraph"/>
              <w:widowControl w:val="false"/>
              <w:suppressAutoHyphens w:val="true"/>
              <w:spacing w:lineRule="atLeast" w:line="0" w:before="0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43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tLeast" w:line="0" w:before="0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4</w:t>
            </w:r>
          </w:p>
        </w:tc>
        <w:tc>
          <w:tcPr>
            <w:tcW w:w="337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tLeast" w:line="0" w:before="0" w:after="0"/>
              <w:ind w:left="60" w:right="0" w:hanging="0"/>
              <w:jc w:val="left"/>
              <w:rPr>
                <w:sz w:val="28"/>
              </w:rPr>
            </w:pPr>
            <w:r>
              <w:rPr>
                <w:spacing w:val="-1"/>
                <w:kern w:val="0"/>
                <w:sz w:val="28"/>
                <w:szCs w:val="22"/>
                <w:lang w:val="en-US" w:eastAsia="en-US" w:bidi="ar-SA"/>
              </w:rPr>
              <w:t>Закони</w:t>
            </w:r>
            <w:r>
              <w:rPr>
                <w:spacing w:val="-14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spacing w:val="-1"/>
                <w:kern w:val="0"/>
                <w:sz w:val="28"/>
                <w:szCs w:val="22"/>
                <w:lang w:val="en-US" w:eastAsia="en-US" w:bidi="ar-SA"/>
              </w:rPr>
              <w:t>України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lineRule="atLeast" w:line="0" w:before="0" w:after="0"/>
              <w:ind w:firstLine="567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  <w:kern w:val="0"/>
                <w:lang w:val="en-US" w:eastAsia="en-US" w:bidi="ar-SA"/>
              </w:rPr>
              <w:t>Закон</w:t>
            </w:r>
            <w:r>
              <w:rPr>
                <w:b w:val="false"/>
                <w:bCs w:val="false"/>
                <w:spacing w:val="1"/>
                <w:kern w:val="0"/>
                <w:lang w:val="en-US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en-US" w:eastAsia="en-US" w:bidi="ar-SA"/>
              </w:rPr>
              <w:t>України</w:t>
            </w:r>
            <w:r>
              <w:rPr>
                <w:b w:val="false"/>
                <w:bCs w:val="false"/>
                <w:spacing w:val="1"/>
                <w:kern w:val="0"/>
                <w:lang w:val="en-US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en-US" w:eastAsia="en-US" w:bidi="ar-SA"/>
              </w:rPr>
              <w:t>“Про</w:t>
            </w:r>
            <w:r>
              <w:rPr>
                <w:b w:val="false"/>
                <w:bCs w:val="false"/>
                <w:spacing w:val="1"/>
                <w:kern w:val="0"/>
                <w:lang w:val="en-US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en-US" w:eastAsia="en-US" w:bidi="ar-SA"/>
              </w:rPr>
              <w:t>пенсійне</w:t>
            </w:r>
            <w:r>
              <w:rPr>
                <w:b w:val="false"/>
                <w:bCs w:val="false"/>
                <w:spacing w:val="1"/>
                <w:kern w:val="0"/>
                <w:lang w:val="en-US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en-US" w:eastAsia="en-US" w:bidi="ar-SA"/>
              </w:rPr>
              <w:t>забезпечення</w:t>
            </w:r>
            <w:r>
              <w:rPr>
                <w:b w:val="false"/>
                <w:bCs w:val="false"/>
                <w:spacing w:val="1"/>
                <w:kern w:val="0"/>
                <w:lang w:val="en-US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en-US" w:eastAsia="en-US" w:bidi="ar-SA"/>
              </w:rPr>
              <w:t>осіб,</w:t>
            </w:r>
            <w:r>
              <w:rPr>
                <w:b w:val="false"/>
                <w:bCs w:val="false"/>
                <w:spacing w:val="1"/>
                <w:kern w:val="0"/>
                <w:lang w:val="en-US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en-US" w:eastAsia="en-US" w:bidi="ar-SA"/>
              </w:rPr>
              <w:t>звільнених</w:t>
            </w:r>
            <w:r>
              <w:rPr>
                <w:b w:val="false"/>
                <w:bCs w:val="false"/>
                <w:spacing w:val="1"/>
                <w:kern w:val="0"/>
                <w:lang w:val="en-US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en-US" w:eastAsia="en-US" w:bidi="ar-SA"/>
              </w:rPr>
              <w:t>з</w:t>
            </w:r>
            <w:r>
              <w:rPr>
                <w:b w:val="false"/>
                <w:bCs w:val="false"/>
                <w:spacing w:val="1"/>
                <w:kern w:val="0"/>
                <w:lang w:val="en-US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en-US" w:eastAsia="en-US" w:bidi="ar-SA"/>
              </w:rPr>
              <w:t>військової</w:t>
            </w:r>
            <w:r>
              <w:rPr>
                <w:b w:val="false"/>
                <w:bCs w:val="false"/>
                <w:spacing w:val="1"/>
                <w:kern w:val="0"/>
                <w:lang w:val="en-US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en-US" w:eastAsia="en-US" w:bidi="ar-SA"/>
              </w:rPr>
              <w:t>служби,</w:t>
            </w:r>
            <w:r>
              <w:rPr>
                <w:b w:val="false"/>
                <w:bCs w:val="false"/>
                <w:spacing w:val="1"/>
                <w:kern w:val="0"/>
                <w:lang w:val="en-US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en-US" w:eastAsia="en-US" w:bidi="ar-SA"/>
              </w:rPr>
              <w:t>та</w:t>
            </w:r>
            <w:r>
              <w:rPr>
                <w:b w:val="false"/>
                <w:bCs w:val="false"/>
                <w:spacing w:val="1"/>
                <w:kern w:val="0"/>
                <w:lang w:val="en-US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en-US" w:eastAsia="en-US" w:bidi="ar-SA"/>
              </w:rPr>
              <w:t>деяких</w:t>
            </w:r>
            <w:r>
              <w:rPr>
                <w:b w:val="false"/>
                <w:bCs w:val="false"/>
                <w:spacing w:val="1"/>
                <w:kern w:val="0"/>
                <w:lang w:val="en-US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en-US" w:eastAsia="en-US" w:bidi="ar-SA"/>
              </w:rPr>
              <w:t>інших осіб”;</w:t>
            </w:r>
          </w:p>
          <w:p>
            <w:pPr>
              <w:pStyle w:val="Style21"/>
              <w:widowControl w:val="false"/>
              <w:suppressAutoHyphens w:val="true"/>
              <w:spacing w:lineRule="atLeast" w:line="0" w:before="0" w:after="0"/>
              <w:ind w:firstLine="567"/>
              <w:jc w:val="both"/>
              <w:rPr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lang w:val="ru-RU" w:eastAsia="en-US" w:bidi="ar-SA"/>
              </w:rPr>
              <w:t>Закон</w:t>
            </w:r>
            <w:r>
              <w:rPr>
                <w:b w:val="false"/>
                <w:bCs w:val="false"/>
                <w:spacing w:val="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України</w:t>
            </w:r>
            <w:r>
              <w:rPr>
                <w:b w:val="false"/>
                <w:bCs w:val="false"/>
                <w:spacing w:val="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“Про загальнообов’язкове</w:t>
            </w:r>
            <w:r>
              <w:rPr>
                <w:b w:val="false"/>
                <w:bCs w:val="false"/>
                <w:spacing w:val="-67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державне</w:t>
            </w:r>
            <w:r>
              <w:rPr>
                <w:b w:val="false"/>
                <w:bCs w:val="false"/>
                <w:spacing w:val="5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пенсійне</w:t>
            </w:r>
            <w:r>
              <w:rPr>
                <w:b w:val="false"/>
                <w:bCs w:val="false"/>
                <w:spacing w:val="6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страхування”</w:t>
            </w:r>
            <w:r>
              <w:rPr>
                <w:b w:val="false"/>
                <w:bCs w:val="false"/>
                <w:spacing w:val="6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(далі</w:t>
            </w:r>
            <w:r>
              <w:rPr>
                <w:b w:val="false"/>
                <w:bCs w:val="false"/>
                <w:spacing w:val="7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–</w:t>
            </w:r>
            <w:r>
              <w:rPr>
                <w:b w:val="false"/>
                <w:bCs w:val="false"/>
                <w:spacing w:val="7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Закон №</w:t>
            </w:r>
            <w:r>
              <w:rPr>
                <w:b w:val="false"/>
                <w:bCs w:val="false"/>
                <w:spacing w:val="-12"/>
                <w:kern w:val="0"/>
                <w:lang w:eastAsia="en-US" w:bidi="ar-SA"/>
              </w:rPr>
              <w:t> 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1058).</w:t>
            </w:r>
          </w:p>
        </w:tc>
      </w:tr>
      <w:tr>
        <w:trPr>
          <w:trHeight w:val="3870" w:hRule="atLeast"/>
        </w:trPr>
        <w:tc>
          <w:tcPr>
            <w:tcW w:w="14" w:type="dxa"/>
            <w:tcBorders/>
          </w:tcPr>
          <w:p>
            <w:pPr>
              <w:pStyle w:val="TableParagraph"/>
              <w:widowControl w:val="false"/>
              <w:suppressAutoHyphens w:val="true"/>
              <w:spacing w:lineRule="atLeast" w:line="0" w:before="0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43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tLeast" w:line="0" w:before="0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5</w:t>
            </w:r>
          </w:p>
        </w:tc>
        <w:tc>
          <w:tcPr>
            <w:tcW w:w="337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tLeast" w:line="0" w:before="0" w:after="0"/>
              <w:ind w:left="60" w:right="32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Акти</w:t>
            </w:r>
            <w:r>
              <w:rPr>
                <w:spacing w:val="18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Кабінету</w:t>
            </w:r>
            <w:r>
              <w:rPr>
                <w:spacing w:val="20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Міністрів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України</w:t>
            </w:r>
          </w:p>
        </w:tc>
        <w:tc>
          <w:tcPr>
            <w:tcW w:w="652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lineRule="atLeast" w:line="0" w:before="0" w:after="0"/>
              <w:ind w:firstLine="414"/>
              <w:jc w:val="both"/>
              <w:rPr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lang w:val="ru-RU" w:eastAsia="en-US" w:bidi="ar-SA"/>
              </w:rPr>
              <w:t>Постанова</w:t>
            </w:r>
            <w:r>
              <w:rPr>
                <w:b w:val="false"/>
                <w:bCs w:val="false"/>
                <w:spacing w:val="7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Кабінету</w:t>
            </w:r>
            <w:r>
              <w:rPr>
                <w:b w:val="false"/>
                <w:bCs w:val="false"/>
                <w:spacing w:val="7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Міністрів</w:t>
            </w:r>
            <w:r>
              <w:rPr>
                <w:b w:val="false"/>
                <w:bCs w:val="false"/>
                <w:spacing w:val="7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України від</w:t>
            </w:r>
            <w:r>
              <w:rPr>
                <w:b w:val="false"/>
                <w:bCs w:val="false"/>
                <w:spacing w:val="-67"/>
                <w:kern w:val="0"/>
                <w:lang w:val="ru-RU" w:eastAsia="en-US" w:bidi="ar-SA"/>
              </w:rPr>
              <w:t xml:space="preserve">    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30</w:t>
            </w:r>
            <w:r>
              <w:rPr>
                <w:b w:val="false"/>
                <w:bCs w:val="false"/>
                <w:kern w:val="0"/>
                <w:lang w:eastAsia="en-US" w:bidi="ar-SA"/>
              </w:rPr>
              <w:t> 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серпня</w:t>
            </w:r>
            <w:r>
              <w:rPr>
                <w:b w:val="false"/>
                <w:bCs w:val="false"/>
                <w:spacing w:val="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1999</w:t>
            </w:r>
            <w:r>
              <w:rPr>
                <w:b w:val="false"/>
                <w:bCs w:val="false"/>
                <w:spacing w:val="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року</w:t>
            </w:r>
            <w:r>
              <w:rPr>
                <w:b w:val="false"/>
                <w:bCs w:val="false"/>
                <w:spacing w:val="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№</w:t>
            </w:r>
            <w:r>
              <w:rPr>
                <w:b w:val="false"/>
                <w:bCs w:val="false"/>
                <w:spacing w:val="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1596</w:t>
            </w:r>
            <w:r>
              <w:rPr>
                <w:b w:val="false"/>
                <w:bCs w:val="false"/>
                <w:spacing w:val="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“Про</w:t>
            </w:r>
            <w:r>
              <w:rPr>
                <w:b w:val="false"/>
                <w:bCs w:val="false"/>
                <w:spacing w:val="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затвердження</w:t>
            </w:r>
            <w:r>
              <w:rPr>
                <w:b w:val="false"/>
                <w:bCs w:val="false"/>
                <w:spacing w:val="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Порядку</w:t>
            </w:r>
            <w:r>
              <w:rPr>
                <w:b w:val="false"/>
                <w:bCs w:val="false"/>
                <w:spacing w:val="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виплати</w:t>
            </w:r>
            <w:r>
              <w:rPr>
                <w:b w:val="false"/>
                <w:bCs w:val="false"/>
                <w:spacing w:val="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пенсій</w:t>
            </w:r>
            <w:r>
              <w:rPr>
                <w:b w:val="false"/>
                <w:bCs w:val="false"/>
                <w:spacing w:val="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та</w:t>
            </w:r>
            <w:r>
              <w:rPr>
                <w:b w:val="false"/>
                <w:bCs w:val="false"/>
                <w:spacing w:val="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грошової</w:t>
            </w:r>
            <w:r>
              <w:rPr>
                <w:b w:val="false"/>
                <w:bCs w:val="false"/>
                <w:spacing w:val="70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допомоги</w:t>
            </w:r>
            <w:r>
              <w:rPr>
                <w:b w:val="false"/>
                <w:bCs w:val="false"/>
                <w:spacing w:val="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через</w:t>
            </w:r>
            <w:r>
              <w:rPr>
                <w:b w:val="false"/>
                <w:bCs w:val="false"/>
                <w:spacing w:val="-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поточні</w:t>
            </w:r>
            <w:r>
              <w:rPr>
                <w:b w:val="false"/>
                <w:bCs w:val="false"/>
                <w:spacing w:val="-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рахунки</w:t>
            </w:r>
            <w:r>
              <w:rPr>
                <w:b w:val="false"/>
                <w:bCs w:val="false"/>
                <w:spacing w:val="-1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в</w:t>
            </w:r>
            <w:r>
              <w:rPr>
                <w:b w:val="false"/>
                <w:bCs w:val="false"/>
                <w:spacing w:val="-2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банках”;</w:t>
            </w:r>
          </w:p>
          <w:p>
            <w:pPr>
              <w:pStyle w:val="Style21"/>
              <w:widowControl w:val="false"/>
              <w:suppressAutoHyphens w:val="true"/>
              <w:spacing w:lineRule="atLeast" w:line="0" w:before="0" w:after="0"/>
              <w:ind w:firstLine="414"/>
              <w:jc w:val="both"/>
              <w:rPr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lang w:val="ru-RU" w:eastAsia="en-US" w:bidi="ar-SA"/>
              </w:rPr>
              <w:t xml:space="preserve">постанова Кабінету Міністрів України </w:t>
            </w:r>
            <w:r>
              <w:rPr>
                <w:b w:val="false"/>
                <w:bCs w:val="false"/>
                <w:spacing w:val="-2"/>
                <w:kern w:val="0"/>
                <w:lang w:val="ru-RU" w:eastAsia="en-US" w:bidi="ar-SA"/>
              </w:rPr>
              <w:t>від</w:t>
            </w:r>
            <w:r>
              <w:rPr>
                <w:b w:val="false"/>
                <w:bCs w:val="false"/>
                <w:spacing w:val="-67"/>
                <w:kern w:val="0"/>
                <w:lang w:val="ru-RU" w:eastAsia="en-US" w:bidi="ar-SA"/>
              </w:rPr>
              <w:t xml:space="preserve">                   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17</w:t>
            </w:r>
            <w:r>
              <w:rPr>
                <w:b w:val="false"/>
                <w:bCs w:val="false"/>
                <w:kern w:val="0"/>
                <w:lang w:eastAsia="en-US" w:bidi="ar-SA"/>
              </w:rPr>
              <w:t> 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 xml:space="preserve">липня </w:t>
            </w:r>
            <w:r>
              <w:rPr>
                <w:b w:val="false"/>
                <w:bCs w:val="false"/>
                <w:kern w:val="0"/>
                <w:lang w:val="uk-UA" w:eastAsia="en-US" w:bidi="ar-SA"/>
              </w:rPr>
              <w:t>2019 року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 xml:space="preserve"> № 681 “Про </w:t>
            </w:r>
            <w:r>
              <w:rPr>
                <w:b w:val="false"/>
                <w:bCs w:val="false"/>
                <w:spacing w:val="-1"/>
                <w:kern w:val="0"/>
                <w:lang w:val="ru-RU" w:eastAsia="en-US" w:bidi="ar-SA"/>
              </w:rPr>
              <w:t>оптимізацію</w:t>
            </w:r>
            <w:r>
              <w:rPr>
                <w:b w:val="false"/>
                <w:bCs w:val="false"/>
                <w:spacing w:val="-67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 xml:space="preserve">надання адміністративних послуг у </w:t>
            </w:r>
            <w:r>
              <w:rPr>
                <w:b w:val="false"/>
                <w:bCs w:val="false"/>
                <w:spacing w:val="-1"/>
                <w:kern w:val="0"/>
                <w:lang w:val="ru-RU" w:eastAsia="en-US" w:bidi="ar-SA"/>
              </w:rPr>
              <w:t>сфері</w:t>
            </w:r>
            <w:r>
              <w:rPr>
                <w:b w:val="false"/>
                <w:bCs w:val="false"/>
                <w:spacing w:val="-67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пенсійного забезпечення” (далі – Постанова № 681);</w:t>
            </w:r>
          </w:p>
          <w:p>
            <w:pPr>
              <w:pStyle w:val="Style21"/>
              <w:widowControl w:val="false"/>
              <w:suppressAutoHyphens w:val="true"/>
              <w:spacing w:lineRule="atLeast" w:line="0" w:before="0" w:after="0"/>
              <w:ind w:firstLine="414"/>
              <w:jc w:val="both"/>
              <w:rPr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lang w:val="uk-UA" w:eastAsia="en-US" w:bidi="ar-SA"/>
              </w:rPr>
              <w:t xml:space="preserve">постанова Кабінету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Міністрів України від        16</w:t>
            </w:r>
            <w:r>
              <w:rPr>
                <w:b w:val="false"/>
                <w:bCs w:val="false"/>
                <w:spacing w:val="-7"/>
                <w:kern w:val="0"/>
                <w:lang w:eastAsia="en-US" w:bidi="ar-SA"/>
              </w:rPr>
              <w:t> 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грудня 2020 року № 1279 “Деякі</w:t>
            </w:r>
            <w:r>
              <w:rPr>
                <w:b w:val="false"/>
                <w:bCs w:val="false"/>
                <w:spacing w:val="-1"/>
                <w:kern w:val="0"/>
                <w:lang w:val="ru-RU" w:eastAsia="en-US" w:bidi="ar-SA"/>
              </w:rPr>
              <w:t>питання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організації</w:t>
            </w:r>
            <w:r>
              <w:rPr>
                <w:b w:val="false"/>
                <w:bCs w:val="false"/>
                <w:spacing w:val="-3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виплати</w:t>
            </w:r>
            <w:r>
              <w:rPr>
                <w:b w:val="false"/>
                <w:bCs w:val="false"/>
                <w:spacing w:val="-3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пенсій</w:t>
            </w:r>
            <w:r>
              <w:rPr>
                <w:b w:val="false"/>
                <w:bCs w:val="false"/>
                <w:spacing w:val="-2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та</w:t>
            </w:r>
            <w:r>
              <w:rPr>
                <w:b w:val="false"/>
                <w:bCs w:val="false"/>
                <w:spacing w:val="-4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грошової</w:t>
            </w:r>
            <w:r>
              <w:rPr>
                <w:b w:val="false"/>
                <w:bCs w:val="false"/>
                <w:spacing w:val="-3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допомоги”.</w:t>
            </w:r>
          </w:p>
        </w:tc>
      </w:tr>
      <w:tr>
        <w:trPr>
          <w:trHeight w:val="2610" w:hRule="atLeast"/>
        </w:trPr>
        <w:tc>
          <w:tcPr>
            <w:tcW w:w="14" w:type="dxa"/>
            <w:tcBorders/>
          </w:tcPr>
          <w:p>
            <w:pPr>
              <w:pStyle w:val="TableParagraph"/>
              <w:widowControl w:val="false"/>
              <w:suppressAutoHyphens w:val="true"/>
              <w:spacing w:lineRule="atLeast" w:line="0" w:before="0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tLeast" w:line="0" w:before="0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6</w:t>
            </w:r>
          </w:p>
        </w:tc>
        <w:tc>
          <w:tcPr>
            <w:tcW w:w="3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  <w:tab w:val="left" w:pos="1552" w:leader="none"/>
              </w:tabs>
              <w:suppressAutoHyphens w:val="true"/>
              <w:spacing w:lineRule="atLeast" w:line="0" w:before="0" w:after="0"/>
              <w:ind w:left="60" w:right="0" w:hanging="0"/>
              <w:jc w:val="left"/>
              <w:rPr>
                <w:spacing w:val="-12"/>
                <w:sz w:val="28"/>
                <w:lang w:val="uk-UA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Акти  центральних</w:t>
            </w:r>
            <w:r>
              <w:rPr>
                <w:kern w:val="0"/>
                <w:sz w:val="28"/>
                <w:szCs w:val="22"/>
                <w:lang w:val="uk-UA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органів</w:t>
            </w:r>
            <w:r>
              <w:rPr>
                <w:spacing w:val="-1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виконавчої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1552" w:leader="none"/>
              </w:tabs>
              <w:suppressAutoHyphens w:val="true"/>
              <w:spacing w:lineRule="atLeast" w:line="0" w:before="0" w:after="0"/>
              <w:ind w:left="60" w:right="0" w:hanging="0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влад</w:t>
            </w:r>
            <w:r>
              <w:rPr>
                <w:kern w:val="0"/>
                <w:sz w:val="28"/>
                <w:szCs w:val="22"/>
                <w:lang w:val="uk-UA" w:eastAsia="en-US" w:bidi="ar-SA"/>
              </w:rPr>
              <w:t>и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tabs>
                <w:tab w:val="clear" w:pos="709"/>
                <w:tab w:val="left" w:pos="113" w:leader="none"/>
                <w:tab w:val="left" w:pos="550" w:leader="none"/>
              </w:tabs>
              <w:suppressAutoHyphens w:val="true"/>
              <w:spacing w:lineRule="atLeast" w:line="0" w:before="0" w:after="0"/>
              <w:ind w:left="-11" w:firstLine="425"/>
              <w:jc w:val="both"/>
              <w:rPr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lang w:val="ru-RU" w:eastAsia="en-US" w:bidi="ar-SA"/>
              </w:rPr>
              <w:t>Постанова правління Пенсійного фонду України від 25 листопада 2005 року № 22-1 “Про затвердження Порядку подання та оформлення документів для призначення (перерахунку) пенсій відповідно до Закону України “Про загальнообов’язкове державне пенсійне страхування”, зареєстрована в Міністерстві юстиції України            27 грудня 2005 року за № 1566/11846 (далі Порядок № 22-1);</w:t>
            </w:r>
          </w:p>
          <w:p>
            <w:pPr>
              <w:pStyle w:val="Style21"/>
              <w:widowControl w:val="false"/>
              <w:tabs>
                <w:tab w:val="clear" w:pos="709"/>
                <w:tab w:val="left" w:pos="113" w:leader="none"/>
              </w:tabs>
              <w:suppressAutoHyphens w:val="true"/>
              <w:spacing w:lineRule="atLeast" w:line="0" w:before="0" w:after="0"/>
              <w:ind w:firstLine="425"/>
              <w:jc w:val="both"/>
              <w:rPr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lang w:val="ru-RU" w:eastAsia="en-US" w:bidi="ar-SA"/>
              </w:rPr>
              <w:t>постанова правління Пенсійного фонду України від 30 січня 2007 року № 3-1 “Про затвердження Порядку подання та оформлення документів для призначення (перерахунку) пенсій відповідно до Закону України “Про пенсійне забезпечення осіб, звільнених з військової служби, та деяких інших осіб”, зареєстрована в Міністерстві юстиції України 15 лютого 2007 року за №</w:t>
            </w:r>
            <w:r>
              <w:rPr>
                <w:b w:val="false"/>
                <w:bCs w:val="false"/>
                <w:kern w:val="0"/>
                <w:lang w:eastAsia="en-US" w:bidi="ar-SA"/>
              </w:rPr>
              <w:t> 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135/13402;</w:t>
            </w:r>
          </w:p>
          <w:p>
            <w:pPr>
              <w:pStyle w:val="Style21"/>
              <w:widowControl w:val="false"/>
              <w:tabs>
                <w:tab w:val="clear" w:pos="709"/>
                <w:tab w:val="left" w:pos="113" w:leader="none"/>
                <w:tab w:val="left" w:pos="550" w:leader="none"/>
              </w:tabs>
              <w:suppressAutoHyphens w:val="true"/>
              <w:spacing w:lineRule="atLeast" w:line="0" w:before="0" w:after="0"/>
              <w:ind w:firstLine="425"/>
              <w:jc w:val="both"/>
              <w:rPr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lang w:val="ru-RU" w:eastAsia="en-US" w:bidi="ar-SA"/>
              </w:rPr>
              <w:t>постанова правління Пенсійного фонду України від 30 липня 2015 року № 13-1 “Про організацію прийому та обслуговування осіб, які звертаються до органів Пенсійного фонду України”, зареєстрована в Міністерстві юстиції України 18 серпня 2015 року за № 991/27436.</w:t>
            </w:r>
          </w:p>
        </w:tc>
      </w:tr>
      <w:tr>
        <w:trPr>
          <w:trHeight w:val="474" w:hRule="atLeast"/>
        </w:trPr>
        <w:tc>
          <w:tcPr>
            <w:tcW w:w="14" w:type="dxa"/>
            <w:tcBorders/>
          </w:tcPr>
          <w:p>
            <w:pPr>
              <w:pStyle w:val="TableParagraph"/>
              <w:widowControl w:val="false"/>
              <w:suppressAutoHyphens w:val="true"/>
              <w:spacing w:lineRule="atLeast" w:line="0" w:before="0" w:after="0"/>
              <w:ind w:left="1191" w:right="588" w:hanging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</w:r>
          </w:p>
        </w:tc>
        <w:tc>
          <w:tcPr>
            <w:tcW w:w="1033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tLeast" w:line="0" w:before="0" w:after="0"/>
              <w:ind w:left="1191" w:right="588" w:hanging="0"/>
              <w:jc w:val="center"/>
              <w:rPr>
                <w:b/>
                <w:sz w:val="28"/>
              </w:rPr>
            </w:pPr>
            <w:r>
              <w:rPr>
                <w:b/>
                <w:kern w:val="0"/>
                <w:sz w:val="28"/>
                <w:szCs w:val="22"/>
                <w:lang w:val="en-US" w:eastAsia="en-US" w:bidi="ar-SA"/>
              </w:rPr>
              <w:t>Умови</w:t>
            </w:r>
            <w:r>
              <w:rPr>
                <w:b/>
                <w:spacing w:val="-15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en-US" w:eastAsia="en-US" w:bidi="ar-SA"/>
              </w:rPr>
              <w:t>отримання</w:t>
            </w:r>
            <w:r>
              <w:rPr>
                <w:b/>
                <w:spacing w:val="-13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en-US" w:eastAsia="en-US" w:bidi="ar-SA"/>
              </w:rPr>
              <w:t>послуги</w:t>
            </w:r>
          </w:p>
        </w:tc>
      </w:tr>
      <w:tr>
        <w:trPr>
          <w:trHeight w:val="1245" w:hRule="atLeast"/>
        </w:trPr>
        <w:tc>
          <w:tcPr>
            <w:tcW w:w="14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7</w:t>
            </w:r>
          </w:p>
        </w:tc>
        <w:tc>
          <w:tcPr>
            <w:tcW w:w="33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28" w:hanging="0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Особи,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мають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право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отримання послуги</w:t>
            </w:r>
          </w:p>
        </w:tc>
        <w:tc>
          <w:tcPr>
            <w:tcW w:w="6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Пенсіонери, які переїжджають на постійне або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тимчасове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проживання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іншої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адміністративно-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територіальної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одиниці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Україні.</w:t>
            </w:r>
          </w:p>
        </w:tc>
      </w:tr>
      <w:tr>
        <w:trPr>
          <w:trHeight w:val="2610" w:hRule="atLeast"/>
        </w:trPr>
        <w:tc>
          <w:tcPr>
            <w:tcW w:w="14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8</w:t>
            </w:r>
          </w:p>
        </w:tc>
        <w:tc>
          <w:tcPr>
            <w:tcW w:w="33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34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Підстава</w:t>
            </w:r>
            <w:r>
              <w:rPr>
                <w:spacing w:val="6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для</w:t>
            </w:r>
            <w:r>
              <w:rPr>
                <w:spacing w:val="62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отримання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послуги</w:t>
            </w:r>
          </w:p>
        </w:tc>
        <w:tc>
          <w:tcPr>
            <w:tcW w:w="6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47" w:right="0" w:hanging="0"/>
              <w:jc w:val="both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Звернення</w:t>
            </w:r>
            <w:r>
              <w:rPr>
                <w:spacing w:val="-5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пенсіонера.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За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недієздатних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осіб,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осіб,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дієздатність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яких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обмежено,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малолітніх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неповнолітніх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осіб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–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звернення</w:t>
            </w:r>
            <w:r>
              <w:rPr>
                <w:spacing w:val="-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їх</w:t>
            </w:r>
            <w:r>
              <w:rPr>
                <w:spacing w:val="-2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законних</w:t>
            </w:r>
            <w:r>
              <w:rPr>
                <w:spacing w:val="-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представників.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За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осіб,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потребують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опіки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(піклування),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яким опікуна (піклувальника) не призначено і які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перебувають на довготривалому лікуванні у закладі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охорони здоров’я, – звернення адміністрації цього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закладу.</w:t>
            </w:r>
          </w:p>
        </w:tc>
      </w:tr>
      <w:tr>
        <w:trPr>
          <w:trHeight w:val="2610" w:hRule="atLeast"/>
        </w:trPr>
        <w:tc>
          <w:tcPr>
            <w:tcW w:w="14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9</w:t>
            </w:r>
          </w:p>
        </w:tc>
        <w:tc>
          <w:tcPr>
            <w:tcW w:w="33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  <w:tab w:val="left" w:pos="1728" w:leader="none"/>
              </w:tabs>
              <w:suppressAutoHyphens w:val="true"/>
              <w:spacing w:before="48" w:after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Перелік</w:t>
              <w:tab/>
            </w:r>
            <w:r>
              <w:rPr>
                <w:spacing w:val="-2"/>
                <w:kern w:val="0"/>
                <w:sz w:val="28"/>
                <w:szCs w:val="22"/>
                <w:lang w:val="en-US" w:eastAsia="en-US" w:bidi="ar-SA"/>
              </w:rPr>
              <w:t>необхідних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документів</w:t>
            </w:r>
          </w:p>
        </w:tc>
        <w:tc>
          <w:tcPr>
            <w:tcW w:w="6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951" w:leader="none"/>
              </w:tabs>
              <w:suppressAutoHyphens w:val="true"/>
              <w:spacing w:before="48" w:after="0"/>
              <w:ind w:left="950" w:right="0" w:hanging="304"/>
              <w:jc w:val="both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Заява;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959" w:leader="none"/>
              </w:tabs>
              <w:suppressAutoHyphens w:val="true"/>
              <w:spacing w:lineRule="atLeast" w:line="320" w:before="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eastAsia="en-US" w:bidi="ar-SA"/>
              </w:rPr>
              <w:t>паспорт</w:t>
            </w:r>
            <w:r>
              <w:rPr>
                <w:spacing w:val="-5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громадянина</w:t>
            </w:r>
            <w:r>
              <w:rPr>
                <w:spacing w:val="-5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України</w:t>
            </w:r>
            <w:r>
              <w:rPr>
                <w:spacing w:val="-5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або</w:t>
            </w:r>
            <w:r>
              <w:rPr>
                <w:spacing w:val="-3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тимчасове</w:t>
            </w:r>
            <w:r>
              <w:rPr>
                <w:spacing w:val="-67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посвідчення громадянина України (для іноземців та</w:t>
            </w:r>
            <w:r>
              <w:rPr>
                <w:spacing w:val="-67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осіб</w:t>
            </w:r>
            <w:r>
              <w:rPr>
                <w:spacing w:val="13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без</w:t>
            </w:r>
            <w:r>
              <w:rPr>
                <w:spacing w:val="14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громадянства</w:t>
            </w:r>
            <w:r>
              <w:rPr>
                <w:spacing w:val="13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–</w:t>
            </w:r>
            <w:r>
              <w:rPr>
                <w:spacing w:val="14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паспортний</w:t>
            </w:r>
            <w:r>
              <w:rPr>
                <w:spacing w:val="14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 xml:space="preserve">документ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іноземця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</w:t>
            </w:r>
            <w:r>
              <w:rPr>
                <w:kern w:val="0"/>
                <w:sz w:val="28"/>
                <w:szCs w:val="22"/>
                <w:lang w:eastAsia="en-US" w:bidi="ar-SA"/>
              </w:rPr>
              <w:t>,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посвідчує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особу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без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громадянства</w:t>
            </w:r>
            <w:r>
              <w:rPr>
                <w:kern w:val="0"/>
                <w:sz w:val="28"/>
                <w:szCs w:val="22"/>
                <w:lang w:eastAsia="en-US" w:bidi="ar-SA"/>
              </w:rPr>
              <w:t>,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посвідка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постійне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проживання</w:t>
            </w:r>
            <w:r>
              <w:rPr>
                <w:kern w:val="0"/>
                <w:sz w:val="28"/>
                <w:szCs w:val="22"/>
                <w:lang w:eastAsia="en-US" w:bidi="ar-SA"/>
              </w:rPr>
              <w:t>,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посвідчення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біженця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іншого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документа</w:t>
            </w:r>
            <w:r>
              <w:rPr>
                <w:kern w:val="0"/>
                <w:sz w:val="28"/>
                <w:szCs w:val="22"/>
                <w:lang w:eastAsia="en-US" w:bidi="ar-SA"/>
              </w:rPr>
              <w:t>,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підтверджує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законність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перебування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іноземця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чи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</w:t>
            </w:r>
            <w:r>
              <w:rPr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без</w:t>
            </w:r>
            <w:r>
              <w:rPr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громадянства</w:t>
            </w:r>
            <w:r>
              <w:rPr>
                <w:kern w:val="0"/>
                <w:sz w:val="28"/>
                <w:szCs w:val="22"/>
                <w:lang w:eastAsia="en-US" w:bidi="ar-SA"/>
              </w:rPr>
              <w:t xml:space="preserve">,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для</w:t>
            </w:r>
            <w:r>
              <w:rPr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дитини</w:t>
            </w:r>
            <w:r>
              <w:rPr>
                <w:kern w:val="0"/>
                <w:sz w:val="28"/>
                <w:szCs w:val="22"/>
                <w:lang w:eastAsia="en-US" w:bidi="ar-SA"/>
              </w:rPr>
              <w:t xml:space="preserve"> –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свідоцтво</w:t>
            </w:r>
            <w:r>
              <w:rPr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</w:t>
            </w:r>
            <w:r>
              <w:rPr>
                <w:spacing w:val="-67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народження</w:t>
            </w:r>
            <w:r>
              <w:rPr>
                <w:kern w:val="0"/>
                <w:sz w:val="28"/>
                <w:szCs w:val="22"/>
                <w:lang w:eastAsia="en-US" w:bidi="ar-SA"/>
              </w:rPr>
              <w:t>).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Законний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адміністрації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закладу охорони здоров’я додатково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подають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підтверджують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їх повноваження;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13" w:right="57" w:hanging="0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    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*3)</w:t>
            </w:r>
            <w:r>
              <w:rPr>
                <w:spacing w:val="6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документ,</w:t>
            </w:r>
            <w:r>
              <w:rPr>
                <w:spacing w:val="6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6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підтверджує</w:t>
            </w:r>
            <w:r>
              <w:rPr>
                <w:spacing w:val="6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реєстраційний</w:t>
            </w:r>
            <w:r>
              <w:rPr>
                <w:spacing w:val="-6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номер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облікової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картки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платника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податків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(крім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через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свої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релігійні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переконання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відмовляються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прийняття</w:t>
            </w:r>
            <w:r>
              <w:rPr>
                <w:spacing w:val="7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реєстраційного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номера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облікової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картки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платника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податків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повідомили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це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відповідний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контролюючий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орган і мають відмітку у паспорті), передбачений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пунктом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2.27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розділу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ІІ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Порядку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22-1;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57" w:right="57" w:hanging="0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   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*4) довідка про реєстрацію місця проживання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особи, передбачена постановою Кабінету Міністрів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02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березня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2016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207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затвердження Правил реєстрації місця проживання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 Порядку передачі органами реєстрації інформації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Єдиного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державного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демографічного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реєстру”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(для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мають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паспорт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громадянина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формі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пластикової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картки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типу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ID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-1).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-10" w:right="57" w:firstLine="425"/>
              <w:jc w:val="both"/>
              <w:rPr>
                <w:i/>
                <w:i/>
                <w:sz w:val="28"/>
                <w:lang w:val="ru-RU"/>
              </w:rPr>
            </w:pP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*Документи</w:t>
            </w:r>
            <w:r>
              <w:rPr>
                <w:i/>
                <w:spacing w:val="1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подаються</w:t>
            </w:r>
            <w:r>
              <w:rPr>
                <w:i/>
                <w:spacing w:val="1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у</w:t>
            </w:r>
            <w:r>
              <w:rPr>
                <w:i/>
                <w:spacing w:val="1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разі,</w:t>
            </w:r>
            <w:r>
              <w:rPr>
                <w:i/>
                <w:spacing w:val="1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якщо</w:t>
            </w:r>
            <w:r>
              <w:rPr>
                <w:i/>
                <w:spacing w:val="1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в</w:t>
            </w:r>
            <w:r>
              <w:rPr>
                <w:i/>
                <w:spacing w:val="-67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інформаційних</w:t>
            </w:r>
            <w:r>
              <w:rPr>
                <w:i/>
                <w:spacing w:val="66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системах,</w:t>
            </w:r>
            <w:r>
              <w:rPr>
                <w:i/>
                <w:spacing w:val="68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визначених</w:t>
            </w:r>
            <w:r>
              <w:rPr>
                <w:i/>
                <w:spacing w:val="67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Постановою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959" w:leader="none"/>
              </w:tabs>
              <w:suppressAutoHyphens w:val="true"/>
              <w:spacing w:lineRule="atLeast" w:line="320" w:before="1" w:after="0"/>
              <w:ind w:left="-10" w:right="42" w:hanging="0"/>
              <w:jc w:val="both"/>
              <w:rPr>
                <w:i/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</w:pP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№</w:t>
            </w:r>
            <w:r>
              <w:rPr>
                <w:i/>
                <w:spacing w:val="1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681,</w:t>
            </w:r>
            <w:r>
              <w:rPr>
                <w:i/>
                <w:spacing w:val="1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відсутні</w:t>
            </w:r>
            <w:r>
              <w:rPr>
                <w:i/>
                <w:spacing w:val="1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необхідні</w:t>
            </w:r>
            <w:r>
              <w:rPr>
                <w:i/>
                <w:spacing w:val="1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відомості</w:t>
            </w:r>
            <w:r>
              <w:rPr>
                <w:i/>
                <w:spacing w:val="1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або</w:t>
            </w:r>
            <w:r>
              <w:rPr>
                <w:i/>
                <w:spacing w:val="1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у</w:t>
            </w:r>
            <w:r>
              <w:rPr>
                <w:i/>
                <w:spacing w:val="1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них</w:t>
            </w:r>
            <w:r>
              <w:rPr>
                <w:i/>
                <w:spacing w:val="1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містяться</w:t>
            </w:r>
            <w:r>
              <w:rPr>
                <w:i/>
                <w:spacing w:val="-2"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shd w:fill="FFFFFF" w:val="clear"/>
                <w:lang w:val="ru-RU" w:eastAsia="en-US" w:bidi="ar-SA"/>
              </w:rPr>
              <w:t>розбіжності.</w:t>
            </w:r>
          </w:p>
        </w:tc>
      </w:tr>
      <w:tr>
        <w:trPr>
          <w:trHeight w:val="2610" w:hRule="atLeast"/>
        </w:trPr>
        <w:tc>
          <w:tcPr>
            <w:tcW w:w="14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41" w:right="25" w:hanging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41" w:right="25" w:hanging="0"/>
              <w:jc w:val="center"/>
              <w:rPr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kern w:val="0"/>
                <w:sz w:val="24"/>
                <w:szCs w:val="24"/>
                <w:lang w:val="en-US" w:eastAsia="en-US" w:bidi="ar-SA"/>
              </w:rPr>
              <w:t>10</w:t>
            </w:r>
          </w:p>
        </w:tc>
        <w:tc>
          <w:tcPr>
            <w:tcW w:w="33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1163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Спосіб подання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документів</w:t>
            </w:r>
          </w:p>
        </w:tc>
        <w:tc>
          <w:tcPr>
            <w:tcW w:w="6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47" w:right="1822" w:hanging="0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Заява</w:t>
            </w:r>
            <w:r>
              <w:rPr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документи</w:t>
            </w:r>
            <w:r>
              <w:rPr>
                <w:spacing w:val="-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подаються</w:t>
            </w:r>
            <w:r>
              <w:rPr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в: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bookmarkStart w:id="0" w:name="_GoBack"/>
            <w:bookmarkEnd w:id="0"/>
            <w:r>
              <w:rPr>
                <w:kern w:val="0"/>
                <w:sz w:val="28"/>
                <w:szCs w:val="22"/>
                <w:lang w:val="ru-RU" w:eastAsia="en-US" w:bidi="ar-SA"/>
              </w:rPr>
              <w:t>паперовій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формі;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електронній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формі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через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вебпортал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електронних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послуг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фонду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використанням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кваліфікованого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електронного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підпису або електронної системи </w:t>
            </w:r>
            <w:r>
              <w:rPr>
                <w:kern w:val="0"/>
                <w:sz w:val="28"/>
                <w:szCs w:val="22"/>
                <w:lang w:eastAsia="en-US" w:bidi="ar-SA"/>
              </w:rPr>
              <w:t>BankID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відповідно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 Закону № 1058. До заяви додаються скановані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копії оригіналів документів, (мають містити чітке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зображення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повного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складу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тексту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його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реквізитів).</w:t>
            </w:r>
          </w:p>
        </w:tc>
      </w:tr>
      <w:tr>
        <w:trPr>
          <w:trHeight w:val="825" w:hRule="atLeast"/>
        </w:trPr>
        <w:tc>
          <w:tcPr>
            <w:tcW w:w="14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41" w:right="25" w:hanging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41" w:right="25" w:hanging="0"/>
              <w:jc w:val="center"/>
              <w:rPr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kern w:val="0"/>
                <w:sz w:val="24"/>
                <w:szCs w:val="24"/>
                <w:lang w:val="en-US" w:eastAsia="en-US" w:bidi="ar-SA"/>
              </w:rPr>
              <w:t>11</w:t>
            </w:r>
          </w:p>
        </w:tc>
        <w:tc>
          <w:tcPr>
            <w:tcW w:w="33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175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Платність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(безоплатність)</w:t>
            </w:r>
            <w:r>
              <w:rPr>
                <w:spacing w:val="-1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надання</w:t>
            </w:r>
          </w:p>
        </w:tc>
        <w:tc>
          <w:tcPr>
            <w:tcW w:w="6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47" w:right="0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Безоплатно.</w:t>
            </w:r>
          </w:p>
        </w:tc>
      </w:tr>
      <w:tr>
        <w:trPr>
          <w:trHeight w:val="675" w:hRule="atLeast"/>
        </w:trPr>
        <w:tc>
          <w:tcPr>
            <w:tcW w:w="14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41" w:right="25" w:hanging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41" w:right="25" w:hanging="0"/>
              <w:jc w:val="center"/>
              <w:rPr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kern w:val="0"/>
                <w:sz w:val="24"/>
                <w:szCs w:val="24"/>
                <w:lang w:val="en-US" w:eastAsia="en-US" w:bidi="ar-SA"/>
              </w:rPr>
              <w:t>12</w:t>
            </w:r>
          </w:p>
        </w:tc>
        <w:tc>
          <w:tcPr>
            <w:tcW w:w="33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0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Строк</w:t>
            </w:r>
            <w:r>
              <w:rPr>
                <w:spacing w:val="-3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надання</w:t>
            </w:r>
          </w:p>
        </w:tc>
        <w:tc>
          <w:tcPr>
            <w:tcW w:w="6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47" w:right="0" w:hanging="0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Протягом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10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днів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дня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подання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заяви.</w:t>
            </w:r>
          </w:p>
        </w:tc>
      </w:tr>
      <w:tr>
        <w:trPr>
          <w:trHeight w:val="915" w:hRule="atLeast"/>
        </w:trPr>
        <w:tc>
          <w:tcPr>
            <w:tcW w:w="14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26" w:right="39" w:hanging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26" w:right="39" w:hanging="0"/>
              <w:jc w:val="center"/>
              <w:rPr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kern w:val="0"/>
                <w:sz w:val="24"/>
                <w:szCs w:val="24"/>
                <w:lang w:val="en-US" w:eastAsia="en-US" w:bidi="ar-SA"/>
              </w:rPr>
              <w:t>13</w:t>
            </w:r>
          </w:p>
        </w:tc>
        <w:tc>
          <w:tcPr>
            <w:tcW w:w="33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867" w:hanging="0"/>
              <w:jc w:val="left"/>
              <w:rPr>
                <w:sz w:val="28"/>
              </w:rPr>
            </w:pPr>
            <w:r>
              <w:rPr>
                <w:spacing w:val="-2"/>
                <w:kern w:val="0"/>
                <w:sz w:val="28"/>
                <w:szCs w:val="22"/>
                <w:lang w:val="en-US" w:eastAsia="en-US" w:bidi="ar-SA"/>
              </w:rPr>
              <w:t>Результат надання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послуги</w:t>
            </w:r>
          </w:p>
        </w:tc>
        <w:tc>
          <w:tcPr>
            <w:tcW w:w="6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41" w:firstLine="587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Переведення</w:t>
            </w:r>
            <w:r>
              <w:rPr>
                <w:spacing w:val="6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виплати</w:t>
            </w:r>
            <w:r>
              <w:rPr>
                <w:spacing w:val="6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пенсії</w:t>
            </w:r>
            <w:r>
              <w:rPr>
                <w:spacing w:val="6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6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новим</w:t>
            </w:r>
            <w:r>
              <w:rPr>
                <w:spacing w:val="5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місцем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проживання.</w:t>
            </w:r>
          </w:p>
        </w:tc>
      </w:tr>
      <w:tr>
        <w:trPr>
          <w:trHeight w:val="900" w:hRule="atLeast"/>
        </w:trPr>
        <w:tc>
          <w:tcPr>
            <w:tcW w:w="14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26" w:right="39" w:hanging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26" w:right="39" w:hanging="0"/>
              <w:jc w:val="center"/>
              <w:rPr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kern w:val="0"/>
                <w:sz w:val="24"/>
                <w:szCs w:val="24"/>
                <w:lang w:val="en-US" w:eastAsia="en-US" w:bidi="ar-SA"/>
              </w:rPr>
              <w:t>14</w:t>
            </w:r>
          </w:p>
        </w:tc>
        <w:tc>
          <w:tcPr>
            <w:tcW w:w="33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654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Способи отримання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результату</w:t>
            </w:r>
          </w:p>
        </w:tc>
        <w:tc>
          <w:tcPr>
            <w:tcW w:w="6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39" w:firstLine="587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Виплата</w:t>
            </w:r>
            <w:r>
              <w:rPr>
                <w:spacing w:val="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пенсії</w:t>
            </w:r>
            <w:r>
              <w:rPr>
                <w:spacing w:val="1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новим</w:t>
            </w:r>
            <w:r>
              <w:rPr>
                <w:spacing w:val="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місцем</w:t>
            </w:r>
            <w:r>
              <w:rPr>
                <w:spacing w:val="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проживання</w:t>
            </w:r>
            <w:r>
              <w:rPr>
                <w:spacing w:val="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обраним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особою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способом.</w:t>
            </w:r>
          </w:p>
        </w:tc>
      </w:tr>
    </w:tbl>
    <w:p>
      <w:pPr>
        <w:pStyle w:val="Normal"/>
        <w:spacing w:lineRule="atLeast" w:line="0"/>
        <w:rPr>
          <w:lang w:val="ru-RU"/>
        </w:rPr>
      </w:pPr>
      <w:r>
        <w:rPr>
          <w:lang w:val="ru-RU"/>
        </w:rPr>
      </w:r>
    </w:p>
    <w:p>
      <w:pPr>
        <w:pStyle w:val="Normal"/>
        <w:spacing w:lineRule="atLeast" w:line="0"/>
        <w:rPr>
          <w:lang w:val="ru-RU"/>
        </w:rPr>
      </w:pPr>
      <w:r>
        <w:rPr>
          <w:lang w:val="ru-RU"/>
        </w:rPr>
      </w:r>
    </w:p>
    <w:p>
      <w:pPr>
        <w:sectPr>
          <w:headerReference w:type="default" r:id="rId3"/>
          <w:type w:val="nextPage"/>
          <w:pgSz w:w="11906" w:h="16838"/>
          <w:pgMar w:left="1134" w:right="1134" w:gutter="0" w:header="1134" w:top="1670" w:footer="0" w:bottom="1134"/>
          <w:pgNumType w:fmt="decimal"/>
          <w:formProt w:val="false"/>
          <w:titlePg/>
          <w:textDirection w:val="lrTb"/>
          <w:docGrid w:type="default" w:linePitch="100" w:charSpace="0"/>
        </w:sectPr>
      </w:pPr>
    </w:p>
    <w:p>
      <w:pPr>
        <w:pStyle w:val="Normal"/>
        <w:spacing w:lineRule="atLeast" w:line="0"/>
        <w:jc w:val="center"/>
        <w:rPr/>
      </w:pPr>
      <w:r>
        <w:rPr/>
      </w:r>
    </w:p>
    <w:p>
      <w:pPr>
        <w:pStyle w:val="Normal"/>
        <w:spacing w:lineRule="atLeast" w:line="0"/>
        <w:jc w:val="center"/>
        <w:rPr/>
      </w:pPr>
      <w:r>
        <w:rPr/>
      </w:r>
    </w:p>
    <w:p>
      <w:pPr>
        <w:pStyle w:val="Normal"/>
        <w:spacing w:lineRule="atLeast" w:line="0"/>
        <w:jc w:val="center"/>
        <w:rPr/>
      </w:pPr>
      <w:r>
        <w:rPr/>
        <w:t>_______________________________________-</w:t>
      </w:r>
    </w:p>
    <w:sectPr>
      <w:type w:val="continuous"/>
      <w:pgSz w:w="11906" w:h="16838"/>
      <w:pgMar w:left="1134" w:right="1134" w:gutter="0" w:header="1134" w:top="1670" w:footer="0" w:bottom="1134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8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12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950" w:hanging="303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02" w:hanging="303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45" w:hanging="303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588" w:hanging="303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30" w:hanging="303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673" w:hanging="303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216" w:hanging="303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758" w:hanging="303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301" w:hanging="303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8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rsid w:val="00c10224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Hyperlink"/>
    <w:qFormat/>
    <w:rsid w:val="00c10224"/>
    <w:rPr>
      <w:color w:val="000080"/>
      <w:u w:val="single"/>
    </w:rPr>
  </w:style>
  <w:style w:type="character" w:styleId="Style15" w:customStyle="1">
    <w:name w:val="Символ нумерації"/>
    <w:qFormat/>
    <w:rsid w:val="00c10224"/>
    <w:rPr/>
  </w:style>
  <w:style w:type="character" w:styleId="Style16">
    <w:name w:val="Основной шрифт абзаца"/>
    <w:qFormat/>
    <w:rPr/>
  </w:style>
  <w:style w:type="character" w:styleId="Style17">
    <w:name w:val="Текст выноски Знак"/>
    <w:qFormat/>
    <w:rPr>
      <w:rFonts w:ascii="Tahoma" w:hAnsi="Tahoma" w:eastAsia="Tahoma"/>
      <w:sz w:val="16"/>
      <w:szCs w:val="16"/>
    </w:rPr>
  </w:style>
  <w:style w:type="character" w:styleId="Style18">
    <w:name w:val="Нижний колонтитул Знак"/>
    <w:qFormat/>
    <w:rPr>
      <w:rFonts w:ascii="Times New Roman" w:hAnsi="Times New Roman" w:eastAsia="Times New Roman"/>
    </w:rPr>
  </w:style>
  <w:style w:type="character" w:styleId="Style19">
    <w:name w:val="Верхний колонтитул Знак"/>
    <w:qFormat/>
    <w:rPr>
      <w:rFonts w:ascii="Times New Roman" w:hAnsi="Times New Roman" w:eastAsia="Times New Roman"/>
    </w:rPr>
  </w:style>
  <w:style w:type="character" w:styleId="-">
    <w:name w:val="Интернет-ссылка"/>
    <w:qFormat/>
    <w:rPr>
      <w:color w:val="000080"/>
      <w:u w:val="single"/>
      <w:lang w:val="zxx" w:eastAsia="zxx" w:bidi="zxx"/>
    </w:rPr>
  </w:style>
  <w:style w:type="paragraph" w:styleId="Style20" w:customStyle="1">
    <w:name w:val="Заголовок"/>
    <w:basedOn w:val="Normal"/>
    <w:next w:val="Style21"/>
    <w:qFormat/>
    <w:rsid w:val="00c10224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21">
    <w:name w:val="Body Text"/>
    <w:basedOn w:val="Normal"/>
    <w:uiPriority w:val="1"/>
    <w:qFormat/>
    <w:rsid w:val="00c10224"/>
    <w:pPr/>
    <w:rPr>
      <w:b/>
      <w:bCs/>
      <w:sz w:val="28"/>
      <w:szCs w:val="28"/>
    </w:rPr>
  </w:style>
  <w:style w:type="paragraph" w:styleId="Style22">
    <w:name w:val="List"/>
    <w:basedOn w:val="Style21"/>
    <w:rsid w:val="00c10224"/>
    <w:pPr/>
    <w:rPr>
      <w:rFonts w:cs="Lucida Sans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4" w:customStyle="1">
    <w:name w:val="Покажчик"/>
    <w:basedOn w:val="Normal"/>
    <w:qFormat/>
    <w:rsid w:val="00c10224"/>
    <w:pPr>
      <w:suppressLineNumbers/>
    </w:pPr>
    <w:rPr>
      <w:rFonts w:cs="Lucida Sans"/>
    </w:rPr>
  </w:style>
  <w:style w:type="paragraph" w:styleId="Style25">
    <w:name w:val="Указатель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rsid w:val="00c10224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  <w:rsid w:val="00c10224"/>
    <w:pPr/>
    <w:rPr/>
  </w:style>
  <w:style w:type="paragraph" w:styleId="TableParagraph" w:customStyle="1">
    <w:name w:val="Table Paragraph"/>
    <w:basedOn w:val="Normal"/>
    <w:uiPriority w:val="1"/>
    <w:qFormat/>
    <w:rsid w:val="00c10224"/>
    <w:pPr>
      <w:spacing w:before="48" w:after="0"/>
      <w:ind w:left="60" w:right="42" w:hanging="0"/>
    </w:pPr>
    <w:rPr/>
  </w:style>
  <w:style w:type="paragraph" w:styleId="Style26" w:customStyle="1">
    <w:name w:val="Верхній і нижній колонтитули"/>
    <w:basedOn w:val="Normal"/>
    <w:qFormat/>
    <w:rsid w:val="00c10224"/>
    <w:pPr/>
    <w:rPr/>
  </w:style>
  <w:style w:type="paragraph" w:styleId="Style27">
    <w:name w:val="Верхний и нижний колонтитулы"/>
    <w:basedOn w:val="Normal"/>
    <w:qFormat/>
    <w:pPr/>
    <w:rPr/>
  </w:style>
  <w:style w:type="paragraph" w:styleId="Style28">
    <w:name w:val="Header"/>
    <w:basedOn w:val="Style26"/>
    <w:rsid w:val="00c10224"/>
    <w:pPr/>
    <w:rPr/>
  </w:style>
  <w:style w:type="paragraph" w:styleId="Style29" w:customStyle="1">
    <w:name w:val="Вміст рамки"/>
    <w:basedOn w:val="Normal"/>
    <w:qFormat/>
    <w:rsid w:val="00c10224"/>
    <w:pPr/>
    <w:rPr/>
  </w:style>
  <w:style w:type="paragraph" w:styleId="Style30" w:customStyle="1">
    <w:name w:val="Вміст таблиці"/>
    <w:basedOn w:val="Normal"/>
    <w:qFormat/>
    <w:rsid w:val="00c10224"/>
    <w:pPr>
      <w:suppressLineNumbers/>
    </w:pPr>
    <w:rPr/>
  </w:style>
  <w:style w:type="paragraph" w:styleId="Style31" w:customStyle="1">
    <w:name w:val="Заголовок таблиці"/>
    <w:basedOn w:val="Style30"/>
    <w:qFormat/>
    <w:rsid w:val="00c10224"/>
    <w:pPr>
      <w:jc w:val="center"/>
    </w:pPr>
    <w:rPr>
      <w:b/>
      <w:bCs/>
    </w:rPr>
  </w:style>
  <w:style w:type="paragraph" w:styleId="Style32">
    <w:name w:val="Обычный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paragraph" w:styleId="BalloonText">
    <w:name w:val="Balloon Text"/>
    <w:basedOn w:val="Normal"/>
    <w:qFormat/>
    <w:pPr/>
    <w:rPr>
      <w:rFonts w:ascii="Tahoma" w:hAnsi="Tahoma" w:eastAsia="Tahoma"/>
      <w:sz w:val="16"/>
      <w:szCs w:val="16"/>
      <w:lang w:eastAsia="ar-SA"/>
    </w:rPr>
  </w:style>
  <w:style w:type="numbering" w:styleId="NoList" w:default="1">
    <w:name w:val="No List"/>
    <w:uiPriority w:val="99"/>
    <w:semiHidden/>
    <w:unhideWhenUsed/>
    <w:qFormat/>
  </w:style>
  <w:style w:type="numbering" w:styleId="123" w:customStyle="1">
    <w:name w:val="Нумерація 123"/>
    <w:qFormat/>
    <w:rsid w:val="00c10224"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c10224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ost@mk.pfu.gov.ua" TargetMode="External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Application>LibreOffice/7.5.2.2$Windows_X86_64 LibreOffice_project/53bb9681a964705cf672590721dbc85eb4d0c3a2</Application>
  <AppVersion>15.0000</AppVersion>
  <DocSecurity>0</DocSecurity>
  <Pages>12</Pages>
  <Words>2174</Words>
  <Characters>14061</Characters>
  <CharactersWithSpaces>15836</CharactersWithSpaces>
  <Paragraphs>560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uk-UA</dc:language>
  <cp:lastModifiedBy/>
  <dcterms:modified xsi:type="dcterms:W3CDTF">2025-02-20T12:08:38Z</dcterms:modified>
  <cp:revision>34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HyperlinksChanged">
    <vt:bool>0</vt:bool>
  </property>
  <property fmtid="{D5CDD505-2E9C-101B-9397-08002B2CF9AE}" pid="4" name="LastSaved">
    <vt:filetime>2021-07-27T00:00:00Z</vt:filetime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