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50883C" w14:textId="77777777" w:rsidR="00241436" w:rsidRDefault="00000000">
      <w:pPr>
        <w:pStyle w:val="Standard"/>
        <w:jc w:val="right"/>
        <w:rPr>
          <w:rFonts w:hint="eastAsia"/>
        </w:rPr>
      </w:pPr>
      <w:r>
        <w:t>Додаток 1</w:t>
      </w:r>
    </w:p>
    <w:p w14:paraId="32872D48" w14:textId="77777777" w:rsidR="00241436" w:rsidRDefault="00241436">
      <w:pPr>
        <w:pStyle w:val="Standard"/>
        <w:rPr>
          <w:rFonts w:hint="eastAsia"/>
        </w:rPr>
      </w:pPr>
    </w:p>
    <w:p w14:paraId="06E0E193" w14:textId="77777777" w:rsidR="00241436" w:rsidRDefault="00241436">
      <w:pPr>
        <w:pStyle w:val="Standard"/>
        <w:rPr>
          <w:rFonts w:hint="eastAsia"/>
        </w:rPr>
      </w:pPr>
    </w:p>
    <w:tbl>
      <w:tblPr>
        <w:tblW w:w="14570" w:type="dxa"/>
        <w:tblLayout w:type="fixed"/>
        <w:tblCellMar>
          <w:left w:w="10" w:type="dxa"/>
          <w:right w:w="10" w:type="dxa"/>
        </w:tblCellMar>
        <w:tblLook w:val="04A0" w:firstRow="1" w:lastRow="0" w:firstColumn="1" w:lastColumn="0" w:noHBand="0" w:noVBand="1"/>
      </w:tblPr>
      <w:tblGrid>
        <w:gridCol w:w="14570"/>
      </w:tblGrid>
      <w:tr w:rsidR="00241436" w14:paraId="6BD9101B" w14:textId="77777777">
        <w:tblPrEx>
          <w:tblCellMar>
            <w:top w:w="0" w:type="dxa"/>
            <w:bottom w:w="0" w:type="dxa"/>
          </w:tblCellMar>
        </w:tblPrEx>
        <w:tc>
          <w:tcPr>
            <w:tcW w:w="14570" w:type="dxa"/>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tcPr>
          <w:p w14:paraId="7C3A83A3" w14:textId="77777777" w:rsidR="00241436" w:rsidRDefault="00000000">
            <w:pPr>
              <w:pStyle w:val="a5"/>
              <w:widowControl w:val="0"/>
              <w:ind w:left="644" w:right="89"/>
              <w:jc w:val="center"/>
              <w:rPr>
                <w:rFonts w:cs="Times New Roman"/>
                <w:b/>
                <w:bCs/>
                <w:sz w:val="24"/>
                <w:szCs w:val="24"/>
                <w:shd w:val="clear" w:color="auto" w:fill="FFFFFF"/>
                <w:lang w:val="uk-UA"/>
              </w:rPr>
            </w:pPr>
            <w:r>
              <w:rPr>
                <w:rFonts w:cs="Times New Roman"/>
                <w:b/>
                <w:bCs/>
                <w:sz w:val="24"/>
                <w:szCs w:val="24"/>
                <w:shd w:val="clear" w:color="auto" w:fill="FFFFFF"/>
                <w:lang w:val="uk-UA"/>
              </w:rPr>
              <w:t>ІІ. Заходи щодо реалізації завдань передбачених у додатку IV до Антикорупційної програми Пенсійного фонду України та його територіальних органів на 2024–2025 роки (Реєстр ризиків)</w:t>
            </w:r>
          </w:p>
        </w:tc>
      </w:tr>
    </w:tbl>
    <w:p w14:paraId="014BBA72" w14:textId="77777777" w:rsidR="00000000" w:rsidRDefault="00000000">
      <w:pPr>
        <w:rPr>
          <w:rFonts w:hint="eastAsia"/>
          <w:vanish/>
        </w:rPr>
      </w:pPr>
    </w:p>
    <w:tbl>
      <w:tblPr>
        <w:tblW w:w="14567" w:type="dxa"/>
        <w:tblLayout w:type="fixed"/>
        <w:tblCellMar>
          <w:left w:w="10" w:type="dxa"/>
          <w:right w:w="10" w:type="dxa"/>
        </w:tblCellMar>
        <w:tblLook w:val="04A0" w:firstRow="1" w:lastRow="0" w:firstColumn="1" w:lastColumn="0" w:noHBand="0" w:noVBand="1"/>
      </w:tblPr>
      <w:tblGrid>
        <w:gridCol w:w="789"/>
        <w:gridCol w:w="5226"/>
        <w:gridCol w:w="1470"/>
        <w:gridCol w:w="2319"/>
        <w:gridCol w:w="4763"/>
      </w:tblGrid>
      <w:tr w:rsidR="00241436" w14:paraId="7D3EE145" w14:textId="77777777">
        <w:tblPrEx>
          <w:tblCellMar>
            <w:top w:w="0" w:type="dxa"/>
            <w:bottom w:w="0" w:type="dxa"/>
          </w:tblCellMar>
        </w:tblPrEx>
        <w:trPr>
          <w:tblHeader/>
        </w:trPr>
        <w:tc>
          <w:tcPr>
            <w:tcW w:w="789" w:type="dxa"/>
            <w:tcBorders>
              <w:top w:val="single" w:sz="2" w:space="0" w:color="000000"/>
              <w:left w:val="single" w:sz="2" w:space="0" w:color="000000"/>
              <w:bottom w:val="single" w:sz="2" w:space="0" w:color="000000"/>
            </w:tcBorders>
            <w:tcMar>
              <w:top w:w="55" w:type="dxa"/>
              <w:left w:w="55" w:type="dxa"/>
              <w:bottom w:w="55" w:type="dxa"/>
              <w:right w:w="55" w:type="dxa"/>
            </w:tcMar>
          </w:tcPr>
          <w:p w14:paraId="513C6AC6" w14:textId="77777777" w:rsidR="00241436" w:rsidRDefault="00000000">
            <w:pPr>
              <w:pStyle w:val="TableContents"/>
              <w:jc w:val="center"/>
              <w:rPr>
                <w:rFonts w:ascii="Times New Roman" w:hAnsi="Times New Roman"/>
                <w:b/>
                <w:bCs/>
              </w:rPr>
            </w:pPr>
            <w:r>
              <w:rPr>
                <w:rFonts w:ascii="Times New Roman" w:hAnsi="Times New Roman"/>
                <w:b/>
                <w:bCs/>
              </w:rPr>
              <w:t>№ з/п</w:t>
            </w:r>
          </w:p>
        </w:tc>
        <w:tc>
          <w:tcPr>
            <w:tcW w:w="5226" w:type="dxa"/>
            <w:tcBorders>
              <w:top w:val="single" w:sz="2" w:space="0" w:color="000000"/>
              <w:left w:val="single" w:sz="2" w:space="0" w:color="000000"/>
              <w:bottom w:val="single" w:sz="2" w:space="0" w:color="000000"/>
            </w:tcBorders>
            <w:tcMar>
              <w:top w:w="55" w:type="dxa"/>
              <w:left w:w="55" w:type="dxa"/>
              <w:bottom w:w="55" w:type="dxa"/>
              <w:right w:w="55" w:type="dxa"/>
            </w:tcMar>
          </w:tcPr>
          <w:p w14:paraId="15D91316" w14:textId="77777777" w:rsidR="00241436" w:rsidRDefault="00000000">
            <w:pPr>
              <w:pStyle w:val="a5"/>
              <w:widowControl w:val="0"/>
              <w:jc w:val="center"/>
              <w:rPr>
                <w:rFonts w:cs="Times New Roman"/>
                <w:b/>
                <w:sz w:val="24"/>
                <w:szCs w:val="24"/>
                <w:lang w:val="uk-UA"/>
              </w:rPr>
            </w:pPr>
            <w:r>
              <w:rPr>
                <w:rFonts w:cs="Times New Roman"/>
                <w:b/>
                <w:sz w:val="24"/>
                <w:szCs w:val="24"/>
                <w:lang w:val="uk-UA"/>
              </w:rPr>
              <w:t>Найменування заходу</w:t>
            </w:r>
          </w:p>
        </w:tc>
        <w:tc>
          <w:tcPr>
            <w:tcW w:w="1470" w:type="dxa"/>
            <w:tcBorders>
              <w:top w:val="single" w:sz="2" w:space="0" w:color="000000"/>
              <w:left w:val="single" w:sz="2" w:space="0" w:color="000000"/>
              <w:bottom w:val="single" w:sz="2" w:space="0" w:color="000000"/>
            </w:tcBorders>
            <w:tcMar>
              <w:top w:w="55" w:type="dxa"/>
              <w:left w:w="55" w:type="dxa"/>
              <w:bottom w:w="55" w:type="dxa"/>
              <w:right w:w="55" w:type="dxa"/>
            </w:tcMar>
          </w:tcPr>
          <w:p w14:paraId="43BDFA2D" w14:textId="77777777" w:rsidR="00241436" w:rsidRDefault="00000000">
            <w:pPr>
              <w:pStyle w:val="a5"/>
              <w:widowControl w:val="0"/>
              <w:jc w:val="center"/>
              <w:rPr>
                <w:rFonts w:cs="Times New Roman"/>
                <w:b/>
                <w:sz w:val="24"/>
                <w:szCs w:val="24"/>
                <w:lang w:val="uk-UA"/>
              </w:rPr>
            </w:pPr>
            <w:r>
              <w:rPr>
                <w:rFonts w:cs="Times New Roman"/>
                <w:b/>
                <w:sz w:val="24"/>
                <w:szCs w:val="24"/>
                <w:lang w:val="uk-UA"/>
              </w:rPr>
              <w:t>Строк виконання</w:t>
            </w:r>
          </w:p>
        </w:tc>
        <w:tc>
          <w:tcPr>
            <w:tcW w:w="2319" w:type="dxa"/>
            <w:tcBorders>
              <w:top w:val="single" w:sz="2" w:space="0" w:color="000000"/>
              <w:left w:val="single" w:sz="2" w:space="0" w:color="000000"/>
              <w:bottom w:val="single" w:sz="2" w:space="0" w:color="000000"/>
            </w:tcBorders>
            <w:tcMar>
              <w:top w:w="55" w:type="dxa"/>
              <w:left w:w="55" w:type="dxa"/>
              <w:bottom w:w="55" w:type="dxa"/>
              <w:right w:w="55" w:type="dxa"/>
            </w:tcMar>
          </w:tcPr>
          <w:p w14:paraId="6A335940" w14:textId="77777777" w:rsidR="00241436" w:rsidRDefault="00000000">
            <w:pPr>
              <w:pStyle w:val="a5"/>
              <w:widowControl w:val="0"/>
              <w:jc w:val="center"/>
              <w:rPr>
                <w:rFonts w:cs="Times New Roman"/>
                <w:b/>
                <w:sz w:val="24"/>
                <w:szCs w:val="24"/>
                <w:lang w:val="uk-UA"/>
              </w:rPr>
            </w:pPr>
            <w:r>
              <w:rPr>
                <w:rFonts w:cs="Times New Roman"/>
                <w:b/>
                <w:sz w:val="24"/>
                <w:szCs w:val="24"/>
                <w:lang w:val="uk-UA"/>
              </w:rPr>
              <w:t>Відповідальні особи (особа)</w:t>
            </w:r>
          </w:p>
        </w:tc>
        <w:tc>
          <w:tcPr>
            <w:tcW w:w="4763" w:type="dxa"/>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tcPr>
          <w:p w14:paraId="4EF3E256" w14:textId="77777777" w:rsidR="00241436" w:rsidRDefault="00000000">
            <w:pPr>
              <w:pStyle w:val="a5"/>
              <w:widowControl w:val="0"/>
              <w:jc w:val="center"/>
              <w:rPr>
                <w:rFonts w:cs="Times New Roman"/>
                <w:b/>
                <w:sz w:val="24"/>
                <w:szCs w:val="24"/>
                <w:lang w:val="uk-UA"/>
              </w:rPr>
            </w:pPr>
            <w:r>
              <w:rPr>
                <w:rFonts w:cs="Times New Roman"/>
                <w:b/>
                <w:sz w:val="24"/>
                <w:szCs w:val="24"/>
                <w:lang w:val="uk-UA"/>
              </w:rPr>
              <w:t>Індикатор виконання</w:t>
            </w:r>
          </w:p>
        </w:tc>
      </w:tr>
      <w:tr w:rsidR="00241436" w14:paraId="63342D51" w14:textId="77777777">
        <w:tblPrEx>
          <w:tblCellMar>
            <w:top w:w="0" w:type="dxa"/>
            <w:bottom w:w="0" w:type="dxa"/>
          </w:tblCellMar>
        </w:tblPrEx>
        <w:trPr>
          <w:tblHeader/>
        </w:trPr>
        <w:tc>
          <w:tcPr>
            <w:tcW w:w="789" w:type="dxa"/>
            <w:tcBorders>
              <w:left w:val="single" w:sz="2" w:space="0" w:color="000000"/>
              <w:bottom w:val="single" w:sz="2" w:space="0" w:color="000000"/>
            </w:tcBorders>
            <w:tcMar>
              <w:top w:w="55" w:type="dxa"/>
              <w:left w:w="55" w:type="dxa"/>
              <w:bottom w:w="55" w:type="dxa"/>
              <w:right w:w="55" w:type="dxa"/>
            </w:tcMar>
          </w:tcPr>
          <w:p w14:paraId="705500B6" w14:textId="77777777" w:rsidR="00241436" w:rsidRDefault="00000000">
            <w:pPr>
              <w:pStyle w:val="TableContents"/>
              <w:jc w:val="center"/>
              <w:rPr>
                <w:rFonts w:ascii="Times New Roman" w:hAnsi="Times New Roman"/>
                <w:b/>
                <w:bCs/>
              </w:rPr>
            </w:pPr>
            <w:r>
              <w:rPr>
                <w:rFonts w:ascii="Times New Roman" w:hAnsi="Times New Roman"/>
                <w:b/>
                <w:bCs/>
              </w:rPr>
              <w:t>1</w:t>
            </w:r>
          </w:p>
        </w:tc>
        <w:tc>
          <w:tcPr>
            <w:tcW w:w="5226" w:type="dxa"/>
            <w:tcBorders>
              <w:left w:val="single" w:sz="2" w:space="0" w:color="000000"/>
              <w:bottom w:val="single" w:sz="2" w:space="0" w:color="000000"/>
            </w:tcBorders>
            <w:tcMar>
              <w:top w:w="55" w:type="dxa"/>
              <w:left w:w="55" w:type="dxa"/>
              <w:bottom w:w="55" w:type="dxa"/>
              <w:right w:w="55" w:type="dxa"/>
            </w:tcMar>
          </w:tcPr>
          <w:p w14:paraId="08092EA5" w14:textId="77777777" w:rsidR="00241436" w:rsidRDefault="00000000">
            <w:pPr>
              <w:pStyle w:val="TableContents"/>
              <w:jc w:val="center"/>
              <w:rPr>
                <w:rFonts w:ascii="Times New Roman" w:hAnsi="Times New Roman"/>
                <w:b/>
                <w:bCs/>
              </w:rPr>
            </w:pPr>
            <w:r>
              <w:rPr>
                <w:rFonts w:ascii="Times New Roman" w:hAnsi="Times New Roman"/>
                <w:b/>
                <w:bCs/>
              </w:rPr>
              <w:t>2</w:t>
            </w:r>
          </w:p>
        </w:tc>
        <w:tc>
          <w:tcPr>
            <w:tcW w:w="1470" w:type="dxa"/>
            <w:tcBorders>
              <w:left w:val="single" w:sz="2" w:space="0" w:color="000000"/>
              <w:bottom w:val="single" w:sz="2" w:space="0" w:color="000000"/>
            </w:tcBorders>
            <w:tcMar>
              <w:top w:w="55" w:type="dxa"/>
              <w:left w:w="55" w:type="dxa"/>
              <w:bottom w:w="55" w:type="dxa"/>
              <w:right w:w="55" w:type="dxa"/>
            </w:tcMar>
          </w:tcPr>
          <w:p w14:paraId="634F3267" w14:textId="77777777" w:rsidR="00241436" w:rsidRDefault="00000000">
            <w:pPr>
              <w:pStyle w:val="TableContents"/>
              <w:jc w:val="center"/>
              <w:rPr>
                <w:rFonts w:ascii="Times New Roman" w:hAnsi="Times New Roman"/>
                <w:b/>
                <w:bCs/>
              </w:rPr>
            </w:pPr>
            <w:r>
              <w:rPr>
                <w:rFonts w:ascii="Times New Roman" w:hAnsi="Times New Roman"/>
                <w:b/>
                <w:bCs/>
              </w:rPr>
              <w:t>3</w:t>
            </w:r>
          </w:p>
        </w:tc>
        <w:tc>
          <w:tcPr>
            <w:tcW w:w="2319" w:type="dxa"/>
            <w:tcBorders>
              <w:left w:val="single" w:sz="2" w:space="0" w:color="000000"/>
              <w:bottom w:val="single" w:sz="2" w:space="0" w:color="000000"/>
            </w:tcBorders>
            <w:tcMar>
              <w:top w:w="55" w:type="dxa"/>
              <w:left w:w="55" w:type="dxa"/>
              <w:bottom w:w="55" w:type="dxa"/>
              <w:right w:w="55" w:type="dxa"/>
            </w:tcMar>
          </w:tcPr>
          <w:p w14:paraId="704D77AD" w14:textId="77777777" w:rsidR="00241436" w:rsidRDefault="00000000">
            <w:pPr>
              <w:pStyle w:val="TableContents"/>
              <w:jc w:val="center"/>
              <w:rPr>
                <w:rFonts w:ascii="Times New Roman" w:hAnsi="Times New Roman"/>
                <w:b/>
                <w:bCs/>
              </w:rPr>
            </w:pPr>
            <w:r>
              <w:rPr>
                <w:rFonts w:ascii="Times New Roman" w:hAnsi="Times New Roman"/>
                <w:b/>
                <w:bCs/>
              </w:rPr>
              <w:t>4</w:t>
            </w:r>
          </w:p>
        </w:tc>
        <w:tc>
          <w:tcPr>
            <w:tcW w:w="4763" w:type="dxa"/>
            <w:tcBorders>
              <w:left w:val="single" w:sz="2" w:space="0" w:color="000000"/>
              <w:bottom w:val="single" w:sz="2" w:space="0" w:color="000000"/>
              <w:right w:val="single" w:sz="2" w:space="0" w:color="000000"/>
            </w:tcBorders>
            <w:tcMar>
              <w:top w:w="55" w:type="dxa"/>
              <w:left w:w="55" w:type="dxa"/>
              <w:bottom w:w="55" w:type="dxa"/>
              <w:right w:w="55" w:type="dxa"/>
            </w:tcMar>
          </w:tcPr>
          <w:p w14:paraId="66F51504" w14:textId="77777777" w:rsidR="00241436" w:rsidRDefault="00000000">
            <w:pPr>
              <w:pStyle w:val="TableContents"/>
              <w:jc w:val="center"/>
              <w:rPr>
                <w:rFonts w:ascii="Times New Roman" w:hAnsi="Times New Roman"/>
                <w:b/>
                <w:bCs/>
              </w:rPr>
            </w:pPr>
            <w:r>
              <w:rPr>
                <w:rFonts w:ascii="Times New Roman" w:hAnsi="Times New Roman"/>
                <w:b/>
                <w:bCs/>
              </w:rPr>
              <w:t>5</w:t>
            </w:r>
          </w:p>
        </w:tc>
      </w:tr>
      <w:tr w:rsidR="00241436" w14:paraId="282744F6" w14:textId="77777777">
        <w:tblPrEx>
          <w:tblCellMar>
            <w:top w:w="0" w:type="dxa"/>
            <w:bottom w:w="0" w:type="dxa"/>
          </w:tblCellMar>
        </w:tblPrEx>
        <w:tc>
          <w:tcPr>
            <w:tcW w:w="789" w:type="dxa"/>
            <w:tcBorders>
              <w:left w:val="single" w:sz="2" w:space="0" w:color="000000"/>
              <w:bottom w:val="single" w:sz="2" w:space="0" w:color="000000"/>
            </w:tcBorders>
            <w:tcMar>
              <w:top w:w="55" w:type="dxa"/>
              <w:left w:w="55" w:type="dxa"/>
              <w:bottom w:w="55" w:type="dxa"/>
              <w:right w:w="55" w:type="dxa"/>
            </w:tcMar>
          </w:tcPr>
          <w:p w14:paraId="63BB67B9" w14:textId="77777777" w:rsidR="00241436" w:rsidRDefault="00000000">
            <w:pPr>
              <w:pStyle w:val="TableContents"/>
              <w:jc w:val="center"/>
              <w:rPr>
                <w:rFonts w:ascii="Times New Roman" w:hAnsi="Times New Roman"/>
              </w:rPr>
            </w:pPr>
            <w:r>
              <w:rPr>
                <w:rFonts w:ascii="Times New Roman" w:hAnsi="Times New Roman"/>
              </w:rPr>
              <w:t>1.</w:t>
            </w:r>
          </w:p>
        </w:tc>
        <w:tc>
          <w:tcPr>
            <w:tcW w:w="5226" w:type="dxa"/>
            <w:tcBorders>
              <w:left w:val="single" w:sz="2" w:space="0" w:color="000000"/>
              <w:bottom w:val="single" w:sz="2" w:space="0" w:color="000000"/>
            </w:tcBorders>
            <w:tcMar>
              <w:top w:w="55" w:type="dxa"/>
              <w:left w:w="55" w:type="dxa"/>
              <w:bottom w:w="55" w:type="dxa"/>
              <w:right w:w="55" w:type="dxa"/>
            </w:tcMar>
          </w:tcPr>
          <w:p w14:paraId="2787023E" w14:textId="77777777" w:rsidR="00241436" w:rsidRDefault="00000000">
            <w:pPr>
              <w:pStyle w:val="Standard"/>
              <w:jc w:val="both"/>
              <w:rPr>
                <w:rFonts w:ascii="Times New Roman" w:hAnsi="Times New Roman"/>
              </w:rPr>
            </w:pPr>
            <w:r>
              <w:rPr>
                <w:rFonts w:ascii="Times New Roman" w:hAnsi="Times New Roman"/>
              </w:rPr>
              <w:t>Забезпечення поширення в медіа та на власних вебресурсах інформаційних повідомлень про послуги, які надаються Головним управлінням Пенсійного фонду України в Миколаївській області (далі — Головне управління) в електронній формі, про можливості та переваги використання вебпорталу Пенсійного фонду</w:t>
            </w:r>
          </w:p>
        </w:tc>
        <w:tc>
          <w:tcPr>
            <w:tcW w:w="1470" w:type="dxa"/>
            <w:tcBorders>
              <w:left w:val="single" w:sz="2" w:space="0" w:color="000000"/>
              <w:bottom w:val="single" w:sz="2" w:space="0" w:color="000000"/>
            </w:tcBorders>
            <w:tcMar>
              <w:top w:w="55" w:type="dxa"/>
              <w:left w:w="55" w:type="dxa"/>
              <w:bottom w:w="55" w:type="dxa"/>
              <w:right w:w="55" w:type="dxa"/>
            </w:tcMar>
          </w:tcPr>
          <w:p w14:paraId="016DDCCB" w14:textId="77777777" w:rsidR="00241436" w:rsidRDefault="00000000">
            <w:pPr>
              <w:pStyle w:val="TableContents"/>
              <w:jc w:val="center"/>
              <w:rPr>
                <w:rFonts w:ascii="Times New Roman" w:hAnsi="Times New Roman"/>
              </w:rPr>
            </w:pPr>
            <w:r>
              <w:rPr>
                <w:rFonts w:ascii="Times New Roman" w:hAnsi="Times New Roman"/>
              </w:rPr>
              <w:t>Постійно</w:t>
            </w:r>
          </w:p>
        </w:tc>
        <w:tc>
          <w:tcPr>
            <w:tcW w:w="2319" w:type="dxa"/>
            <w:tcBorders>
              <w:left w:val="single" w:sz="2" w:space="0" w:color="000000"/>
              <w:bottom w:val="single" w:sz="2" w:space="0" w:color="000000"/>
            </w:tcBorders>
            <w:tcMar>
              <w:top w:w="55" w:type="dxa"/>
              <w:left w:w="55" w:type="dxa"/>
              <w:bottom w:w="55" w:type="dxa"/>
              <w:right w:w="55" w:type="dxa"/>
            </w:tcMar>
          </w:tcPr>
          <w:p w14:paraId="6EBC0A2C" w14:textId="77777777" w:rsidR="00241436" w:rsidRDefault="00000000">
            <w:pPr>
              <w:pStyle w:val="a5"/>
              <w:widowControl w:val="0"/>
              <w:jc w:val="center"/>
              <w:rPr>
                <w:rFonts w:cs="Times New Roman"/>
                <w:sz w:val="24"/>
                <w:szCs w:val="24"/>
                <w:shd w:val="clear" w:color="auto" w:fill="FFFFFF"/>
                <w:lang w:val="uk-UA"/>
              </w:rPr>
            </w:pPr>
            <w:r>
              <w:rPr>
                <w:rFonts w:cs="Times New Roman"/>
                <w:sz w:val="24"/>
                <w:szCs w:val="24"/>
                <w:shd w:val="clear" w:color="auto" w:fill="FFFFFF"/>
                <w:lang w:val="uk-UA"/>
              </w:rPr>
              <w:t>Галинтовська О. О., Бондаренко О. В., Боденко В. М.</w:t>
            </w:r>
          </w:p>
        </w:tc>
        <w:tc>
          <w:tcPr>
            <w:tcW w:w="4763" w:type="dxa"/>
            <w:tcBorders>
              <w:left w:val="single" w:sz="2" w:space="0" w:color="000000"/>
              <w:bottom w:val="single" w:sz="2" w:space="0" w:color="000000"/>
              <w:right w:val="single" w:sz="2" w:space="0" w:color="000000"/>
            </w:tcBorders>
            <w:tcMar>
              <w:top w:w="55" w:type="dxa"/>
              <w:left w:w="55" w:type="dxa"/>
              <w:bottom w:w="55" w:type="dxa"/>
              <w:right w:w="55" w:type="dxa"/>
            </w:tcMar>
          </w:tcPr>
          <w:p w14:paraId="3EDF1D31" w14:textId="77777777" w:rsidR="00241436" w:rsidRDefault="00000000">
            <w:pPr>
              <w:pStyle w:val="Standard"/>
              <w:jc w:val="both"/>
              <w:rPr>
                <w:rFonts w:ascii="Times New Roman" w:hAnsi="Times New Roman"/>
              </w:rPr>
            </w:pPr>
            <w:r>
              <w:rPr>
                <w:rFonts w:ascii="Times New Roman" w:hAnsi="Times New Roman"/>
              </w:rPr>
              <w:t>Забезпечено поширення в медіа та на власних вебресурсах відповідних інформаційних повідомлень</w:t>
            </w:r>
          </w:p>
          <w:p w14:paraId="106FB2B3" w14:textId="77777777" w:rsidR="00241436" w:rsidRDefault="00241436">
            <w:pPr>
              <w:pStyle w:val="Standard"/>
              <w:jc w:val="both"/>
              <w:rPr>
                <w:rFonts w:hint="eastAsia"/>
              </w:rPr>
            </w:pPr>
          </w:p>
        </w:tc>
      </w:tr>
      <w:tr w:rsidR="00241436" w14:paraId="09170B3B" w14:textId="77777777">
        <w:tblPrEx>
          <w:tblCellMar>
            <w:top w:w="0" w:type="dxa"/>
            <w:bottom w:w="0" w:type="dxa"/>
          </w:tblCellMar>
        </w:tblPrEx>
        <w:tc>
          <w:tcPr>
            <w:tcW w:w="789" w:type="dxa"/>
            <w:tcBorders>
              <w:left w:val="single" w:sz="2" w:space="0" w:color="000000"/>
              <w:bottom w:val="single" w:sz="2" w:space="0" w:color="000000"/>
            </w:tcBorders>
            <w:tcMar>
              <w:top w:w="55" w:type="dxa"/>
              <w:left w:w="55" w:type="dxa"/>
              <w:bottom w:w="55" w:type="dxa"/>
              <w:right w:w="55" w:type="dxa"/>
            </w:tcMar>
          </w:tcPr>
          <w:p w14:paraId="058D533C" w14:textId="77777777" w:rsidR="00241436" w:rsidRDefault="00000000">
            <w:pPr>
              <w:pStyle w:val="TableContents"/>
              <w:jc w:val="center"/>
              <w:rPr>
                <w:rFonts w:ascii="Times New Roman" w:hAnsi="Times New Roman"/>
              </w:rPr>
            </w:pPr>
            <w:r>
              <w:rPr>
                <w:rFonts w:ascii="Times New Roman" w:hAnsi="Times New Roman"/>
              </w:rPr>
              <w:t>2.</w:t>
            </w:r>
          </w:p>
        </w:tc>
        <w:tc>
          <w:tcPr>
            <w:tcW w:w="5226" w:type="dxa"/>
            <w:tcBorders>
              <w:left w:val="single" w:sz="2" w:space="0" w:color="000000"/>
              <w:bottom w:val="single" w:sz="2" w:space="0" w:color="000000"/>
            </w:tcBorders>
            <w:tcMar>
              <w:top w:w="55" w:type="dxa"/>
              <w:left w:w="55" w:type="dxa"/>
              <w:bottom w:w="55" w:type="dxa"/>
              <w:right w:w="55" w:type="dxa"/>
            </w:tcMar>
          </w:tcPr>
          <w:p w14:paraId="19BECB50" w14:textId="77777777" w:rsidR="00241436" w:rsidRDefault="00000000">
            <w:pPr>
              <w:pStyle w:val="Standard"/>
              <w:jc w:val="both"/>
              <w:rPr>
                <w:rFonts w:ascii="Times New Roman" w:hAnsi="Times New Roman"/>
                <w:color w:val="000000"/>
              </w:rPr>
            </w:pPr>
            <w:r>
              <w:rPr>
                <w:rFonts w:ascii="Times New Roman" w:hAnsi="Times New Roman"/>
                <w:color w:val="000000"/>
              </w:rPr>
              <w:t>Здійснення автоматизованого моніторингу за розглядом повторних звернень та скарг на дії або бездіяльність окремих посадових осіб Головного управління за ризик-орієнтованим критерієм</w:t>
            </w:r>
          </w:p>
          <w:p w14:paraId="478A7D7A" w14:textId="77777777" w:rsidR="00241436" w:rsidRDefault="00241436">
            <w:pPr>
              <w:pStyle w:val="Standard"/>
              <w:rPr>
                <w:rFonts w:hint="eastAsia"/>
              </w:rPr>
            </w:pPr>
          </w:p>
        </w:tc>
        <w:tc>
          <w:tcPr>
            <w:tcW w:w="1470" w:type="dxa"/>
            <w:tcBorders>
              <w:left w:val="single" w:sz="2" w:space="0" w:color="000000"/>
              <w:bottom w:val="single" w:sz="2" w:space="0" w:color="000000"/>
            </w:tcBorders>
            <w:tcMar>
              <w:top w:w="55" w:type="dxa"/>
              <w:left w:w="55" w:type="dxa"/>
              <w:bottom w:w="55" w:type="dxa"/>
              <w:right w:w="55" w:type="dxa"/>
            </w:tcMar>
          </w:tcPr>
          <w:p w14:paraId="26FC7AC0" w14:textId="77777777" w:rsidR="00241436" w:rsidRDefault="00000000">
            <w:pPr>
              <w:pStyle w:val="Standard"/>
              <w:jc w:val="center"/>
              <w:rPr>
                <w:rFonts w:ascii="Times New Roman" w:hAnsi="Times New Roman"/>
              </w:rPr>
            </w:pPr>
            <w:r>
              <w:rPr>
                <w:rFonts w:ascii="Times New Roman" w:hAnsi="Times New Roman"/>
              </w:rPr>
              <w:t>Щоквартально (після розробки та впровадження у промислову експлуатацію відповідних програмних рішень)</w:t>
            </w:r>
          </w:p>
          <w:p w14:paraId="3EFDF1E4" w14:textId="77777777" w:rsidR="00241436" w:rsidRDefault="00241436">
            <w:pPr>
              <w:pStyle w:val="Standard"/>
              <w:jc w:val="center"/>
              <w:rPr>
                <w:rFonts w:hint="eastAsia"/>
              </w:rPr>
            </w:pPr>
          </w:p>
        </w:tc>
        <w:tc>
          <w:tcPr>
            <w:tcW w:w="2319" w:type="dxa"/>
            <w:tcBorders>
              <w:left w:val="single" w:sz="2" w:space="0" w:color="000000"/>
              <w:bottom w:val="single" w:sz="2" w:space="0" w:color="000000"/>
            </w:tcBorders>
            <w:tcMar>
              <w:top w:w="55" w:type="dxa"/>
              <w:left w:w="55" w:type="dxa"/>
              <w:bottom w:w="55" w:type="dxa"/>
              <w:right w:w="55" w:type="dxa"/>
            </w:tcMar>
          </w:tcPr>
          <w:p w14:paraId="2F357F03" w14:textId="77777777" w:rsidR="00241436" w:rsidRDefault="00000000">
            <w:pPr>
              <w:pStyle w:val="a5"/>
              <w:widowControl w:val="0"/>
              <w:jc w:val="center"/>
              <w:rPr>
                <w:rFonts w:cs="Times New Roman"/>
                <w:sz w:val="24"/>
                <w:szCs w:val="24"/>
                <w:shd w:val="clear" w:color="auto" w:fill="FFFFFF"/>
                <w:lang w:val="uk-UA"/>
              </w:rPr>
            </w:pPr>
            <w:r>
              <w:rPr>
                <w:rFonts w:cs="Times New Roman"/>
                <w:sz w:val="24"/>
                <w:szCs w:val="24"/>
                <w:shd w:val="clear" w:color="auto" w:fill="FFFFFF"/>
                <w:lang w:val="uk-UA"/>
              </w:rPr>
              <w:t>Галинтовська О. О.,</w:t>
            </w:r>
          </w:p>
          <w:p w14:paraId="32565EFF" w14:textId="77777777" w:rsidR="00241436" w:rsidRDefault="00000000">
            <w:pPr>
              <w:pStyle w:val="a5"/>
              <w:widowControl w:val="0"/>
              <w:jc w:val="center"/>
              <w:rPr>
                <w:rFonts w:cs="Times New Roman"/>
                <w:sz w:val="24"/>
                <w:szCs w:val="24"/>
                <w:shd w:val="clear" w:color="auto" w:fill="FFFFFF"/>
                <w:lang w:val="uk-UA"/>
              </w:rPr>
            </w:pPr>
            <w:r>
              <w:rPr>
                <w:rFonts w:cs="Times New Roman"/>
                <w:sz w:val="24"/>
                <w:szCs w:val="24"/>
                <w:shd w:val="clear" w:color="auto" w:fill="FFFFFF"/>
                <w:lang w:val="uk-UA"/>
              </w:rPr>
              <w:t>Ярошевич О. А.,</w:t>
            </w:r>
          </w:p>
          <w:p w14:paraId="36872C5C" w14:textId="77777777" w:rsidR="00241436" w:rsidRDefault="00000000">
            <w:pPr>
              <w:pStyle w:val="a5"/>
              <w:widowControl w:val="0"/>
              <w:jc w:val="center"/>
              <w:rPr>
                <w:rFonts w:cs="Times New Roman"/>
                <w:sz w:val="24"/>
                <w:szCs w:val="24"/>
                <w:shd w:val="clear" w:color="auto" w:fill="FFFFFF"/>
                <w:lang w:val="uk-UA"/>
              </w:rPr>
            </w:pPr>
            <w:r>
              <w:rPr>
                <w:rFonts w:cs="Times New Roman"/>
                <w:sz w:val="24"/>
                <w:szCs w:val="24"/>
                <w:shd w:val="clear" w:color="auto" w:fill="FFFFFF"/>
                <w:lang w:val="uk-UA"/>
              </w:rPr>
              <w:t>Ємельянова О. Л.,</w:t>
            </w:r>
          </w:p>
          <w:p w14:paraId="7ABDA973" w14:textId="77777777" w:rsidR="00241436" w:rsidRDefault="00000000">
            <w:pPr>
              <w:pStyle w:val="a5"/>
              <w:widowControl w:val="0"/>
              <w:jc w:val="center"/>
              <w:rPr>
                <w:rFonts w:cs="Times New Roman"/>
                <w:sz w:val="24"/>
                <w:szCs w:val="24"/>
                <w:shd w:val="clear" w:color="auto" w:fill="FFFFFF"/>
                <w:lang w:val="uk-UA"/>
              </w:rPr>
            </w:pPr>
            <w:r>
              <w:rPr>
                <w:rFonts w:cs="Times New Roman"/>
                <w:sz w:val="24"/>
                <w:szCs w:val="24"/>
                <w:shd w:val="clear" w:color="auto" w:fill="FFFFFF"/>
                <w:lang w:val="uk-UA"/>
              </w:rPr>
              <w:t>Кірушов О. В., Бурковська О. В.</w:t>
            </w:r>
          </w:p>
        </w:tc>
        <w:tc>
          <w:tcPr>
            <w:tcW w:w="4763" w:type="dxa"/>
            <w:tcBorders>
              <w:left w:val="single" w:sz="2" w:space="0" w:color="000000"/>
              <w:bottom w:val="single" w:sz="2" w:space="0" w:color="000000"/>
              <w:right w:val="single" w:sz="2" w:space="0" w:color="000000"/>
            </w:tcBorders>
            <w:tcMar>
              <w:top w:w="55" w:type="dxa"/>
              <w:left w:w="55" w:type="dxa"/>
              <w:bottom w:w="55" w:type="dxa"/>
              <w:right w:w="55" w:type="dxa"/>
            </w:tcMar>
          </w:tcPr>
          <w:p w14:paraId="591A8D6C" w14:textId="77777777" w:rsidR="00241436" w:rsidRDefault="00000000">
            <w:pPr>
              <w:pStyle w:val="Standard"/>
              <w:jc w:val="both"/>
              <w:rPr>
                <w:rFonts w:ascii="Times New Roman" w:hAnsi="Times New Roman"/>
              </w:rPr>
            </w:pPr>
            <w:r>
              <w:rPr>
                <w:rFonts w:ascii="Times New Roman" w:hAnsi="Times New Roman"/>
              </w:rPr>
              <w:t>Здійснено автоматизований моніторинг; про результати моніторингу поінформовано заступника начальника Головного управління згідно з розподілом обов’язків /; вжито заходів відповідного реагування на виявлені порушення / недоліки / ризики (у разі встановлення)</w:t>
            </w:r>
          </w:p>
          <w:p w14:paraId="6AB050C2" w14:textId="77777777" w:rsidR="00241436" w:rsidRDefault="00241436">
            <w:pPr>
              <w:pStyle w:val="Standard"/>
              <w:rPr>
                <w:rFonts w:hint="eastAsia"/>
              </w:rPr>
            </w:pPr>
          </w:p>
        </w:tc>
      </w:tr>
      <w:tr w:rsidR="00241436" w14:paraId="640DA4DC" w14:textId="77777777">
        <w:tblPrEx>
          <w:tblCellMar>
            <w:top w:w="0" w:type="dxa"/>
            <w:bottom w:w="0" w:type="dxa"/>
          </w:tblCellMar>
        </w:tblPrEx>
        <w:tc>
          <w:tcPr>
            <w:tcW w:w="789" w:type="dxa"/>
            <w:tcBorders>
              <w:left w:val="single" w:sz="2" w:space="0" w:color="000000"/>
              <w:bottom w:val="single" w:sz="2" w:space="0" w:color="000000"/>
            </w:tcBorders>
            <w:tcMar>
              <w:top w:w="55" w:type="dxa"/>
              <w:left w:w="55" w:type="dxa"/>
              <w:bottom w:w="55" w:type="dxa"/>
              <w:right w:w="55" w:type="dxa"/>
            </w:tcMar>
          </w:tcPr>
          <w:p w14:paraId="5416875C" w14:textId="77777777" w:rsidR="00241436" w:rsidRDefault="00000000">
            <w:pPr>
              <w:pStyle w:val="TableContents"/>
              <w:jc w:val="center"/>
              <w:rPr>
                <w:rFonts w:ascii="Times New Roman" w:hAnsi="Times New Roman"/>
              </w:rPr>
            </w:pPr>
            <w:r>
              <w:rPr>
                <w:rFonts w:ascii="Times New Roman" w:hAnsi="Times New Roman"/>
              </w:rPr>
              <w:t>3.</w:t>
            </w:r>
          </w:p>
        </w:tc>
        <w:tc>
          <w:tcPr>
            <w:tcW w:w="5226" w:type="dxa"/>
            <w:tcBorders>
              <w:left w:val="single" w:sz="2" w:space="0" w:color="000000"/>
              <w:bottom w:val="single" w:sz="2" w:space="0" w:color="000000"/>
            </w:tcBorders>
            <w:tcMar>
              <w:top w:w="55" w:type="dxa"/>
              <w:left w:w="55" w:type="dxa"/>
              <w:bottom w:w="55" w:type="dxa"/>
              <w:right w:w="55" w:type="dxa"/>
            </w:tcMar>
          </w:tcPr>
          <w:p w14:paraId="7F53C5B6" w14:textId="77777777" w:rsidR="00241436" w:rsidRDefault="00000000">
            <w:pPr>
              <w:pStyle w:val="TableContents"/>
              <w:jc w:val="both"/>
              <w:rPr>
                <w:rFonts w:ascii="Times New Roman" w:hAnsi="Times New Roman"/>
                <w:color w:val="000000"/>
              </w:rPr>
            </w:pPr>
            <w:r>
              <w:rPr>
                <w:rFonts w:ascii="Times New Roman" w:hAnsi="Times New Roman"/>
                <w:color w:val="000000"/>
              </w:rPr>
              <w:t xml:space="preserve">Запровадження в ІКІС звірки даних для для встановлення, продовження чи припинення доплат, передбачених статтею 45 Закону України “Про Державний бюджет України на 2025 рік” (у разі відсутності відповідних відомостей у </w:t>
            </w:r>
            <w:r>
              <w:rPr>
                <w:rFonts w:ascii="Times New Roman" w:hAnsi="Times New Roman"/>
                <w:color w:val="000000"/>
              </w:rPr>
              <w:lastRenderedPageBreak/>
              <w:t>Єдиному державному демографічному реєстрі, відомчій інформаційній системі Державної міграційної служби України, Реєстрі територіальної громади та в інших державних реєстрах) шодо одночасної наявності обставин, визначених пунктом 1 постанови КМУ № 1524</w:t>
            </w:r>
            <w:r>
              <w:rPr>
                <w:rFonts w:ascii="Times New Roman" w:hAnsi="Times New Roman"/>
                <w:color w:val="000000"/>
              </w:rPr>
              <w:br/>
            </w:r>
            <w:r>
              <w:rPr>
                <w:rFonts w:ascii="Times New Roman" w:hAnsi="Times New Roman"/>
                <w:color w:val="000000"/>
              </w:rPr>
              <w:br/>
            </w:r>
            <w:r>
              <w:rPr>
                <w:rFonts w:ascii="Times New Roman" w:hAnsi="Times New Roman"/>
                <w:color w:val="000000"/>
              </w:rPr>
              <w:br/>
            </w:r>
          </w:p>
        </w:tc>
        <w:tc>
          <w:tcPr>
            <w:tcW w:w="1470" w:type="dxa"/>
            <w:tcBorders>
              <w:left w:val="single" w:sz="2" w:space="0" w:color="000000"/>
              <w:bottom w:val="single" w:sz="2" w:space="0" w:color="000000"/>
            </w:tcBorders>
            <w:tcMar>
              <w:top w:w="55" w:type="dxa"/>
              <w:left w:w="55" w:type="dxa"/>
              <w:bottom w:w="55" w:type="dxa"/>
              <w:right w:w="55" w:type="dxa"/>
            </w:tcMar>
          </w:tcPr>
          <w:p w14:paraId="4BD4C988" w14:textId="77777777" w:rsidR="00241436" w:rsidRDefault="00000000">
            <w:pPr>
              <w:pStyle w:val="Standard"/>
              <w:jc w:val="center"/>
              <w:rPr>
                <w:rFonts w:ascii="Times New Roman" w:hAnsi="Times New Roman"/>
              </w:rPr>
            </w:pPr>
            <w:r>
              <w:rPr>
                <w:rFonts w:ascii="Times New Roman" w:hAnsi="Times New Roman"/>
              </w:rPr>
              <w:lastRenderedPageBreak/>
              <w:t>Грудень</w:t>
            </w:r>
          </w:p>
          <w:p w14:paraId="3D444E55" w14:textId="77777777" w:rsidR="00241436" w:rsidRDefault="00000000">
            <w:pPr>
              <w:pStyle w:val="Standard"/>
              <w:jc w:val="center"/>
              <w:rPr>
                <w:rFonts w:ascii="Times New Roman" w:hAnsi="Times New Roman"/>
              </w:rPr>
            </w:pPr>
            <w:r>
              <w:rPr>
                <w:rFonts w:ascii="Times New Roman" w:hAnsi="Times New Roman"/>
              </w:rPr>
              <w:t>2025 року</w:t>
            </w:r>
          </w:p>
          <w:p w14:paraId="007DEA40" w14:textId="77777777" w:rsidR="00241436" w:rsidRDefault="00241436">
            <w:pPr>
              <w:pStyle w:val="Standard"/>
              <w:rPr>
                <w:rFonts w:hint="eastAsia"/>
              </w:rPr>
            </w:pPr>
          </w:p>
        </w:tc>
        <w:tc>
          <w:tcPr>
            <w:tcW w:w="2319" w:type="dxa"/>
            <w:tcBorders>
              <w:left w:val="single" w:sz="2" w:space="0" w:color="000000"/>
              <w:bottom w:val="single" w:sz="2" w:space="0" w:color="000000"/>
            </w:tcBorders>
            <w:tcMar>
              <w:top w:w="55" w:type="dxa"/>
              <w:left w:w="55" w:type="dxa"/>
              <w:bottom w:w="55" w:type="dxa"/>
              <w:right w:w="55" w:type="dxa"/>
            </w:tcMar>
          </w:tcPr>
          <w:p w14:paraId="799044C8" w14:textId="77777777" w:rsidR="00241436" w:rsidRDefault="00000000">
            <w:pPr>
              <w:pStyle w:val="a5"/>
              <w:widowControl w:val="0"/>
              <w:jc w:val="center"/>
              <w:rPr>
                <w:rFonts w:cs="Times New Roman"/>
                <w:sz w:val="24"/>
                <w:szCs w:val="24"/>
                <w:shd w:val="clear" w:color="auto" w:fill="FFFFFF"/>
                <w:lang w:val="uk-UA"/>
              </w:rPr>
            </w:pPr>
            <w:r>
              <w:rPr>
                <w:rFonts w:cs="Times New Roman"/>
                <w:sz w:val="24"/>
                <w:szCs w:val="24"/>
                <w:shd w:val="clear" w:color="auto" w:fill="FFFFFF"/>
                <w:lang w:val="uk-UA"/>
              </w:rPr>
              <w:t>Галинтовська О. О.,</w:t>
            </w:r>
          </w:p>
          <w:p w14:paraId="2EAB9AF4" w14:textId="77777777" w:rsidR="00241436" w:rsidRDefault="00000000">
            <w:pPr>
              <w:pStyle w:val="a5"/>
              <w:widowControl w:val="0"/>
              <w:jc w:val="center"/>
              <w:rPr>
                <w:rFonts w:cs="Times New Roman"/>
                <w:sz w:val="24"/>
                <w:szCs w:val="24"/>
                <w:shd w:val="clear" w:color="auto" w:fill="FFFFFF"/>
                <w:lang w:val="uk-UA"/>
              </w:rPr>
            </w:pPr>
            <w:r>
              <w:rPr>
                <w:rFonts w:cs="Times New Roman"/>
                <w:sz w:val="24"/>
                <w:szCs w:val="24"/>
                <w:shd w:val="clear" w:color="auto" w:fill="FFFFFF"/>
                <w:lang w:val="uk-UA"/>
              </w:rPr>
              <w:t>Ярошевич О. А.,</w:t>
            </w:r>
          </w:p>
          <w:p w14:paraId="0864500C" w14:textId="77777777" w:rsidR="00241436" w:rsidRDefault="00000000">
            <w:pPr>
              <w:pStyle w:val="a5"/>
              <w:widowControl w:val="0"/>
              <w:jc w:val="center"/>
              <w:rPr>
                <w:rFonts w:cs="Times New Roman"/>
                <w:sz w:val="24"/>
                <w:szCs w:val="24"/>
                <w:shd w:val="clear" w:color="auto" w:fill="FFFFFF"/>
                <w:lang w:val="uk-UA"/>
              </w:rPr>
            </w:pPr>
            <w:r>
              <w:rPr>
                <w:rFonts w:cs="Times New Roman"/>
                <w:sz w:val="24"/>
                <w:szCs w:val="24"/>
                <w:shd w:val="clear" w:color="auto" w:fill="FFFFFF"/>
                <w:lang w:val="uk-UA"/>
              </w:rPr>
              <w:t>Ємельянова О. Л.,</w:t>
            </w:r>
          </w:p>
          <w:p w14:paraId="0B5F81D4" w14:textId="77777777" w:rsidR="00241436" w:rsidRDefault="00000000">
            <w:pPr>
              <w:pStyle w:val="a5"/>
              <w:widowControl w:val="0"/>
              <w:jc w:val="center"/>
              <w:rPr>
                <w:rFonts w:cs="Times New Roman"/>
                <w:sz w:val="24"/>
                <w:szCs w:val="24"/>
                <w:shd w:val="clear" w:color="auto" w:fill="FFFFFF"/>
                <w:lang w:val="uk-UA"/>
              </w:rPr>
            </w:pPr>
            <w:r>
              <w:rPr>
                <w:rFonts w:cs="Times New Roman"/>
                <w:sz w:val="24"/>
                <w:szCs w:val="24"/>
                <w:shd w:val="clear" w:color="auto" w:fill="FFFFFF"/>
                <w:lang w:val="uk-UA"/>
              </w:rPr>
              <w:t>Кірушов О. В., Бондаренко О. В.</w:t>
            </w:r>
          </w:p>
          <w:p w14:paraId="6A044E99" w14:textId="77777777" w:rsidR="00241436" w:rsidRDefault="00241436">
            <w:pPr>
              <w:pStyle w:val="Standard"/>
              <w:rPr>
                <w:rFonts w:hint="eastAsia"/>
              </w:rPr>
            </w:pPr>
          </w:p>
        </w:tc>
        <w:tc>
          <w:tcPr>
            <w:tcW w:w="4763" w:type="dxa"/>
            <w:tcBorders>
              <w:left w:val="single" w:sz="2" w:space="0" w:color="000000"/>
              <w:bottom w:val="single" w:sz="2" w:space="0" w:color="000000"/>
              <w:right w:val="single" w:sz="2" w:space="0" w:color="000000"/>
            </w:tcBorders>
            <w:tcMar>
              <w:top w:w="55" w:type="dxa"/>
              <w:left w:w="55" w:type="dxa"/>
              <w:bottom w:w="55" w:type="dxa"/>
              <w:right w:w="55" w:type="dxa"/>
            </w:tcMar>
          </w:tcPr>
          <w:p w14:paraId="42482058" w14:textId="77777777" w:rsidR="00241436" w:rsidRDefault="00000000">
            <w:pPr>
              <w:pStyle w:val="TableContents"/>
              <w:jc w:val="both"/>
              <w:rPr>
                <w:rFonts w:ascii="Times New Roman" w:hAnsi="Times New Roman"/>
                <w:b/>
                <w:color w:val="000000"/>
                <w:sz w:val="28"/>
              </w:rPr>
            </w:pPr>
            <w:r>
              <w:rPr>
                <w:rFonts w:ascii="Times New Roman" w:hAnsi="Times New Roman"/>
                <w:color w:val="000000"/>
              </w:rPr>
              <w:lastRenderedPageBreak/>
              <w:t xml:space="preserve">Запроваджено в ІКІС звірку даних для встановлення, продовження чи припинення доплат, передбачених статтею 45 Закону України “Про Державний бюджет України на 2025 рік”, звірки даних для встановлення, </w:t>
            </w:r>
            <w:r>
              <w:rPr>
                <w:rFonts w:ascii="Times New Roman" w:hAnsi="Times New Roman"/>
                <w:color w:val="000000"/>
              </w:rPr>
              <w:lastRenderedPageBreak/>
              <w:t>продовження чи припинення доплат, передбачених статтею 45 Закону України “Про Державний бюджет України на 2025 рік” (у разі відсутності відповідних відомостей у Єдиному державному демографічному реєстрі, відомчій інформаційній</w:t>
            </w:r>
            <w:r>
              <w:rPr>
                <w:rFonts w:ascii="Times New Roman" w:hAnsi="Times New Roman"/>
                <w:b/>
                <w:color w:val="000000"/>
                <w:sz w:val="28"/>
              </w:rPr>
              <w:t xml:space="preserve"> </w:t>
            </w:r>
            <w:r>
              <w:rPr>
                <w:rFonts w:ascii="Times New Roman" w:hAnsi="Times New Roman"/>
                <w:color w:val="000000"/>
              </w:rPr>
              <w:t>системі Державної міграційної служби, Реєстрі територіальної громади та в інших державних реєстрах) щодо одночасної наявності обставин, визначених пунктом 1 постанови КМУ № 1524</w:t>
            </w:r>
          </w:p>
        </w:tc>
      </w:tr>
      <w:tr w:rsidR="00241436" w14:paraId="74C8534D" w14:textId="77777777">
        <w:tblPrEx>
          <w:tblCellMar>
            <w:top w:w="0" w:type="dxa"/>
            <w:bottom w:w="0" w:type="dxa"/>
          </w:tblCellMar>
        </w:tblPrEx>
        <w:tc>
          <w:tcPr>
            <w:tcW w:w="789" w:type="dxa"/>
            <w:tcBorders>
              <w:left w:val="single" w:sz="2" w:space="0" w:color="000000"/>
              <w:bottom w:val="single" w:sz="2" w:space="0" w:color="000000"/>
            </w:tcBorders>
            <w:tcMar>
              <w:top w:w="55" w:type="dxa"/>
              <w:left w:w="55" w:type="dxa"/>
              <w:bottom w:w="55" w:type="dxa"/>
              <w:right w:w="55" w:type="dxa"/>
            </w:tcMar>
          </w:tcPr>
          <w:p w14:paraId="7A7A8467" w14:textId="77777777" w:rsidR="00241436" w:rsidRDefault="00000000">
            <w:pPr>
              <w:pStyle w:val="TableContents"/>
              <w:jc w:val="center"/>
              <w:rPr>
                <w:rFonts w:ascii="Times New Roman" w:hAnsi="Times New Roman"/>
              </w:rPr>
            </w:pPr>
            <w:r>
              <w:rPr>
                <w:rFonts w:ascii="Times New Roman" w:hAnsi="Times New Roman"/>
              </w:rPr>
              <w:lastRenderedPageBreak/>
              <w:t>4.</w:t>
            </w:r>
          </w:p>
        </w:tc>
        <w:tc>
          <w:tcPr>
            <w:tcW w:w="5226" w:type="dxa"/>
            <w:tcBorders>
              <w:left w:val="single" w:sz="2" w:space="0" w:color="000000"/>
              <w:bottom w:val="single" w:sz="2" w:space="0" w:color="000000"/>
            </w:tcBorders>
            <w:tcMar>
              <w:top w:w="55" w:type="dxa"/>
              <w:left w:w="55" w:type="dxa"/>
              <w:bottom w:w="55" w:type="dxa"/>
              <w:right w:w="55" w:type="dxa"/>
            </w:tcMar>
          </w:tcPr>
          <w:p w14:paraId="4936669E" w14:textId="77777777" w:rsidR="00241436" w:rsidRDefault="00000000">
            <w:pPr>
              <w:pStyle w:val="Standard"/>
              <w:jc w:val="both"/>
              <w:rPr>
                <w:rFonts w:ascii="Times New Roman" w:hAnsi="Times New Roman"/>
                <w:color w:val="000000"/>
              </w:rPr>
            </w:pPr>
            <w:r>
              <w:rPr>
                <w:rFonts w:ascii="Times New Roman" w:hAnsi="Times New Roman"/>
                <w:color w:val="000000"/>
              </w:rPr>
              <w:t>Впровадження автоматизованої звірки даних з відомостями з Єдиного державного реєстру ветеранів війни, отриманими у порядку інформаційної взаємодії з Міністерством у справах ветеранів</w:t>
            </w:r>
          </w:p>
          <w:p w14:paraId="470B9756" w14:textId="77777777" w:rsidR="00241436" w:rsidRDefault="00241436">
            <w:pPr>
              <w:pStyle w:val="Standard"/>
              <w:rPr>
                <w:rFonts w:hint="eastAsia"/>
              </w:rPr>
            </w:pPr>
          </w:p>
        </w:tc>
        <w:tc>
          <w:tcPr>
            <w:tcW w:w="1470" w:type="dxa"/>
            <w:tcBorders>
              <w:left w:val="single" w:sz="2" w:space="0" w:color="000000"/>
              <w:bottom w:val="single" w:sz="2" w:space="0" w:color="000000"/>
            </w:tcBorders>
            <w:tcMar>
              <w:top w:w="55" w:type="dxa"/>
              <w:left w:w="55" w:type="dxa"/>
              <w:bottom w:w="55" w:type="dxa"/>
              <w:right w:w="55" w:type="dxa"/>
            </w:tcMar>
          </w:tcPr>
          <w:p w14:paraId="22B99337" w14:textId="77777777" w:rsidR="00241436" w:rsidRDefault="00000000">
            <w:pPr>
              <w:pStyle w:val="Standard"/>
              <w:jc w:val="center"/>
              <w:rPr>
                <w:rFonts w:ascii="Times New Roman" w:hAnsi="Times New Roman"/>
              </w:rPr>
            </w:pPr>
            <w:r>
              <w:rPr>
                <w:rFonts w:ascii="Times New Roman" w:hAnsi="Times New Roman"/>
              </w:rPr>
              <w:t>Грудень</w:t>
            </w:r>
          </w:p>
          <w:p w14:paraId="445157B5" w14:textId="77777777" w:rsidR="00241436" w:rsidRDefault="00000000">
            <w:pPr>
              <w:pStyle w:val="Standard"/>
              <w:jc w:val="center"/>
              <w:rPr>
                <w:rFonts w:ascii="Times New Roman" w:hAnsi="Times New Roman"/>
              </w:rPr>
            </w:pPr>
            <w:r>
              <w:rPr>
                <w:rFonts w:ascii="Times New Roman" w:hAnsi="Times New Roman"/>
              </w:rPr>
              <w:t>2025 року</w:t>
            </w:r>
          </w:p>
          <w:p w14:paraId="7F9E9377" w14:textId="77777777" w:rsidR="00241436" w:rsidRDefault="00241436">
            <w:pPr>
              <w:pStyle w:val="Standard"/>
              <w:rPr>
                <w:rFonts w:hint="eastAsia"/>
              </w:rPr>
            </w:pPr>
          </w:p>
        </w:tc>
        <w:tc>
          <w:tcPr>
            <w:tcW w:w="2319" w:type="dxa"/>
            <w:tcBorders>
              <w:left w:val="single" w:sz="2" w:space="0" w:color="000000"/>
              <w:bottom w:val="single" w:sz="2" w:space="0" w:color="000000"/>
            </w:tcBorders>
            <w:tcMar>
              <w:top w:w="55" w:type="dxa"/>
              <w:left w:w="55" w:type="dxa"/>
              <w:bottom w:w="55" w:type="dxa"/>
              <w:right w:w="55" w:type="dxa"/>
            </w:tcMar>
          </w:tcPr>
          <w:p w14:paraId="018C3ED6" w14:textId="77777777" w:rsidR="00241436" w:rsidRDefault="00000000">
            <w:pPr>
              <w:pStyle w:val="a5"/>
              <w:widowControl w:val="0"/>
              <w:jc w:val="center"/>
              <w:rPr>
                <w:rFonts w:cs="Times New Roman"/>
                <w:sz w:val="24"/>
                <w:szCs w:val="24"/>
                <w:shd w:val="clear" w:color="auto" w:fill="FFFFFF"/>
                <w:lang w:val="uk-UA"/>
              </w:rPr>
            </w:pPr>
            <w:r>
              <w:rPr>
                <w:rFonts w:cs="Times New Roman"/>
                <w:sz w:val="24"/>
                <w:szCs w:val="24"/>
                <w:shd w:val="clear" w:color="auto" w:fill="FFFFFF"/>
                <w:lang w:val="uk-UA"/>
              </w:rPr>
              <w:t>Галинтовська О. О.,</w:t>
            </w:r>
          </w:p>
          <w:p w14:paraId="7C533BEE" w14:textId="77777777" w:rsidR="00241436" w:rsidRDefault="00000000">
            <w:pPr>
              <w:pStyle w:val="a5"/>
              <w:widowControl w:val="0"/>
              <w:jc w:val="center"/>
              <w:rPr>
                <w:rFonts w:cs="Times New Roman"/>
                <w:sz w:val="24"/>
                <w:szCs w:val="24"/>
                <w:shd w:val="clear" w:color="auto" w:fill="FFFFFF"/>
                <w:lang w:val="uk-UA"/>
              </w:rPr>
            </w:pPr>
            <w:r>
              <w:rPr>
                <w:rFonts w:cs="Times New Roman"/>
                <w:sz w:val="24"/>
                <w:szCs w:val="24"/>
                <w:shd w:val="clear" w:color="auto" w:fill="FFFFFF"/>
                <w:lang w:val="uk-UA"/>
              </w:rPr>
              <w:t>Ярошевич О. А.,</w:t>
            </w:r>
          </w:p>
          <w:p w14:paraId="202F0F67" w14:textId="77777777" w:rsidR="00241436" w:rsidRDefault="00000000">
            <w:pPr>
              <w:pStyle w:val="a5"/>
              <w:widowControl w:val="0"/>
              <w:jc w:val="center"/>
              <w:rPr>
                <w:rFonts w:cs="Times New Roman"/>
                <w:sz w:val="24"/>
                <w:szCs w:val="24"/>
                <w:shd w:val="clear" w:color="auto" w:fill="FFFFFF"/>
                <w:lang w:val="uk-UA"/>
              </w:rPr>
            </w:pPr>
            <w:r>
              <w:rPr>
                <w:rFonts w:cs="Times New Roman"/>
                <w:sz w:val="24"/>
                <w:szCs w:val="24"/>
                <w:shd w:val="clear" w:color="auto" w:fill="FFFFFF"/>
                <w:lang w:val="uk-UA"/>
              </w:rPr>
              <w:t>Ємельянова О. Л., Кірушов О. В.</w:t>
            </w:r>
          </w:p>
        </w:tc>
        <w:tc>
          <w:tcPr>
            <w:tcW w:w="4763" w:type="dxa"/>
            <w:tcBorders>
              <w:left w:val="single" w:sz="2" w:space="0" w:color="000000"/>
              <w:bottom w:val="single" w:sz="2" w:space="0" w:color="000000"/>
              <w:right w:val="single" w:sz="2" w:space="0" w:color="000000"/>
            </w:tcBorders>
            <w:tcMar>
              <w:top w:w="55" w:type="dxa"/>
              <w:left w:w="55" w:type="dxa"/>
              <w:bottom w:w="55" w:type="dxa"/>
              <w:right w:w="55" w:type="dxa"/>
            </w:tcMar>
          </w:tcPr>
          <w:p w14:paraId="486E9DB0" w14:textId="77777777" w:rsidR="00241436" w:rsidRDefault="00000000">
            <w:pPr>
              <w:pStyle w:val="Standard"/>
              <w:jc w:val="both"/>
              <w:rPr>
                <w:rFonts w:ascii="Times New Roman" w:hAnsi="Times New Roman"/>
                <w:color w:val="000000"/>
              </w:rPr>
            </w:pPr>
            <w:r>
              <w:rPr>
                <w:rFonts w:ascii="Times New Roman" w:hAnsi="Times New Roman"/>
                <w:color w:val="000000"/>
              </w:rPr>
              <w:t>Впроваджено автоматизовану звірку даних з відомостями з Єдиного державного реєстру ветеранів війни, отриманими у порядку інформаційної взаємодії з Міністерством у справах ветеранів; про результати звірки поінформовано заступника начальника Головного управління згідно з розподілом обов’язків /; вжито заходів відповідного реагування на виявлені порушення / недоліки / ризики (у разі встановлення)</w:t>
            </w:r>
          </w:p>
          <w:p w14:paraId="56A4366A" w14:textId="77777777" w:rsidR="00241436" w:rsidRDefault="00241436">
            <w:pPr>
              <w:pStyle w:val="Standard"/>
              <w:rPr>
                <w:rFonts w:ascii="Times New Roman" w:hAnsi="Times New Roman"/>
              </w:rPr>
            </w:pPr>
          </w:p>
        </w:tc>
      </w:tr>
      <w:tr w:rsidR="00241436" w14:paraId="2A1B4D67" w14:textId="77777777">
        <w:tblPrEx>
          <w:tblCellMar>
            <w:top w:w="0" w:type="dxa"/>
            <w:bottom w:w="0" w:type="dxa"/>
          </w:tblCellMar>
        </w:tblPrEx>
        <w:tc>
          <w:tcPr>
            <w:tcW w:w="789" w:type="dxa"/>
            <w:tcBorders>
              <w:left w:val="single" w:sz="2" w:space="0" w:color="000000"/>
              <w:bottom w:val="single" w:sz="2" w:space="0" w:color="000000"/>
            </w:tcBorders>
            <w:tcMar>
              <w:top w:w="55" w:type="dxa"/>
              <w:left w:w="55" w:type="dxa"/>
              <w:bottom w:w="55" w:type="dxa"/>
              <w:right w:w="55" w:type="dxa"/>
            </w:tcMar>
          </w:tcPr>
          <w:p w14:paraId="4430A629" w14:textId="77777777" w:rsidR="00241436" w:rsidRDefault="00000000">
            <w:pPr>
              <w:pStyle w:val="TableContents"/>
              <w:jc w:val="center"/>
              <w:rPr>
                <w:rFonts w:ascii="Times New Roman" w:hAnsi="Times New Roman"/>
              </w:rPr>
            </w:pPr>
            <w:r>
              <w:rPr>
                <w:rFonts w:ascii="Times New Roman" w:hAnsi="Times New Roman"/>
              </w:rPr>
              <w:t>5.</w:t>
            </w:r>
          </w:p>
        </w:tc>
        <w:tc>
          <w:tcPr>
            <w:tcW w:w="5226" w:type="dxa"/>
            <w:tcBorders>
              <w:left w:val="single" w:sz="2" w:space="0" w:color="000000"/>
              <w:bottom w:val="single" w:sz="2" w:space="0" w:color="000000"/>
            </w:tcBorders>
            <w:tcMar>
              <w:top w:w="55" w:type="dxa"/>
              <w:left w:w="55" w:type="dxa"/>
              <w:bottom w:w="55" w:type="dxa"/>
              <w:right w:w="55" w:type="dxa"/>
            </w:tcMar>
          </w:tcPr>
          <w:p w14:paraId="19635008" w14:textId="77777777" w:rsidR="00241436" w:rsidRDefault="00000000">
            <w:pPr>
              <w:pStyle w:val="Standard"/>
              <w:jc w:val="both"/>
              <w:rPr>
                <w:rFonts w:ascii="Times New Roman" w:hAnsi="Times New Roman"/>
                <w:color w:val="000000"/>
              </w:rPr>
            </w:pPr>
            <w:r>
              <w:rPr>
                <w:rFonts w:ascii="Times New Roman" w:hAnsi="Times New Roman"/>
                <w:color w:val="000000"/>
              </w:rPr>
              <w:t xml:space="preserve">Оновлено (за потреби) пам’ятку про персональну відповідальність працівника Головного управління за порушення вимог, заборон та обмежень, встановлених антикорупційним законодавством, та обов’язок повідомлення </w:t>
            </w:r>
            <w:r>
              <w:rPr>
                <w:rFonts w:ascii="Times New Roman" w:hAnsi="Times New Roman"/>
                <w:color w:val="000000"/>
              </w:rPr>
              <w:lastRenderedPageBreak/>
              <w:t>безпосереднього керівника у разі спроб протиправного впливу з боку третіх осіб</w:t>
            </w:r>
          </w:p>
          <w:p w14:paraId="12021448" w14:textId="77777777" w:rsidR="00241436" w:rsidRDefault="00241436">
            <w:pPr>
              <w:pStyle w:val="Standard"/>
              <w:rPr>
                <w:rFonts w:hint="eastAsia"/>
              </w:rPr>
            </w:pPr>
          </w:p>
        </w:tc>
        <w:tc>
          <w:tcPr>
            <w:tcW w:w="1470" w:type="dxa"/>
            <w:tcBorders>
              <w:left w:val="single" w:sz="2" w:space="0" w:color="000000"/>
              <w:bottom w:val="single" w:sz="2" w:space="0" w:color="000000"/>
            </w:tcBorders>
            <w:tcMar>
              <w:top w:w="55" w:type="dxa"/>
              <w:left w:w="55" w:type="dxa"/>
              <w:bottom w:w="55" w:type="dxa"/>
              <w:right w:w="55" w:type="dxa"/>
            </w:tcMar>
          </w:tcPr>
          <w:p w14:paraId="74D0CBAB" w14:textId="77777777" w:rsidR="00241436" w:rsidRDefault="00000000">
            <w:pPr>
              <w:pStyle w:val="TableContents"/>
              <w:jc w:val="center"/>
              <w:rPr>
                <w:rFonts w:ascii="Times New Roman" w:hAnsi="Times New Roman"/>
              </w:rPr>
            </w:pPr>
            <w:r>
              <w:rPr>
                <w:rFonts w:ascii="Times New Roman" w:hAnsi="Times New Roman"/>
              </w:rPr>
              <w:lastRenderedPageBreak/>
              <w:t>Щороку</w:t>
            </w:r>
          </w:p>
        </w:tc>
        <w:tc>
          <w:tcPr>
            <w:tcW w:w="2319" w:type="dxa"/>
            <w:tcBorders>
              <w:left w:val="single" w:sz="2" w:space="0" w:color="000000"/>
              <w:bottom w:val="single" w:sz="2" w:space="0" w:color="000000"/>
            </w:tcBorders>
            <w:tcMar>
              <w:top w:w="55" w:type="dxa"/>
              <w:left w:w="55" w:type="dxa"/>
              <w:bottom w:w="55" w:type="dxa"/>
              <w:right w:w="55" w:type="dxa"/>
            </w:tcMar>
          </w:tcPr>
          <w:p w14:paraId="09226433" w14:textId="77777777" w:rsidR="00241436" w:rsidRDefault="00000000">
            <w:pPr>
              <w:pStyle w:val="a5"/>
              <w:widowControl w:val="0"/>
              <w:jc w:val="center"/>
              <w:rPr>
                <w:rFonts w:cs="Times New Roman"/>
                <w:sz w:val="24"/>
                <w:szCs w:val="24"/>
                <w:shd w:val="clear" w:color="auto" w:fill="FFFFFF"/>
                <w:lang w:val="uk-UA"/>
              </w:rPr>
            </w:pPr>
            <w:r>
              <w:rPr>
                <w:rFonts w:cs="Times New Roman"/>
                <w:sz w:val="24"/>
                <w:szCs w:val="24"/>
                <w:shd w:val="clear" w:color="auto" w:fill="FFFFFF"/>
                <w:lang w:val="uk-UA"/>
              </w:rPr>
              <w:t>Лунгул В. В., Степанюк Є. Д.</w:t>
            </w:r>
          </w:p>
        </w:tc>
        <w:tc>
          <w:tcPr>
            <w:tcW w:w="4763" w:type="dxa"/>
            <w:tcBorders>
              <w:left w:val="single" w:sz="2" w:space="0" w:color="000000"/>
              <w:bottom w:val="single" w:sz="2" w:space="0" w:color="000000"/>
              <w:right w:val="single" w:sz="2" w:space="0" w:color="000000"/>
            </w:tcBorders>
            <w:tcMar>
              <w:top w:w="55" w:type="dxa"/>
              <w:left w:w="55" w:type="dxa"/>
              <w:bottom w:w="55" w:type="dxa"/>
              <w:right w:w="55" w:type="dxa"/>
            </w:tcMar>
          </w:tcPr>
          <w:p w14:paraId="076A9C6C" w14:textId="77777777" w:rsidR="00241436" w:rsidRDefault="00000000">
            <w:pPr>
              <w:pStyle w:val="Standard"/>
              <w:jc w:val="both"/>
              <w:rPr>
                <w:rFonts w:ascii="Times New Roman" w:hAnsi="Times New Roman"/>
                <w:color w:val="000000"/>
              </w:rPr>
            </w:pPr>
            <w:r>
              <w:rPr>
                <w:rFonts w:ascii="Times New Roman" w:hAnsi="Times New Roman"/>
                <w:color w:val="000000"/>
              </w:rPr>
              <w:t>Оновлено пам’ятку; працівники, які беруть участь у роботі колегіальних органів, уповноважених приймати рішення, які є підставою для призначення соціальних виплат, ознайомлені з пам’яткою під особистий підпис</w:t>
            </w:r>
          </w:p>
          <w:p w14:paraId="1FFF8EF0" w14:textId="77777777" w:rsidR="00241436" w:rsidRDefault="00241436">
            <w:pPr>
              <w:pStyle w:val="Standard"/>
              <w:rPr>
                <w:rFonts w:hint="eastAsia"/>
              </w:rPr>
            </w:pPr>
          </w:p>
        </w:tc>
      </w:tr>
      <w:tr w:rsidR="00241436" w14:paraId="3E4AF69B" w14:textId="77777777">
        <w:tblPrEx>
          <w:tblCellMar>
            <w:top w:w="0" w:type="dxa"/>
            <w:bottom w:w="0" w:type="dxa"/>
          </w:tblCellMar>
        </w:tblPrEx>
        <w:tc>
          <w:tcPr>
            <w:tcW w:w="789" w:type="dxa"/>
            <w:tcBorders>
              <w:left w:val="single" w:sz="2" w:space="0" w:color="000000"/>
              <w:bottom w:val="single" w:sz="2" w:space="0" w:color="000000"/>
            </w:tcBorders>
            <w:tcMar>
              <w:top w:w="55" w:type="dxa"/>
              <w:left w:w="55" w:type="dxa"/>
              <w:bottom w:w="55" w:type="dxa"/>
              <w:right w:w="55" w:type="dxa"/>
            </w:tcMar>
          </w:tcPr>
          <w:p w14:paraId="74753571" w14:textId="77777777" w:rsidR="00241436" w:rsidRDefault="00000000">
            <w:pPr>
              <w:pStyle w:val="TableContents"/>
              <w:jc w:val="center"/>
              <w:rPr>
                <w:rFonts w:ascii="Times New Roman" w:hAnsi="Times New Roman"/>
              </w:rPr>
            </w:pPr>
            <w:r>
              <w:rPr>
                <w:rFonts w:ascii="Times New Roman" w:hAnsi="Times New Roman"/>
              </w:rPr>
              <w:lastRenderedPageBreak/>
              <w:t>6.</w:t>
            </w:r>
          </w:p>
        </w:tc>
        <w:tc>
          <w:tcPr>
            <w:tcW w:w="5226" w:type="dxa"/>
            <w:tcBorders>
              <w:left w:val="single" w:sz="2" w:space="0" w:color="000000"/>
              <w:bottom w:val="single" w:sz="2" w:space="0" w:color="000000"/>
            </w:tcBorders>
            <w:tcMar>
              <w:top w:w="55" w:type="dxa"/>
              <w:left w:w="55" w:type="dxa"/>
              <w:bottom w:w="55" w:type="dxa"/>
              <w:right w:w="55" w:type="dxa"/>
            </w:tcMar>
          </w:tcPr>
          <w:p w14:paraId="4F9025C3" w14:textId="77777777" w:rsidR="00241436" w:rsidRDefault="00000000">
            <w:pPr>
              <w:pStyle w:val="Standard"/>
              <w:jc w:val="both"/>
              <w:rPr>
                <w:rFonts w:ascii="Times New Roman" w:hAnsi="Times New Roman"/>
                <w:color w:val="000000"/>
              </w:rPr>
            </w:pPr>
            <w:r>
              <w:rPr>
                <w:rFonts w:ascii="Times New Roman" w:hAnsi="Times New Roman"/>
                <w:color w:val="000000"/>
              </w:rPr>
              <w:t>Забезпечення ознайомлення посадових осіб, які беруть участь у роботі колегіальних органів, з пам’яткою про персональну відповідальність працівника Головного управління за порушення вимог, заборон та обмежень, встановлених антикорупційним законодавством, та обов’язок повідомлення безпосереднього керівника в разі спроб протиправного впливу з боку третіх осіб під особистий підпис</w:t>
            </w:r>
          </w:p>
          <w:p w14:paraId="68059177" w14:textId="77777777" w:rsidR="00241436" w:rsidRDefault="00241436">
            <w:pPr>
              <w:pStyle w:val="Standard"/>
              <w:jc w:val="both"/>
              <w:rPr>
                <w:rFonts w:ascii="Times New Roman" w:hAnsi="Times New Roman"/>
              </w:rPr>
            </w:pPr>
          </w:p>
        </w:tc>
        <w:tc>
          <w:tcPr>
            <w:tcW w:w="1470" w:type="dxa"/>
            <w:tcBorders>
              <w:left w:val="single" w:sz="2" w:space="0" w:color="000000"/>
              <w:bottom w:val="single" w:sz="2" w:space="0" w:color="000000"/>
            </w:tcBorders>
            <w:tcMar>
              <w:top w:w="55" w:type="dxa"/>
              <w:left w:w="55" w:type="dxa"/>
              <w:bottom w:w="55" w:type="dxa"/>
              <w:right w:w="55" w:type="dxa"/>
            </w:tcMar>
          </w:tcPr>
          <w:p w14:paraId="38AA6416" w14:textId="77777777" w:rsidR="00241436" w:rsidRDefault="00000000">
            <w:pPr>
              <w:pStyle w:val="Standard"/>
              <w:jc w:val="center"/>
              <w:rPr>
                <w:rFonts w:ascii="Times New Roman" w:hAnsi="Times New Roman"/>
                <w:color w:val="000000"/>
              </w:rPr>
            </w:pPr>
            <w:r>
              <w:rPr>
                <w:rFonts w:ascii="Times New Roman" w:hAnsi="Times New Roman"/>
                <w:color w:val="000000"/>
              </w:rPr>
              <w:t>Постійно (перед початком участі)</w:t>
            </w:r>
          </w:p>
          <w:p w14:paraId="7BCE825F" w14:textId="77777777" w:rsidR="00241436" w:rsidRDefault="00241436">
            <w:pPr>
              <w:pStyle w:val="Standard"/>
              <w:rPr>
                <w:rFonts w:hint="eastAsia"/>
              </w:rPr>
            </w:pPr>
          </w:p>
        </w:tc>
        <w:tc>
          <w:tcPr>
            <w:tcW w:w="2319" w:type="dxa"/>
            <w:tcBorders>
              <w:left w:val="single" w:sz="2" w:space="0" w:color="000000"/>
              <w:bottom w:val="single" w:sz="2" w:space="0" w:color="000000"/>
            </w:tcBorders>
            <w:tcMar>
              <w:top w:w="55" w:type="dxa"/>
              <w:left w:w="55" w:type="dxa"/>
              <w:bottom w:w="55" w:type="dxa"/>
              <w:right w:w="55" w:type="dxa"/>
            </w:tcMar>
          </w:tcPr>
          <w:p w14:paraId="3C6C634F" w14:textId="77777777" w:rsidR="00241436" w:rsidRDefault="00000000">
            <w:pPr>
              <w:pStyle w:val="a5"/>
              <w:widowControl w:val="0"/>
              <w:jc w:val="center"/>
              <w:rPr>
                <w:rFonts w:cs="Times New Roman"/>
                <w:sz w:val="24"/>
                <w:szCs w:val="24"/>
                <w:shd w:val="clear" w:color="auto" w:fill="FFFFFF"/>
                <w:lang w:val="uk-UA"/>
              </w:rPr>
            </w:pPr>
            <w:r>
              <w:rPr>
                <w:rFonts w:cs="Times New Roman"/>
                <w:sz w:val="24"/>
                <w:szCs w:val="24"/>
                <w:shd w:val="clear" w:color="auto" w:fill="FFFFFF"/>
                <w:lang w:val="uk-UA"/>
              </w:rPr>
              <w:t>Степанюк Є. Д.,</w:t>
            </w:r>
          </w:p>
          <w:p w14:paraId="252A9DA6" w14:textId="77777777" w:rsidR="00241436" w:rsidRDefault="00000000">
            <w:pPr>
              <w:pStyle w:val="a5"/>
              <w:widowControl w:val="0"/>
              <w:jc w:val="center"/>
              <w:rPr>
                <w:rFonts w:cs="Times New Roman"/>
                <w:sz w:val="24"/>
                <w:szCs w:val="24"/>
                <w:shd w:val="clear" w:color="auto" w:fill="FFFFFF"/>
                <w:lang w:val="uk-UA"/>
              </w:rPr>
            </w:pPr>
            <w:r>
              <w:rPr>
                <w:rFonts w:cs="Times New Roman"/>
                <w:sz w:val="24"/>
                <w:szCs w:val="24"/>
                <w:shd w:val="clear" w:color="auto" w:fill="FFFFFF"/>
                <w:lang w:val="uk-UA"/>
              </w:rPr>
              <w:t>Лунгул В. В.</w:t>
            </w:r>
          </w:p>
        </w:tc>
        <w:tc>
          <w:tcPr>
            <w:tcW w:w="4763" w:type="dxa"/>
            <w:tcBorders>
              <w:left w:val="single" w:sz="2" w:space="0" w:color="000000"/>
              <w:bottom w:val="single" w:sz="2" w:space="0" w:color="000000"/>
              <w:right w:val="single" w:sz="2" w:space="0" w:color="000000"/>
            </w:tcBorders>
            <w:tcMar>
              <w:top w:w="55" w:type="dxa"/>
              <w:left w:w="55" w:type="dxa"/>
              <w:bottom w:w="55" w:type="dxa"/>
              <w:right w:w="55" w:type="dxa"/>
            </w:tcMar>
          </w:tcPr>
          <w:p w14:paraId="6EEEBBE0" w14:textId="77777777" w:rsidR="00241436" w:rsidRDefault="00000000">
            <w:pPr>
              <w:pStyle w:val="Standard"/>
              <w:jc w:val="both"/>
              <w:rPr>
                <w:rFonts w:hint="eastAsia"/>
              </w:rPr>
            </w:pPr>
            <w:r>
              <w:rPr>
                <w:rFonts w:ascii="Times New Roman" w:hAnsi="Times New Roman"/>
                <w:color w:val="000000"/>
              </w:rPr>
              <w:t>Ознайомлено посадових осіб, які беруть участь у роботі колегіальних органів, з пам’яткою про персональну відповідальність працівника Головного управління за порушення вимог, заборон та обмежень, встановлених антикорупційним законодавством, та обов’язок повідомлення безпосереднього керівника у разі спроб протиправного впливу з боку третіх осіб під особистий підпис перед початком участі працівником у роботі колегіального органу</w:t>
            </w:r>
          </w:p>
          <w:p w14:paraId="57AA60A8" w14:textId="77777777" w:rsidR="00241436" w:rsidRDefault="00241436">
            <w:pPr>
              <w:pStyle w:val="Standard"/>
              <w:rPr>
                <w:rFonts w:hint="eastAsia"/>
              </w:rPr>
            </w:pPr>
          </w:p>
        </w:tc>
      </w:tr>
      <w:tr w:rsidR="00241436" w14:paraId="242E9D4B" w14:textId="77777777">
        <w:tblPrEx>
          <w:tblCellMar>
            <w:top w:w="0" w:type="dxa"/>
            <w:bottom w:w="0" w:type="dxa"/>
          </w:tblCellMar>
        </w:tblPrEx>
        <w:tc>
          <w:tcPr>
            <w:tcW w:w="789" w:type="dxa"/>
            <w:tcBorders>
              <w:left w:val="single" w:sz="2" w:space="0" w:color="000000"/>
              <w:bottom w:val="single" w:sz="2" w:space="0" w:color="000000"/>
            </w:tcBorders>
            <w:tcMar>
              <w:top w:w="55" w:type="dxa"/>
              <w:left w:w="55" w:type="dxa"/>
              <w:bottom w:w="55" w:type="dxa"/>
              <w:right w:w="55" w:type="dxa"/>
            </w:tcMar>
          </w:tcPr>
          <w:p w14:paraId="5CE36F86" w14:textId="77777777" w:rsidR="00241436" w:rsidRDefault="00000000">
            <w:pPr>
              <w:pStyle w:val="TableContents"/>
              <w:jc w:val="center"/>
              <w:rPr>
                <w:rFonts w:ascii="Times New Roman" w:hAnsi="Times New Roman"/>
              </w:rPr>
            </w:pPr>
            <w:r>
              <w:rPr>
                <w:rFonts w:ascii="Times New Roman" w:hAnsi="Times New Roman"/>
              </w:rPr>
              <w:t>7.</w:t>
            </w:r>
          </w:p>
        </w:tc>
        <w:tc>
          <w:tcPr>
            <w:tcW w:w="5226" w:type="dxa"/>
            <w:tcBorders>
              <w:left w:val="single" w:sz="2" w:space="0" w:color="000000"/>
              <w:bottom w:val="single" w:sz="2" w:space="0" w:color="000000"/>
            </w:tcBorders>
            <w:tcMar>
              <w:top w:w="55" w:type="dxa"/>
              <w:left w:w="55" w:type="dxa"/>
              <w:bottom w:w="55" w:type="dxa"/>
              <w:right w:w="55" w:type="dxa"/>
            </w:tcMar>
          </w:tcPr>
          <w:p w14:paraId="1C3A5201" w14:textId="77777777" w:rsidR="00241436" w:rsidRDefault="00000000">
            <w:pPr>
              <w:pStyle w:val="Standard"/>
              <w:jc w:val="both"/>
              <w:rPr>
                <w:rFonts w:ascii="Times New Roman" w:hAnsi="Times New Roman"/>
              </w:rPr>
            </w:pPr>
            <w:r>
              <w:rPr>
                <w:rFonts w:ascii="Times New Roman" w:hAnsi="Times New Roman"/>
              </w:rPr>
              <w:t xml:space="preserve"> Проведення Сектором з питань запобігання та виявлення корупції періодичного моніторингу протоколів засідань колегіальних органів, утворених з метою розгляду питань оскарження судових рішень (у разі їх утворення), щодо виявлення особистої заінтересованості їх членів у результатах голосування з питань порядку денного та інформування начальника Головного управління про результати здійсненого моніторингу</w:t>
            </w:r>
          </w:p>
          <w:p w14:paraId="0468C08A" w14:textId="77777777" w:rsidR="00241436" w:rsidRDefault="00241436">
            <w:pPr>
              <w:pStyle w:val="Standard"/>
              <w:rPr>
                <w:rFonts w:hint="eastAsia"/>
              </w:rPr>
            </w:pPr>
          </w:p>
        </w:tc>
        <w:tc>
          <w:tcPr>
            <w:tcW w:w="1470" w:type="dxa"/>
            <w:tcBorders>
              <w:left w:val="single" w:sz="2" w:space="0" w:color="000000"/>
              <w:bottom w:val="single" w:sz="2" w:space="0" w:color="000000"/>
            </w:tcBorders>
            <w:tcMar>
              <w:top w:w="55" w:type="dxa"/>
              <w:left w:w="55" w:type="dxa"/>
              <w:bottom w:w="55" w:type="dxa"/>
              <w:right w:w="55" w:type="dxa"/>
            </w:tcMar>
          </w:tcPr>
          <w:p w14:paraId="41AF2F3F" w14:textId="77777777" w:rsidR="00241436" w:rsidRDefault="00000000">
            <w:pPr>
              <w:pStyle w:val="Standard"/>
              <w:jc w:val="center"/>
              <w:rPr>
                <w:rFonts w:ascii="Times New Roman" w:hAnsi="Times New Roman"/>
              </w:rPr>
            </w:pPr>
            <w:r>
              <w:rPr>
                <w:rFonts w:ascii="Times New Roman" w:hAnsi="Times New Roman"/>
              </w:rPr>
              <w:t>Щоквартально (до 05 числа місяця, наступного за звітним кварталом)</w:t>
            </w:r>
          </w:p>
          <w:p w14:paraId="78B457CE" w14:textId="77777777" w:rsidR="00241436" w:rsidRDefault="00241436">
            <w:pPr>
              <w:pStyle w:val="Standard"/>
              <w:rPr>
                <w:rFonts w:hint="eastAsia"/>
              </w:rPr>
            </w:pPr>
          </w:p>
        </w:tc>
        <w:tc>
          <w:tcPr>
            <w:tcW w:w="2319" w:type="dxa"/>
            <w:tcBorders>
              <w:left w:val="single" w:sz="2" w:space="0" w:color="000000"/>
              <w:bottom w:val="single" w:sz="2" w:space="0" w:color="000000"/>
            </w:tcBorders>
            <w:tcMar>
              <w:top w:w="55" w:type="dxa"/>
              <w:left w:w="55" w:type="dxa"/>
              <w:bottom w:w="55" w:type="dxa"/>
              <w:right w:w="55" w:type="dxa"/>
            </w:tcMar>
          </w:tcPr>
          <w:p w14:paraId="39996476" w14:textId="77777777" w:rsidR="00241436" w:rsidRDefault="00000000">
            <w:pPr>
              <w:pStyle w:val="a5"/>
              <w:widowControl w:val="0"/>
              <w:jc w:val="center"/>
              <w:rPr>
                <w:rFonts w:cs="Times New Roman"/>
                <w:sz w:val="24"/>
                <w:szCs w:val="24"/>
                <w:shd w:val="clear" w:color="auto" w:fill="FFFFFF"/>
                <w:lang w:val="uk-UA"/>
              </w:rPr>
            </w:pPr>
            <w:r>
              <w:rPr>
                <w:rFonts w:cs="Times New Roman"/>
                <w:sz w:val="24"/>
                <w:szCs w:val="24"/>
                <w:shd w:val="clear" w:color="auto" w:fill="FFFFFF"/>
                <w:lang w:val="uk-UA"/>
              </w:rPr>
              <w:t>Лунгул В. В., Погребняк О. І.</w:t>
            </w:r>
          </w:p>
        </w:tc>
        <w:tc>
          <w:tcPr>
            <w:tcW w:w="4763" w:type="dxa"/>
            <w:tcBorders>
              <w:left w:val="single" w:sz="2" w:space="0" w:color="000000"/>
              <w:bottom w:val="single" w:sz="2" w:space="0" w:color="000000"/>
              <w:right w:val="single" w:sz="2" w:space="0" w:color="000000"/>
            </w:tcBorders>
            <w:tcMar>
              <w:top w:w="55" w:type="dxa"/>
              <w:left w:w="55" w:type="dxa"/>
              <w:bottom w:w="55" w:type="dxa"/>
              <w:right w:w="55" w:type="dxa"/>
            </w:tcMar>
          </w:tcPr>
          <w:p w14:paraId="4CAFC8A0" w14:textId="77777777" w:rsidR="00241436" w:rsidRDefault="00000000">
            <w:pPr>
              <w:pStyle w:val="Standard"/>
              <w:jc w:val="both"/>
              <w:rPr>
                <w:rFonts w:ascii="Times New Roman" w:hAnsi="Times New Roman"/>
              </w:rPr>
            </w:pPr>
            <w:r>
              <w:rPr>
                <w:rFonts w:ascii="Times New Roman" w:hAnsi="Times New Roman"/>
              </w:rPr>
              <w:t>Проведено моніторинг; результати моніторингу підготовлено та подано начальнику Головного управління; вжито заходів відповідного реагування на виявлені порушення / недоліки / ризики (у разі встановлення)</w:t>
            </w:r>
          </w:p>
          <w:p w14:paraId="0EB08017" w14:textId="77777777" w:rsidR="00241436" w:rsidRDefault="00241436">
            <w:pPr>
              <w:pStyle w:val="Standard"/>
              <w:rPr>
                <w:rFonts w:hint="eastAsia"/>
              </w:rPr>
            </w:pPr>
          </w:p>
        </w:tc>
      </w:tr>
      <w:tr w:rsidR="00241436" w14:paraId="112E3D4D" w14:textId="77777777">
        <w:tblPrEx>
          <w:tblCellMar>
            <w:top w:w="0" w:type="dxa"/>
            <w:bottom w:w="0" w:type="dxa"/>
          </w:tblCellMar>
        </w:tblPrEx>
        <w:tc>
          <w:tcPr>
            <w:tcW w:w="789" w:type="dxa"/>
            <w:tcBorders>
              <w:left w:val="single" w:sz="2" w:space="0" w:color="000000"/>
              <w:bottom w:val="single" w:sz="2" w:space="0" w:color="000000"/>
            </w:tcBorders>
            <w:tcMar>
              <w:top w:w="55" w:type="dxa"/>
              <w:left w:w="55" w:type="dxa"/>
              <w:bottom w:w="55" w:type="dxa"/>
              <w:right w:w="55" w:type="dxa"/>
            </w:tcMar>
          </w:tcPr>
          <w:p w14:paraId="2B54FCCC" w14:textId="77777777" w:rsidR="00241436" w:rsidRDefault="00000000">
            <w:pPr>
              <w:pStyle w:val="TableContents"/>
              <w:jc w:val="center"/>
              <w:rPr>
                <w:rFonts w:ascii="Times New Roman" w:hAnsi="Times New Roman"/>
              </w:rPr>
            </w:pPr>
            <w:r>
              <w:rPr>
                <w:rFonts w:ascii="Times New Roman" w:hAnsi="Times New Roman"/>
              </w:rPr>
              <w:t>8.</w:t>
            </w:r>
          </w:p>
        </w:tc>
        <w:tc>
          <w:tcPr>
            <w:tcW w:w="5226" w:type="dxa"/>
            <w:tcBorders>
              <w:left w:val="single" w:sz="2" w:space="0" w:color="000000"/>
              <w:bottom w:val="single" w:sz="2" w:space="0" w:color="000000"/>
            </w:tcBorders>
            <w:tcMar>
              <w:top w:w="55" w:type="dxa"/>
              <w:left w:w="55" w:type="dxa"/>
              <w:bottom w:w="55" w:type="dxa"/>
              <w:right w:w="55" w:type="dxa"/>
            </w:tcMar>
          </w:tcPr>
          <w:p w14:paraId="7672DA93" w14:textId="77777777" w:rsidR="00241436" w:rsidRDefault="00000000">
            <w:pPr>
              <w:pStyle w:val="Standard"/>
              <w:jc w:val="both"/>
              <w:rPr>
                <w:rFonts w:ascii="Times New Roman" w:hAnsi="Times New Roman"/>
              </w:rPr>
            </w:pPr>
            <w:r>
              <w:rPr>
                <w:rFonts w:ascii="Times New Roman" w:hAnsi="Times New Roman"/>
              </w:rPr>
              <w:t xml:space="preserve">Забезпечено підготовку та надання апарату Пенсійного фонду інформації про результати проведеного Сектором з питань запобігання та </w:t>
            </w:r>
            <w:r>
              <w:rPr>
                <w:rFonts w:ascii="Times New Roman" w:hAnsi="Times New Roman"/>
              </w:rPr>
              <w:lastRenderedPageBreak/>
              <w:t>виявлення корупції періодичного моніторингу протоколів засідань колегіальних органів, утворених з метою розгляду питань оскарження судових рішень (у разі їх утворення), щодо виявлення особистої заінтересованості їх членів у результатах голосування з питань порядку денного</w:t>
            </w:r>
          </w:p>
          <w:p w14:paraId="2F3829A5" w14:textId="77777777" w:rsidR="00241436" w:rsidRDefault="00241436">
            <w:pPr>
              <w:pStyle w:val="Standard"/>
              <w:jc w:val="both"/>
              <w:rPr>
                <w:rFonts w:ascii="Times New Roman" w:hAnsi="Times New Roman"/>
              </w:rPr>
            </w:pPr>
          </w:p>
        </w:tc>
        <w:tc>
          <w:tcPr>
            <w:tcW w:w="1470" w:type="dxa"/>
            <w:tcBorders>
              <w:left w:val="single" w:sz="2" w:space="0" w:color="000000"/>
              <w:bottom w:val="single" w:sz="2" w:space="0" w:color="000000"/>
            </w:tcBorders>
            <w:tcMar>
              <w:top w:w="55" w:type="dxa"/>
              <w:left w:w="55" w:type="dxa"/>
              <w:bottom w:w="55" w:type="dxa"/>
              <w:right w:w="55" w:type="dxa"/>
            </w:tcMar>
          </w:tcPr>
          <w:p w14:paraId="18A27CAE" w14:textId="77777777" w:rsidR="00241436" w:rsidRDefault="00000000">
            <w:pPr>
              <w:pStyle w:val="Standard"/>
              <w:jc w:val="center"/>
              <w:rPr>
                <w:rFonts w:ascii="Times New Roman" w:hAnsi="Times New Roman"/>
              </w:rPr>
            </w:pPr>
            <w:r>
              <w:rPr>
                <w:rFonts w:ascii="Times New Roman" w:hAnsi="Times New Roman"/>
              </w:rPr>
              <w:lastRenderedPageBreak/>
              <w:t xml:space="preserve">Щоквартально (до 25 числа </w:t>
            </w:r>
            <w:r>
              <w:rPr>
                <w:rFonts w:ascii="Times New Roman" w:hAnsi="Times New Roman"/>
              </w:rPr>
              <w:lastRenderedPageBreak/>
              <w:t>місяця, наступного за звітним кварталом)</w:t>
            </w:r>
          </w:p>
          <w:p w14:paraId="2C95DB9B" w14:textId="77777777" w:rsidR="00241436" w:rsidRDefault="00241436">
            <w:pPr>
              <w:pStyle w:val="Standard"/>
              <w:jc w:val="center"/>
              <w:rPr>
                <w:rFonts w:ascii="Times New Roman" w:hAnsi="Times New Roman"/>
              </w:rPr>
            </w:pPr>
          </w:p>
        </w:tc>
        <w:tc>
          <w:tcPr>
            <w:tcW w:w="2319" w:type="dxa"/>
            <w:tcBorders>
              <w:left w:val="single" w:sz="2" w:space="0" w:color="000000"/>
              <w:bottom w:val="single" w:sz="2" w:space="0" w:color="000000"/>
            </w:tcBorders>
            <w:tcMar>
              <w:top w:w="55" w:type="dxa"/>
              <w:left w:w="55" w:type="dxa"/>
              <w:bottom w:w="55" w:type="dxa"/>
              <w:right w:w="55" w:type="dxa"/>
            </w:tcMar>
          </w:tcPr>
          <w:p w14:paraId="0C168C39" w14:textId="77777777" w:rsidR="00241436" w:rsidRDefault="00000000">
            <w:pPr>
              <w:pStyle w:val="a5"/>
              <w:widowControl w:val="0"/>
              <w:jc w:val="center"/>
              <w:rPr>
                <w:rFonts w:cs="Times New Roman"/>
                <w:sz w:val="24"/>
                <w:szCs w:val="24"/>
                <w:shd w:val="clear" w:color="auto" w:fill="FFFFFF"/>
                <w:lang w:val="uk-UA"/>
              </w:rPr>
            </w:pPr>
            <w:r>
              <w:rPr>
                <w:rFonts w:cs="Times New Roman"/>
                <w:sz w:val="24"/>
                <w:szCs w:val="24"/>
                <w:shd w:val="clear" w:color="auto" w:fill="FFFFFF"/>
                <w:lang w:val="uk-UA"/>
              </w:rPr>
              <w:lastRenderedPageBreak/>
              <w:t>Лунгул В. В., Погребняк О. І.</w:t>
            </w:r>
          </w:p>
        </w:tc>
        <w:tc>
          <w:tcPr>
            <w:tcW w:w="4763" w:type="dxa"/>
            <w:tcBorders>
              <w:left w:val="single" w:sz="2" w:space="0" w:color="000000"/>
              <w:bottom w:val="single" w:sz="2" w:space="0" w:color="000000"/>
              <w:right w:val="single" w:sz="2" w:space="0" w:color="000000"/>
            </w:tcBorders>
            <w:tcMar>
              <w:top w:w="55" w:type="dxa"/>
              <w:left w:w="55" w:type="dxa"/>
              <w:bottom w:w="55" w:type="dxa"/>
              <w:right w:w="55" w:type="dxa"/>
            </w:tcMar>
          </w:tcPr>
          <w:p w14:paraId="580E220D" w14:textId="77777777" w:rsidR="00241436" w:rsidRDefault="00000000">
            <w:pPr>
              <w:pStyle w:val="Standard"/>
              <w:jc w:val="both"/>
              <w:rPr>
                <w:rFonts w:ascii="Times New Roman" w:hAnsi="Times New Roman"/>
              </w:rPr>
            </w:pPr>
            <w:r>
              <w:rPr>
                <w:rFonts w:ascii="Times New Roman" w:hAnsi="Times New Roman"/>
              </w:rPr>
              <w:t xml:space="preserve">Підготовлено та надано апарату Пенсійного фонду інформацію про результати проведеного Сектором з питань запобігання </w:t>
            </w:r>
            <w:r>
              <w:rPr>
                <w:rFonts w:ascii="Times New Roman" w:hAnsi="Times New Roman"/>
              </w:rPr>
              <w:lastRenderedPageBreak/>
              <w:t>та виявлення корупції періодичного моніторингу протоколів засідань колегіальних органів, утворених з метою розгляду питань оскарження судових рішень (у разі їх утворення), щодо виявлення особистої заінтересованості їх членів у результатах голосування з питань порядку денного</w:t>
            </w:r>
          </w:p>
          <w:p w14:paraId="313D212B" w14:textId="77777777" w:rsidR="00241436" w:rsidRDefault="00241436">
            <w:pPr>
              <w:pStyle w:val="Standard"/>
              <w:jc w:val="both"/>
              <w:rPr>
                <w:rFonts w:ascii="Times New Roman" w:hAnsi="Times New Roman"/>
              </w:rPr>
            </w:pPr>
          </w:p>
        </w:tc>
      </w:tr>
      <w:tr w:rsidR="00241436" w14:paraId="54DD8115" w14:textId="77777777">
        <w:tblPrEx>
          <w:tblCellMar>
            <w:top w:w="0" w:type="dxa"/>
            <w:bottom w:w="0" w:type="dxa"/>
          </w:tblCellMar>
        </w:tblPrEx>
        <w:tc>
          <w:tcPr>
            <w:tcW w:w="789" w:type="dxa"/>
            <w:tcBorders>
              <w:left w:val="single" w:sz="2" w:space="0" w:color="000000"/>
              <w:bottom w:val="single" w:sz="2" w:space="0" w:color="000000"/>
            </w:tcBorders>
            <w:tcMar>
              <w:top w:w="55" w:type="dxa"/>
              <w:left w:w="55" w:type="dxa"/>
              <w:bottom w:w="55" w:type="dxa"/>
              <w:right w:w="55" w:type="dxa"/>
            </w:tcMar>
          </w:tcPr>
          <w:p w14:paraId="35F25BCF" w14:textId="77777777" w:rsidR="00241436" w:rsidRDefault="00000000">
            <w:pPr>
              <w:pStyle w:val="TableContents"/>
              <w:jc w:val="center"/>
              <w:rPr>
                <w:rFonts w:ascii="Times New Roman" w:hAnsi="Times New Roman"/>
              </w:rPr>
            </w:pPr>
            <w:r>
              <w:rPr>
                <w:rFonts w:ascii="Times New Roman" w:hAnsi="Times New Roman"/>
              </w:rPr>
              <w:lastRenderedPageBreak/>
              <w:t>9.</w:t>
            </w:r>
          </w:p>
        </w:tc>
        <w:tc>
          <w:tcPr>
            <w:tcW w:w="5226" w:type="dxa"/>
            <w:tcBorders>
              <w:left w:val="single" w:sz="2" w:space="0" w:color="000000"/>
              <w:bottom w:val="single" w:sz="2" w:space="0" w:color="000000"/>
            </w:tcBorders>
            <w:tcMar>
              <w:top w:w="55" w:type="dxa"/>
              <w:left w:w="55" w:type="dxa"/>
              <w:bottom w:w="55" w:type="dxa"/>
              <w:right w:w="55" w:type="dxa"/>
            </w:tcMar>
          </w:tcPr>
          <w:p w14:paraId="2DB8EDD1" w14:textId="77777777" w:rsidR="00241436" w:rsidRDefault="00000000">
            <w:pPr>
              <w:pStyle w:val="Standard"/>
              <w:jc w:val="both"/>
              <w:rPr>
                <w:rFonts w:ascii="Times New Roman" w:hAnsi="Times New Roman"/>
              </w:rPr>
            </w:pPr>
            <w:r>
              <w:rPr>
                <w:rFonts w:ascii="Times New Roman" w:hAnsi="Times New Roman"/>
              </w:rPr>
              <w:t>Запровадити щоквартальний аналіз Головним управлінням причин повернення апеляційним судом апеляційних скарг, поданих Головним управлінням. За результатами розробляти та затверджувати начальником Головного управління заходи з усунення виявлених порушень та недоліків, контролювати стан їх виконання</w:t>
            </w:r>
          </w:p>
          <w:p w14:paraId="2A8827B2" w14:textId="77777777" w:rsidR="00241436" w:rsidRDefault="00241436">
            <w:pPr>
              <w:pStyle w:val="Standard"/>
              <w:jc w:val="both"/>
              <w:rPr>
                <w:rFonts w:ascii="Times New Roman" w:hAnsi="Times New Roman"/>
              </w:rPr>
            </w:pPr>
          </w:p>
        </w:tc>
        <w:tc>
          <w:tcPr>
            <w:tcW w:w="1470" w:type="dxa"/>
            <w:tcBorders>
              <w:left w:val="single" w:sz="2" w:space="0" w:color="000000"/>
              <w:bottom w:val="single" w:sz="2" w:space="0" w:color="000000"/>
            </w:tcBorders>
            <w:tcMar>
              <w:top w:w="55" w:type="dxa"/>
              <w:left w:w="55" w:type="dxa"/>
              <w:bottom w:w="55" w:type="dxa"/>
              <w:right w:w="55" w:type="dxa"/>
            </w:tcMar>
          </w:tcPr>
          <w:p w14:paraId="4467970E" w14:textId="77777777" w:rsidR="00241436" w:rsidRDefault="00000000">
            <w:pPr>
              <w:pStyle w:val="Standard"/>
              <w:jc w:val="center"/>
              <w:rPr>
                <w:rFonts w:ascii="Times New Roman" w:hAnsi="Times New Roman"/>
              </w:rPr>
            </w:pPr>
            <w:r>
              <w:rPr>
                <w:rFonts w:ascii="Times New Roman" w:hAnsi="Times New Roman"/>
              </w:rPr>
              <w:t>Щоквартально</w:t>
            </w:r>
          </w:p>
          <w:p w14:paraId="551AC130" w14:textId="77777777" w:rsidR="00241436" w:rsidRDefault="00241436">
            <w:pPr>
              <w:pStyle w:val="Standard"/>
              <w:rPr>
                <w:rFonts w:hint="eastAsia"/>
              </w:rPr>
            </w:pPr>
          </w:p>
        </w:tc>
        <w:tc>
          <w:tcPr>
            <w:tcW w:w="2319" w:type="dxa"/>
            <w:tcBorders>
              <w:left w:val="single" w:sz="2" w:space="0" w:color="000000"/>
              <w:bottom w:val="single" w:sz="2" w:space="0" w:color="000000"/>
            </w:tcBorders>
            <w:tcMar>
              <w:top w:w="55" w:type="dxa"/>
              <w:left w:w="55" w:type="dxa"/>
              <w:bottom w:w="55" w:type="dxa"/>
              <w:right w:w="55" w:type="dxa"/>
            </w:tcMar>
          </w:tcPr>
          <w:p w14:paraId="7E7224C0" w14:textId="77777777" w:rsidR="00241436" w:rsidRDefault="00000000">
            <w:pPr>
              <w:pStyle w:val="a5"/>
              <w:widowControl w:val="0"/>
              <w:jc w:val="center"/>
              <w:rPr>
                <w:rFonts w:cs="Times New Roman"/>
                <w:sz w:val="24"/>
                <w:szCs w:val="24"/>
                <w:shd w:val="clear" w:color="auto" w:fill="FFFFFF"/>
                <w:lang w:val="uk-UA"/>
              </w:rPr>
            </w:pPr>
            <w:r>
              <w:rPr>
                <w:rFonts w:cs="Times New Roman"/>
                <w:sz w:val="24"/>
                <w:szCs w:val="24"/>
                <w:shd w:val="clear" w:color="auto" w:fill="FFFFFF"/>
                <w:lang w:val="uk-UA"/>
              </w:rPr>
              <w:t>Кондрат О. Я.,</w:t>
            </w:r>
          </w:p>
          <w:p w14:paraId="7BF8E38A" w14:textId="77777777" w:rsidR="00241436" w:rsidRDefault="00000000">
            <w:pPr>
              <w:pStyle w:val="a5"/>
              <w:widowControl w:val="0"/>
              <w:jc w:val="center"/>
              <w:rPr>
                <w:rFonts w:cs="Times New Roman"/>
                <w:sz w:val="24"/>
                <w:szCs w:val="24"/>
                <w:shd w:val="clear" w:color="auto" w:fill="FFFFFF"/>
                <w:lang w:val="uk-UA"/>
              </w:rPr>
            </w:pPr>
            <w:r>
              <w:rPr>
                <w:rFonts w:cs="Times New Roman"/>
                <w:sz w:val="24"/>
                <w:szCs w:val="24"/>
                <w:shd w:val="clear" w:color="auto" w:fill="FFFFFF"/>
                <w:lang w:val="uk-UA"/>
              </w:rPr>
              <w:t>Троян О. С.</w:t>
            </w:r>
          </w:p>
        </w:tc>
        <w:tc>
          <w:tcPr>
            <w:tcW w:w="4763" w:type="dxa"/>
            <w:tcBorders>
              <w:left w:val="single" w:sz="2" w:space="0" w:color="000000"/>
              <w:bottom w:val="single" w:sz="2" w:space="0" w:color="000000"/>
              <w:right w:val="single" w:sz="2" w:space="0" w:color="000000"/>
            </w:tcBorders>
            <w:tcMar>
              <w:top w:w="55" w:type="dxa"/>
              <w:left w:w="55" w:type="dxa"/>
              <w:bottom w:w="55" w:type="dxa"/>
              <w:right w:w="55" w:type="dxa"/>
            </w:tcMar>
          </w:tcPr>
          <w:p w14:paraId="163E26D6" w14:textId="77777777" w:rsidR="00241436" w:rsidRDefault="00000000">
            <w:pPr>
              <w:pStyle w:val="Standard"/>
              <w:jc w:val="both"/>
              <w:rPr>
                <w:rFonts w:ascii="Times New Roman" w:hAnsi="Times New Roman"/>
              </w:rPr>
            </w:pPr>
            <w:r>
              <w:rPr>
                <w:rFonts w:ascii="Times New Roman" w:hAnsi="Times New Roman"/>
              </w:rPr>
              <w:t>Запроваджено щоквартальний аналіз  Головним управлінням причин повернення апеляційним судом  апеляційних скарг; результати моніторингу підготовлено та подано начальнику Головного управління; вжито заходів відповідного реагування на виявлені порушення / недоліки / ризики (у разі встановлення)</w:t>
            </w:r>
          </w:p>
          <w:p w14:paraId="6964A366" w14:textId="77777777" w:rsidR="00241436" w:rsidRDefault="00241436">
            <w:pPr>
              <w:pStyle w:val="Standard"/>
              <w:rPr>
                <w:rFonts w:hint="eastAsia"/>
              </w:rPr>
            </w:pPr>
          </w:p>
        </w:tc>
      </w:tr>
      <w:tr w:rsidR="00241436" w14:paraId="6FB62E8C" w14:textId="77777777">
        <w:tblPrEx>
          <w:tblCellMar>
            <w:top w:w="0" w:type="dxa"/>
            <w:bottom w:w="0" w:type="dxa"/>
          </w:tblCellMar>
        </w:tblPrEx>
        <w:tc>
          <w:tcPr>
            <w:tcW w:w="789" w:type="dxa"/>
            <w:tcBorders>
              <w:left w:val="single" w:sz="2" w:space="0" w:color="000000"/>
              <w:bottom w:val="single" w:sz="2" w:space="0" w:color="000000"/>
            </w:tcBorders>
            <w:tcMar>
              <w:top w:w="55" w:type="dxa"/>
              <w:left w:w="55" w:type="dxa"/>
              <w:bottom w:w="55" w:type="dxa"/>
              <w:right w:w="55" w:type="dxa"/>
            </w:tcMar>
          </w:tcPr>
          <w:p w14:paraId="50ADD43A" w14:textId="77777777" w:rsidR="00241436" w:rsidRDefault="00000000">
            <w:pPr>
              <w:pStyle w:val="TableContents"/>
              <w:jc w:val="center"/>
              <w:rPr>
                <w:rFonts w:ascii="Times New Roman" w:hAnsi="Times New Roman"/>
              </w:rPr>
            </w:pPr>
            <w:r>
              <w:rPr>
                <w:rFonts w:ascii="Times New Roman" w:hAnsi="Times New Roman"/>
              </w:rPr>
              <w:t>10.</w:t>
            </w:r>
          </w:p>
        </w:tc>
        <w:tc>
          <w:tcPr>
            <w:tcW w:w="5226" w:type="dxa"/>
            <w:tcBorders>
              <w:left w:val="single" w:sz="2" w:space="0" w:color="000000"/>
              <w:bottom w:val="single" w:sz="2" w:space="0" w:color="000000"/>
            </w:tcBorders>
            <w:tcMar>
              <w:top w:w="55" w:type="dxa"/>
              <w:left w:w="55" w:type="dxa"/>
              <w:bottom w:w="55" w:type="dxa"/>
              <w:right w:w="55" w:type="dxa"/>
            </w:tcMar>
          </w:tcPr>
          <w:p w14:paraId="37B3877E" w14:textId="77777777" w:rsidR="00241436" w:rsidRDefault="00000000">
            <w:pPr>
              <w:pStyle w:val="Standard"/>
              <w:jc w:val="both"/>
              <w:rPr>
                <w:rFonts w:ascii="Times New Roman" w:hAnsi="Times New Roman"/>
              </w:rPr>
            </w:pPr>
            <w:r>
              <w:rPr>
                <w:rFonts w:ascii="Times New Roman" w:hAnsi="Times New Roman"/>
              </w:rPr>
              <w:t>Забезпечено підготовку та надання апарату Пенсійного фонду інформації про результати аналізу причин повернення апеляційним судом апеляційних скарг, поданих Головним управлінням, та виконання заходів з усунення виявлених порушень та недоліків, контролювати стан їх виконання</w:t>
            </w:r>
          </w:p>
          <w:p w14:paraId="7D61BF1E" w14:textId="77777777" w:rsidR="00241436" w:rsidRDefault="00241436">
            <w:pPr>
              <w:pStyle w:val="Standard"/>
              <w:rPr>
                <w:rFonts w:hint="eastAsia"/>
              </w:rPr>
            </w:pPr>
          </w:p>
        </w:tc>
        <w:tc>
          <w:tcPr>
            <w:tcW w:w="1470" w:type="dxa"/>
            <w:tcBorders>
              <w:left w:val="single" w:sz="2" w:space="0" w:color="000000"/>
              <w:bottom w:val="single" w:sz="2" w:space="0" w:color="000000"/>
            </w:tcBorders>
            <w:tcMar>
              <w:top w:w="55" w:type="dxa"/>
              <w:left w:w="55" w:type="dxa"/>
              <w:bottom w:w="55" w:type="dxa"/>
              <w:right w:w="55" w:type="dxa"/>
            </w:tcMar>
          </w:tcPr>
          <w:p w14:paraId="29EDD3A4" w14:textId="77777777" w:rsidR="00241436" w:rsidRDefault="00000000">
            <w:pPr>
              <w:pStyle w:val="Standard"/>
              <w:jc w:val="center"/>
              <w:rPr>
                <w:rFonts w:ascii="Times New Roman" w:hAnsi="Times New Roman"/>
              </w:rPr>
            </w:pPr>
            <w:r>
              <w:rPr>
                <w:rFonts w:ascii="Times New Roman" w:hAnsi="Times New Roman"/>
              </w:rPr>
              <w:t>Щоквартально (до 25 числа, наступного за звітним кварталом)</w:t>
            </w:r>
          </w:p>
          <w:p w14:paraId="23DD0A3B" w14:textId="77777777" w:rsidR="00241436" w:rsidRDefault="00241436">
            <w:pPr>
              <w:pStyle w:val="Standard"/>
              <w:rPr>
                <w:rFonts w:hint="eastAsia"/>
              </w:rPr>
            </w:pPr>
          </w:p>
        </w:tc>
        <w:tc>
          <w:tcPr>
            <w:tcW w:w="2319" w:type="dxa"/>
            <w:tcBorders>
              <w:left w:val="single" w:sz="2" w:space="0" w:color="000000"/>
              <w:bottom w:val="single" w:sz="2" w:space="0" w:color="000000"/>
            </w:tcBorders>
            <w:tcMar>
              <w:top w:w="55" w:type="dxa"/>
              <w:left w:w="55" w:type="dxa"/>
              <w:bottom w:w="55" w:type="dxa"/>
              <w:right w:w="55" w:type="dxa"/>
            </w:tcMar>
          </w:tcPr>
          <w:p w14:paraId="71DE3021" w14:textId="77777777" w:rsidR="00241436" w:rsidRDefault="00000000">
            <w:pPr>
              <w:pStyle w:val="a5"/>
              <w:widowControl w:val="0"/>
              <w:jc w:val="center"/>
              <w:rPr>
                <w:rFonts w:cs="Times New Roman"/>
                <w:sz w:val="24"/>
                <w:szCs w:val="24"/>
                <w:shd w:val="clear" w:color="auto" w:fill="FFFFFF"/>
                <w:lang w:val="uk-UA"/>
              </w:rPr>
            </w:pPr>
            <w:r>
              <w:rPr>
                <w:rFonts w:cs="Times New Roman"/>
                <w:sz w:val="24"/>
                <w:szCs w:val="24"/>
                <w:shd w:val="clear" w:color="auto" w:fill="FFFFFF"/>
                <w:lang w:val="uk-UA"/>
              </w:rPr>
              <w:t>Кондрат О. Я.,</w:t>
            </w:r>
          </w:p>
          <w:p w14:paraId="73E952C1" w14:textId="77777777" w:rsidR="00241436" w:rsidRDefault="00000000">
            <w:pPr>
              <w:pStyle w:val="a5"/>
              <w:widowControl w:val="0"/>
              <w:jc w:val="center"/>
              <w:rPr>
                <w:rFonts w:cs="Times New Roman"/>
                <w:sz w:val="24"/>
                <w:szCs w:val="24"/>
                <w:shd w:val="clear" w:color="auto" w:fill="FFFFFF"/>
                <w:lang w:val="uk-UA"/>
              </w:rPr>
            </w:pPr>
            <w:r>
              <w:rPr>
                <w:rFonts w:cs="Times New Roman"/>
                <w:sz w:val="24"/>
                <w:szCs w:val="24"/>
                <w:shd w:val="clear" w:color="auto" w:fill="FFFFFF"/>
                <w:lang w:val="uk-UA"/>
              </w:rPr>
              <w:t>Троян О. С.</w:t>
            </w:r>
          </w:p>
        </w:tc>
        <w:tc>
          <w:tcPr>
            <w:tcW w:w="4763" w:type="dxa"/>
            <w:tcBorders>
              <w:left w:val="single" w:sz="2" w:space="0" w:color="000000"/>
              <w:bottom w:val="single" w:sz="2" w:space="0" w:color="000000"/>
              <w:right w:val="single" w:sz="2" w:space="0" w:color="000000"/>
            </w:tcBorders>
            <w:tcMar>
              <w:top w:w="55" w:type="dxa"/>
              <w:left w:w="55" w:type="dxa"/>
              <w:bottom w:w="55" w:type="dxa"/>
              <w:right w:w="55" w:type="dxa"/>
            </w:tcMar>
          </w:tcPr>
          <w:p w14:paraId="59189E30" w14:textId="77777777" w:rsidR="00241436" w:rsidRDefault="00000000">
            <w:pPr>
              <w:pStyle w:val="Standard"/>
              <w:jc w:val="both"/>
              <w:rPr>
                <w:rFonts w:ascii="Times New Roman" w:hAnsi="Times New Roman"/>
              </w:rPr>
            </w:pPr>
            <w:r>
              <w:rPr>
                <w:rFonts w:ascii="Times New Roman" w:hAnsi="Times New Roman"/>
              </w:rPr>
              <w:t>Підготовлено та надано апарату Пенсійного фонду інформацію про результати аналізу причин повернення апеляційним судом апеляційних скарг, поданих Головним управлінням, та виконання заходів з усунення виявлених порушень та недоліків, контролювати стан їх виконання</w:t>
            </w:r>
          </w:p>
          <w:p w14:paraId="20797CD1" w14:textId="77777777" w:rsidR="00241436" w:rsidRDefault="00241436">
            <w:pPr>
              <w:pStyle w:val="Standard"/>
              <w:rPr>
                <w:rFonts w:hint="eastAsia"/>
              </w:rPr>
            </w:pPr>
          </w:p>
        </w:tc>
      </w:tr>
      <w:tr w:rsidR="00241436" w14:paraId="0ADF0538" w14:textId="77777777">
        <w:tblPrEx>
          <w:tblCellMar>
            <w:top w:w="0" w:type="dxa"/>
            <w:bottom w:w="0" w:type="dxa"/>
          </w:tblCellMar>
        </w:tblPrEx>
        <w:tc>
          <w:tcPr>
            <w:tcW w:w="789" w:type="dxa"/>
            <w:tcBorders>
              <w:left w:val="single" w:sz="2" w:space="0" w:color="000000"/>
              <w:bottom w:val="single" w:sz="2" w:space="0" w:color="000000"/>
            </w:tcBorders>
            <w:tcMar>
              <w:top w:w="55" w:type="dxa"/>
              <w:left w:w="55" w:type="dxa"/>
              <w:bottom w:w="55" w:type="dxa"/>
              <w:right w:w="55" w:type="dxa"/>
            </w:tcMar>
          </w:tcPr>
          <w:p w14:paraId="3B249BC8" w14:textId="77777777" w:rsidR="00241436" w:rsidRDefault="00000000">
            <w:pPr>
              <w:pStyle w:val="TableContents"/>
              <w:jc w:val="center"/>
              <w:rPr>
                <w:rFonts w:ascii="Times New Roman" w:hAnsi="Times New Roman"/>
              </w:rPr>
            </w:pPr>
            <w:r>
              <w:rPr>
                <w:rFonts w:ascii="Times New Roman" w:hAnsi="Times New Roman"/>
              </w:rPr>
              <w:t>11.</w:t>
            </w:r>
          </w:p>
        </w:tc>
        <w:tc>
          <w:tcPr>
            <w:tcW w:w="5226" w:type="dxa"/>
            <w:tcBorders>
              <w:left w:val="single" w:sz="2" w:space="0" w:color="000000"/>
              <w:bottom w:val="single" w:sz="2" w:space="0" w:color="000000"/>
            </w:tcBorders>
            <w:tcMar>
              <w:top w:w="55" w:type="dxa"/>
              <w:left w:w="55" w:type="dxa"/>
              <w:bottom w:w="55" w:type="dxa"/>
              <w:right w:w="55" w:type="dxa"/>
            </w:tcMar>
          </w:tcPr>
          <w:p w14:paraId="0679294B" w14:textId="77777777" w:rsidR="00241436" w:rsidRDefault="00000000">
            <w:pPr>
              <w:pStyle w:val="Standard"/>
              <w:jc w:val="both"/>
              <w:rPr>
                <w:rFonts w:ascii="Times New Roman" w:hAnsi="Times New Roman"/>
                <w:color w:val="000000"/>
              </w:rPr>
            </w:pPr>
            <w:r>
              <w:rPr>
                <w:rFonts w:ascii="Times New Roman" w:hAnsi="Times New Roman"/>
                <w:color w:val="000000"/>
              </w:rPr>
              <w:t xml:space="preserve">Встановлення контролю за розробленням пропозицій до умов проведення конкурсу на підставі посадових інструкцій працівників та </w:t>
            </w:r>
            <w:r>
              <w:rPr>
                <w:rFonts w:ascii="Times New Roman" w:hAnsi="Times New Roman"/>
                <w:color w:val="000000"/>
              </w:rPr>
              <w:lastRenderedPageBreak/>
              <w:t>положень про структурні підрозділи із зазначенням кваліфікаційних вимог, які відповідають функціональним повноваженням на відповідній посаді, шляхом погодження їх зі службою управління персоналом та заступником начальника Головного управління відповідно до розподілу обов’язків</w:t>
            </w:r>
          </w:p>
          <w:p w14:paraId="7131C95B" w14:textId="77777777" w:rsidR="00241436" w:rsidRDefault="00241436">
            <w:pPr>
              <w:pStyle w:val="Standard"/>
              <w:rPr>
                <w:rFonts w:hint="eastAsia"/>
              </w:rPr>
            </w:pPr>
          </w:p>
        </w:tc>
        <w:tc>
          <w:tcPr>
            <w:tcW w:w="1470" w:type="dxa"/>
            <w:tcBorders>
              <w:left w:val="single" w:sz="2" w:space="0" w:color="000000"/>
              <w:bottom w:val="single" w:sz="2" w:space="0" w:color="000000"/>
            </w:tcBorders>
            <w:tcMar>
              <w:top w:w="55" w:type="dxa"/>
              <w:left w:w="55" w:type="dxa"/>
              <w:bottom w:w="55" w:type="dxa"/>
              <w:right w:w="55" w:type="dxa"/>
            </w:tcMar>
          </w:tcPr>
          <w:p w14:paraId="1E06A138" w14:textId="77777777" w:rsidR="00241436" w:rsidRDefault="00000000">
            <w:pPr>
              <w:pStyle w:val="Standard"/>
              <w:jc w:val="center"/>
              <w:rPr>
                <w:rFonts w:ascii="Times New Roman" w:hAnsi="Times New Roman"/>
                <w:color w:val="000000"/>
              </w:rPr>
            </w:pPr>
            <w:r>
              <w:rPr>
                <w:rFonts w:ascii="Times New Roman" w:hAnsi="Times New Roman"/>
                <w:color w:val="000000"/>
              </w:rPr>
              <w:lastRenderedPageBreak/>
              <w:t xml:space="preserve">Постійно (після скасування </w:t>
            </w:r>
            <w:r>
              <w:rPr>
                <w:rFonts w:ascii="Times New Roman" w:hAnsi="Times New Roman"/>
                <w:color w:val="000000"/>
              </w:rPr>
              <w:lastRenderedPageBreak/>
              <w:t>воєнного стану в Україні)</w:t>
            </w:r>
          </w:p>
          <w:p w14:paraId="7F63B03D" w14:textId="77777777" w:rsidR="00241436" w:rsidRDefault="00241436">
            <w:pPr>
              <w:pStyle w:val="Standard"/>
              <w:rPr>
                <w:rFonts w:hint="eastAsia"/>
              </w:rPr>
            </w:pPr>
          </w:p>
        </w:tc>
        <w:tc>
          <w:tcPr>
            <w:tcW w:w="2319" w:type="dxa"/>
            <w:tcBorders>
              <w:left w:val="single" w:sz="2" w:space="0" w:color="000000"/>
              <w:bottom w:val="single" w:sz="2" w:space="0" w:color="000000"/>
            </w:tcBorders>
            <w:tcMar>
              <w:top w:w="55" w:type="dxa"/>
              <w:left w:w="55" w:type="dxa"/>
              <w:bottom w:w="55" w:type="dxa"/>
              <w:right w:w="55" w:type="dxa"/>
            </w:tcMar>
          </w:tcPr>
          <w:p w14:paraId="2E6D1EA1" w14:textId="77777777" w:rsidR="00241436" w:rsidRDefault="00000000">
            <w:pPr>
              <w:pStyle w:val="a5"/>
              <w:widowControl w:val="0"/>
              <w:jc w:val="center"/>
              <w:rPr>
                <w:rFonts w:cs="Times New Roman"/>
                <w:sz w:val="24"/>
                <w:szCs w:val="24"/>
                <w:shd w:val="clear" w:color="auto" w:fill="FFFFFF"/>
                <w:lang w:val="uk-UA"/>
              </w:rPr>
            </w:pPr>
            <w:r>
              <w:rPr>
                <w:rFonts w:cs="Times New Roman"/>
                <w:sz w:val="24"/>
                <w:szCs w:val="24"/>
                <w:shd w:val="clear" w:color="auto" w:fill="FFFFFF"/>
                <w:lang w:val="uk-UA"/>
              </w:rPr>
              <w:lastRenderedPageBreak/>
              <w:t>Кондрат О. Я.,</w:t>
            </w:r>
          </w:p>
          <w:p w14:paraId="2B3CD3BE" w14:textId="77777777" w:rsidR="00241436" w:rsidRDefault="00000000">
            <w:pPr>
              <w:pStyle w:val="a5"/>
              <w:widowControl w:val="0"/>
              <w:jc w:val="center"/>
              <w:rPr>
                <w:rFonts w:cs="Times New Roman"/>
                <w:sz w:val="24"/>
                <w:szCs w:val="24"/>
                <w:shd w:val="clear" w:color="auto" w:fill="FFFFFF"/>
                <w:lang w:val="uk-UA"/>
              </w:rPr>
            </w:pPr>
            <w:r>
              <w:rPr>
                <w:rFonts w:cs="Times New Roman"/>
                <w:sz w:val="24"/>
                <w:szCs w:val="24"/>
                <w:shd w:val="clear" w:color="auto" w:fill="FFFFFF"/>
                <w:lang w:val="uk-UA"/>
              </w:rPr>
              <w:t>Галинтовська О. О.,</w:t>
            </w:r>
          </w:p>
          <w:p w14:paraId="5793DDEA" w14:textId="77777777" w:rsidR="00241436" w:rsidRDefault="00000000">
            <w:pPr>
              <w:pStyle w:val="a5"/>
              <w:widowControl w:val="0"/>
              <w:jc w:val="center"/>
              <w:rPr>
                <w:rFonts w:cs="Times New Roman"/>
                <w:sz w:val="24"/>
                <w:szCs w:val="24"/>
                <w:shd w:val="clear" w:color="auto" w:fill="FFFFFF"/>
                <w:lang w:val="uk-UA"/>
              </w:rPr>
            </w:pPr>
            <w:r>
              <w:rPr>
                <w:rFonts w:cs="Times New Roman"/>
                <w:sz w:val="24"/>
                <w:szCs w:val="24"/>
                <w:shd w:val="clear" w:color="auto" w:fill="FFFFFF"/>
                <w:lang w:val="uk-UA"/>
              </w:rPr>
              <w:t>Ярошевич О. А.,</w:t>
            </w:r>
          </w:p>
          <w:p w14:paraId="5EB53532" w14:textId="77777777" w:rsidR="00241436" w:rsidRDefault="00000000">
            <w:pPr>
              <w:pStyle w:val="a5"/>
              <w:widowControl w:val="0"/>
              <w:jc w:val="center"/>
              <w:rPr>
                <w:rFonts w:cs="Times New Roman"/>
                <w:sz w:val="24"/>
                <w:szCs w:val="24"/>
                <w:shd w:val="clear" w:color="auto" w:fill="FFFFFF"/>
                <w:lang w:val="uk-UA"/>
              </w:rPr>
            </w:pPr>
            <w:r>
              <w:rPr>
                <w:rFonts w:cs="Times New Roman"/>
                <w:sz w:val="24"/>
                <w:szCs w:val="24"/>
                <w:shd w:val="clear" w:color="auto" w:fill="FFFFFF"/>
                <w:lang w:val="uk-UA"/>
              </w:rPr>
              <w:lastRenderedPageBreak/>
              <w:t>Білявська</w:t>
            </w:r>
          </w:p>
          <w:p w14:paraId="68C69B2D" w14:textId="77777777" w:rsidR="00241436" w:rsidRDefault="00000000">
            <w:pPr>
              <w:pStyle w:val="a5"/>
              <w:widowControl w:val="0"/>
              <w:jc w:val="center"/>
              <w:rPr>
                <w:rFonts w:cs="Times New Roman"/>
                <w:sz w:val="24"/>
                <w:szCs w:val="24"/>
                <w:shd w:val="clear" w:color="auto" w:fill="FFFFFF"/>
                <w:lang w:val="uk-UA"/>
              </w:rPr>
            </w:pPr>
            <w:r>
              <w:rPr>
                <w:rFonts w:cs="Times New Roman"/>
                <w:sz w:val="24"/>
                <w:szCs w:val="24"/>
                <w:shd w:val="clear" w:color="auto" w:fill="FFFFFF"/>
                <w:lang w:val="uk-UA"/>
              </w:rPr>
              <w:t>К. А.,</w:t>
            </w:r>
          </w:p>
          <w:p w14:paraId="263BE949" w14:textId="77777777" w:rsidR="00241436" w:rsidRDefault="00000000">
            <w:pPr>
              <w:pStyle w:val="a5"/>
              <w:widowControl w:val="0"/>
              <w:jc w:val="center"/>
              <w:rPr>
                <w:rFonts w:cs="Times New Roman"/>
                <w:sz w:val="24"/>
                <w:szCs w:val="24"/>
                <w:shd w:val="clear" w:color="auto" w:fill="FFFFFF"/>
                <w:lang w:val="uk-UA"/>
              </w:rPr>
            </w:pPr>
            <w:r>
              <w:rPr>
                <w:rFonts w:cs="Times New Roman"/>
                <w:sz w:val="24"/>
                <w:szCs w:val="24"/>
                <w:shd w:val="clear" w:color="auto" w:fill="FFFFFF"/>
                <w:lang w:val="uk-UA"/>
              </w:rPr>
              <w:t>керівники самостійних структурних підрозділів</w:t>
            </w:r>
          </w:p>
        </w:tc>
        <w:tc>
          <w:tcPr>
            <w:tcW w:w="4763" w:type="dxa"/>
            <w:tcBorders>
              <w:left w:val="single" w:sz="2" w:space="0" w:color="000000"/>
              <w:bottom w:val="single" w:sz="2" w:space="0" w:color="000000"/>
              <w:right w:val="single" w:sz="2" w:space="0" w:color="000000"/>
            </w:tcBorders>
            <w:tcMar>
              <w:top w:w="55" w:type="dxa"/>
              <w:left w:w="55" w:type="dxa"/>
              <w:bottom w:w="55" w:type="dxa"/>
              <w:right w:w="55" w:type="dxa"/>
            </w:tcMar>
          </w:tcPr>
          <w:p w14:paraId="63716A7D" w14:textId="77777777" w:rsidR="00241436" w:rsidRDefault="00000000">
            <w:pPr>
              <w:pStyle w:val="Standard"/>
              <w:jc w:val="both"/>
              <w:rPr>
                <w:rFonts w:hint="eastAsia"/>
              </w:rPr>
            </w:pPr>
            <w:r>
              <w:rPr>
                <w:rFonts w:ascii="Times New Roman" w:hAnsi="Times New Roman"/>
                <w:color w:val="000000"/>
              </w:rPr>
              <w:lastRenderedPageBreak/>
              <w:t xml:space="preserve">Забезпечено визначення кваліфікаційних вимог у пропозиціях до умов проведення конкурсу на підставі посадових інструкцій </w:t>
            </w:r>
            <w:r>
              <w:rPr>
                <w:rFonts w:ascii="Times New Roman" w:hAnsi="Times New Roman"/>
                <w:color w:val="000000"/>
              </w:rPr>
              <w:lastRenderedPageBreak/>
              <w:t>працівників та положень про структурні підрозділи із зазначенням кваліфікаційних вимог, які відповідають функціональним</w:t>
            </w:r>
            <w:r>
              <w:rPr>
                <w:rFonts w:ascii="Times New Roman" w:hAnsi="Times New Roman"/>
                <w:b/>
                <w:color w:val="000000"/>
                <w:sz w:val="28"/>
              </w:rPr>
              <w:t xml:space="preserve"> </w:t>
            </w:r>
            <w:r>
              <w:rPr>
                <w:rFonts w:ascii="Times New Roman" w:hAnsi="Times New Roman"/>
                <w:color w:val="000000"/>
              </w:rPr>
              <w:t>повноваженням на відповідній посаді, шляхом погодження їх зі службою управління персоналом та заступником  начальника Головного управління відповідно до розподілу обов’язків</w:t>
            </w:r>
          </w:p>
          <w:p w14:paraId="110F1681" w14:textId="77777777" w:rsidR="00241436" w:rsidRDefault="00241436">
            <w:pPr>
              <w:pStyle w:val="Standard"/>
              <w:rPr>
                <w:rFonts w:hint="eastAsia"/>
              </w:rPr>
            </w:pPr>
          </w:p>
        </w:tc>
      </w:tr>
      <w:tr w:rsidR="00241436" w14:paraId="364C0ECD" w14:textId="77777777">
        <w:tblPrEx>
          <w:tblCellMar>
            <w:top w:w="0" w:type="dxa"/>
            <w:bottom w:w="0" w:type="dxa"/>
          </w:tblCellMar>
        </w:tblPrEx>
        <w:tc>
          <w:tcPr>
            <w:tcW w:w="789" w:type="dxa"/>
            <w:tcBorders>
              <w:left w:val="single" w:sz="2" w:space="0" w:color="000000"/>
              <w:bottom w:val="single" w:sz="2" w:space="0" w:color="000000"/>
            </w:tcBorders>
            <w:tcMar>
              <w:top w:w="55" w:type="dxa"/>
              <w:left w:w="55" w:type="dxa"/>
              <w:bottom w:w="55" w:type="dxa"/>
              <w:right w:w="55" w:type="dxa"/>
            </w:tcMar>
          </w:tcPr>
          <w:p w14:paraId="28D7EB38" w14:textId="77777777" w:rsidR="00241436" w:rsidRDefault="00000000">
            <w:pPr>
              <w:pStyle w:val="TableContents"/>
              <w:jc w:val="center"/>
              <w:rPr>
                <w:rFonts w:ascii="Times New Roman" w:hAnsi="Times New Roman"/>
              </w:rPr>
            </w:pPr>
            <w:r>
              <w:rPr>
                <w:rFonts w:ascii="Times New Roman" w:hAnsi="Times New Roman"/>
              </w:rPr>
              <w:lastRenderedPageBreak/>
              <w:t>12.</w:t>
            </w:r>
          </w:p>
        </w:tc>
        <w:tc>
          <w:tcPr>
            <w:tcW w:w="5226" w:type="dxa"/>
            <w:tcBorders>
              <w:left w:val="single" w:sz="2" w:space="0" w:color="000000"/>
              <w:bottom w:val="single" w:sz="2" w:space="0" w:color="000000"/>
            </w:tcBorders>
            <w:tcMar>
              <w:top w:w="55" w:type="dxa"/>
              <w:left w:w="55" w:type="dxa"/>
              <w:bottom w:w="55" w:type="dxa"/>
              <w:right w:w="55" w:type="dxa"/>
            </w:tcMar>
          </w:tcPr>
          <w:p w14:paraId="7E678DD2" w14:textId="77777777" w:rsidR="00241436" w:rsidRDefault="00000000">
            <w:pPr>
              <w:pStyle w:val="Standard"/>
              <w:jc w:val="both"/>
              <w:rPr>
                <w:rFonts w:ascii="Times New Roman" w:hAnsi="Times New Roman"/>
                <w:color w:val="000000"/>
              </w:rPr>
            </w:pPr>
            <w:r>
              <w:rPr>
                <w:rFonts w:ascii="Times New Roman" w:hAnsi="Times New Roman"/>
                <w:color w:val="000000"/>
              </w:rPr>
              <w:t>Впровадження внутрішньої процедури погодження з Управлінням по роботі з персоналом та Сектором з питань запобігання та виявлення корупції, а також заступником  начальника Головного управління відповідно до розподілу обов’язків подання керівника самостійного структурного підрозділу Головного управління у форматі службової записки на ім’я суб’єкта призначення з пропозицією кандидата на зайняття вакантної посади за результатами проведеної співбесіди з описом вимог до посади згідно із Законом України “Про державну службу” та відповідним досвідом (за потреби)</w:t>
            </w:r>
          </w:p>
          <w:p w14:paraId="65B8A042" w14:textId="77777777" w:rsidR="00241436" w:rsidRDefault="00241436">
            <w:pPr>
              <w:pStyle w:val="Standard"/>
              <w:jc w:val="both"/>
              <w:rPr>
                <w:rFonts w:ascii="Times New Roman" w:hAnsi="Times New Roman"/>
              </w:rPr>
            </w:pPr>
          </w:p>
        </w:tc>
        <w:tc>
          <w:tcPr>
            <w:tcW w:w="1470" w:type="dxa"/>
            <w:tcBorders>
              <w:left w:val="single" w:sz="2" w:space="0" w:color="000000"/>
              <w:bottom w:val="single" w:sz="2" w:space="0" w:color="000000"/>
            </w:tcBorders>
            <w:tcMar>
              <w:top w:w="55" w:type="dxa"/>
              <w:left w:w="55" w:type="dxa"/>
              <w:bottom w:w="55" w:type="dxa"/>
              <w:right w:w="55" w:type="dxa"/>
            </w:tcMar>
          </w:tcPr>
          <w:p w14:paraId="76E8DE43" w14:textId="77777777" w:rsidR="00241436" w:rsidRDefault="00000000">
            <w:pPr>
              <w:pStyle w:val="Standard"/>
              <w:jc w:val="center"/>
              <w:rPr>
                <w:rFonts w:ascii="Times New Roman" w:hAnsi="Times New Roman"/>
                <w:color w:val="000000"/>
              </w:rPr>
            </w:pPr>
            <w:r>
              <w:rPr>
                <w:rFonts w:ascii="Times New Roman" w:hAnsi="Times New Roman"/>
                <w:color w:val="000000"/>
              </w:rPr>
              <w:t xml:space="preserve">До відновлення процедури конкурсного відбору відповідно до постанови Кабінету Міністрів України від 25 березня 2016 року № 246 “Про затвердження Порядку проведення конкурсу на зайняття посад </w:t>
            </w:r>
            <w:r>
              <w:rPr>
                <w:rFonts w:ascii="Times New Roman" w:hAnsi="Times New Roman"/>
                <w:color w:val="000000"/>
              </w:rPr>
              <w:lastRenderedPageBreak/>
              <w:t>державної служби”</w:t>
            </w:r>
          </w:p>
          <w:p w14:paraId="5EA3ABD2" w14:textId="77777777" w:rsidR="00241436" w:rsidRDefault="00241436">
            <w:pPr>
              <w:pStyle w:val="Standard"/>
              <w:rPr>
                <w:rFonts w:hint="eastAsia"/>
              </w:rPr>
            </w:pPr>
          </w:p>
        </w:tc>
        <w:tc>
          <w:tcPr>
            <w:tcW w:w="2319" w:type="dxa"/>
            <w:tcBorders>
              <w:left w:val="single" w:sz="2" w:space="0" w:color="000000"/>
              <w:bottom w:val="single" w:sz="2" w:space="0" w:color="000000"/>
            </w:tcBorders>
            <w:tcMar>
              <w:top w:w="55" w:type="dxa"/>
              <w:left w:w="55" w:type="dxa"/>
              <w:bottom w:w="55" w:type="dxa"/>
              <w:right w:w="55" w:type="dxa"/>
            </w:tcMar>
          </w:tcPr>
          <w:p w14:paraId="48037E51" w14:textId="77777777" w:rsidR="00241436" w:rsidRDefault="00000000">
            <w:pPr>
              <w:pStyle w:val="a5"/>
              <w:widowControl w:val="0"/>
              <w:jc w:val="center"/>
              <w:rPr>
                <w:rFonts w:cs="Times New Roman"/>
                <w:sz w:val="24"/>
                <w:szCs w:val="24"/>
                <w:shd w:val="clear" w:color="auto" w:fill="FFFFFF"/>
                <w:lang w:val="uk-UA"/>
              </w:rPr>
            </w:pPr>
            <w:r>
              <w:rPr>
                <w:rFonts w:cs="Times New Roman"/>
                <w:sz w:val="24"/>
                <w:szCs w:val="24"/>
                <w:shd w:val="clear" w:color="auto" w:fill="FFFFFF"/>
                <w:lang w:val="uk-UA"/>
              </w:rPr>
              <w:lastRenderedPageBreak/>
              <w:t>Кондрат О. Я.,</w:t>
            </w:r>
          </w:p>
          <w:p w14:paraId="4911B9E6" w14:textId="77777777" w:rsidR="00241436" w:rsidRDefault="00000000">
            <w:pPr>
              <w:pStyle w:val="a5"/>
              <w:widowControl w:val="0"/>
              <w:jc w:val="center"/>
              <w:rPr>
                <w:rFonts w:cs="Times New Roman"/>
                <w:sz w:val="24"/>
                <w:szCs w:val="24"/>
                <w:shd w:val="clear" w:color="auto" w:fill="FFFFFF"/>
                <w:lang w:val="uk-UA"/>
              </w:rPr>
            </w:pPr>
            <w:r>
              <w:rPr>
                <w:rFonts w:cs="Times New Roman"/>
                <w:sz w:val="24"/>
                <w:szCs w:val="24"/>
                <w:shd w:val="clear" w:color="auto" w:fill="FFFFFF"/>
                <w:lang w:val="uk-UA"/>
              </w:rPr>
              <w:t>Галинтовська О. О.,</w:t>
            </w:r>
          </w:p>
          <w:p w14:paraId="4815898A" w14:textId="77777777" w:rsidR="00241436" w:rsidRDefault="00000000">
            <w:pPr>
              <w:pStyle w:val="a5"/>
              <w:widowControl w:val="0"/>
              <w:jc w:val="center"/>
              <w:rPr>
                <w:rFonts w:cs="Times New Roman"/>
                <w:sz w:val="24"/>
                <w:szCs w:val="24"/>
                <w:shd w:val="clear" w:color="auto" w:fill="FFFFFF"/>
                <w:lang w:val="uk-UA"/>
              </w:rPr>
            </w:pPr>
            <w:r>
              <w:rPr>
                <w:rFonts w:cs="Times New Roman"/>
                <w:sz w:val="24"/>
                <w:szCs w:val="24"/>
                <w:shd w:val="clear" w:color="auto" w:fill="FFFFFF"/>
                <w:lang w:val="uk-UA"/>
              </w:rPr>
              <w:t>Ярошевич О. А.,</w:t>
            </w:r>
          </w:p>
          <w:p w14:paraId="7D4A5CEE" w14:textId="77777777" w:rsidR="00241436" w:rsidRDefault="00000000">
            <w:pPr>
              <w:pStyle w:val="a5"/>
              <w:widowControl w:val="0"/>
              <w:jc w:val="center"/>
              <w:rPr>
                <w:rFonts w:cs="Times New Roman"/>
                <w:sz w:val="24"/>
                <w:szCs w:val="24"/>
                <w:shd w:val="clear" w:color="auto" w:fill="FFFFFF"/>
                <w:lang w:val="uk-UA"/>
              </w:rPr>
            </w:pPr>
            <w:r>
              <w:rPr>
                <w:rFonts w:cs="Times New Roman"/>
                <w:sz w:val="24"/>
                <w:szCs w:val="24"/>
                <w:shd w:val="clear" w:color="auto" w:fill="FFFFFF"/>
                <w:lang w:val="uk-UA"/>
              </w:rPr>
              <w:t>Білявська</w:t>
            </w:r>
          </w:p>
          <w:p w14:paraId="28DC0296" w14:textId="77777777" w:rsidR="00241436" w:rsidRDefault="00000000">
            <w:pPr>
              <w:pStyle w:val="a5"/>
              <w:widowControl w:val="0"/>
              <w:jc w:val="center"/>
              <w:rPr>
                <w:rFonts w:cs="Times New Roman"/>
                <w:sz w:val="24"/>
                <w:szCs w:val="24"/>
                <w:shd w:val="clear" w:color="auto" w:fill="FFFFFF"/>
                <w:lang w:val="uk-UA"/>
              </w:rPr>
            </w:pPr>
            <w:r>
              <w:rPr>
                <w:rFonts w:cs="Times New Roman"/>
                <w:sz w:val="24"/>
                <w:szCs w:val="24"/>
                <w:shd w:val="clear" w:color="auto" w:fill="FFFFFF"/>
                <w:lang w:val="uk-UA"/>
              </w:rPr>
              <w:t>К. А.,</w:t>
            </w:r>
          </w:p>
          <w:p w14:paraId="1B5BEC2B" w14:textId="77777777" w:rsidR="00241436" w:rsidRDefault="00000000">
            <w:pPr>
              <w:pStyle w:val="a5"/>
              <w:widowControl w:val="0"/>
              <w:jc w:val="center"/>
              <w:rPr>
                <w:rFonts w:cs="Times New Roman"/>
                <w:sz w:val="24"/>
                <w:szCs w:val="24"/>
                <w:shd w:val="clear" w:color="auto" w:fill="FFFFFF"/>
                <w:lang w:val="uk-UA"/>
              </w:rPr>
            </w:pPr>
            <w:r>
              <w:rPr>
                <w:rFonts w:cs="Times New Roman"/>
                <w:sz w:val="24"/>
                <w:szCs w:val="24"/>
                <w:shd w:val="clear" w:color="auto" w:fill="FFFFFF"/>
                <w:lang w:val="uk-UA"/>
              </w:rPr>
              <w:t>керівники самостійних структурних підрозділів</w:t>
            </w:r>
          </w:p>
        </w:tc>
        <w:tc>
          <w:tcPr>
            <w:tcW w:w="4763" w:type="dxa"/>
            <w:tcBorders>
              <w:left w:val="single" w:sz="2" w:space="0" w:color="000000"/>
              <w:bottom w:val="single" w:sz="2" w:space="0" w:color="000000"/>
              <w:right w:val="single" w:sz="2" w:space="0" w:color="000000"/>
            </w:tcBorders>
            <w:tcMar>
              <w:top w:w="55" w:type="dxa"/>
              <w:left w:w="55" w:type="dxa"/>
              <w:bottom w:w="55" w:type="dxa"/>
              <w:right w:w="55" w:type="dxa"/>
            </w:tcMar>
          </w:tcPr>
          <w:p w14:paraId="307FDF86" w14:textId="77777777" w:rsidR="00241436" w:rsidRDefault="00000000">
            <w:pPr>
              <w:pStyle w:val="Standard"/>
              <w:jc w:val="both"/>
              <w:rPr>
                <w:rFonts w:ascii="Times New Roman" w:hAnsi="Times New Roman"/>
                <w:color w:val="000000"/>
              </w:rPr>
            </w:pPr>
            <w:r>
              <w:rPr>
                <w:rFonts w:ascii="Times New Roman" w:hAnsi="Times New Roman"/>
                <w:color w:val="000000"/>
              </w:rPr>
              <w:t>Подання керівника самостійного структурного підрозділу Головного управління погоджено Управлінням по роботі з персоналом та Сектором з питань запобігання та виявлення корупції, а також заступником начальника Головного управління відповідно до розподілу обов’язків</w:t>
            </w:r>
          </w:p>
          <w:p w14:paraId="34AEF079" w14:textId="77777777" w:rsidR="00241436" w:rsidRDefault="00241436">
            <w:pPr>
              <w:pStyle w:val="Standard"/>
              <w:rPr>
                <w:rFonts w:hint="eastAsia"/>
              </w:rPr>
            </w:pPr>
          </w:p>
        </w:tc>
      </w:tr>
      <w:tr w:rsidR="00241436" w14:paraId="5CCEBB4D" w14:textId="77777777">
        <w:tblPrEx>
          <w:tblCellMar>
            <w:top w:w="0" w:type="dxa"/>
            <w:bottom w:w="0" w:type="dxa"/>
          </w:tblCellMar>
        </w:tblPrEx>
        <w:tc>
          <w:tcPr>
            <w:tcW w:w="789" w:type="dxa"/>
            <w:tcBorders>
              <w:left w:val="single" w:sz="2" w:space="0" w:color="000000"/>
              <w:bottom w:val="single" w:sz="2" w:space="0" w:color="000000"/>
            </w:tcBorders>
            <w:tcMar>
              <w:top w:w="55" w:type="dxa"/>
              <w:left w:w="55" w:type="dxa"/>
              <w:bottom w:w="55" w:type="dxa"/>
              <w:right w:w="55" w:type="dxa"/>
            </w:tcMar>
          </w:tcPr>
          <w:p w14:paraId="1EE094D5" w14:textId="77777777" w:rsidR="00241436" w:rsidRDefault="00000000">
            <w:pPr>
              <w:pStyle w:val="TableContents"/>
              <w:jc w:val="center"/>
              <w:rPr>
                <w:rFonts w:ascii="Times New Roman" w:hAnsi="Times New Roman"/>
              </w:rPr>
            </w:pPr>
            <w:r>
              <w:rPr>
                <w:rFonts w:ascii="Times New Roman" w:hAnsi="Times New Roman"/>
              </w:rPr>
              <w:t>13.</w:t>
            </w:r>
          </w:p>
        </w:tc>
        <w:tc>
          <w:tcPr>
            <w:tcW w:w="5226" w:type="dxa"/>
            <w:tcBorders>
              <w:left w:val="single" w:sz="2" w:space="0" w:color="000000"/>
              <w:bottom w:val="single" w:sz="2" w:space="0" w:color="000000"/>
            </w:tcBorders>
            <w:tcMar>
              <w:top w:w="55" w:type="dxa"/>
              <w:left w:w="55" w:type="dxa"/>
              <w:bottom w:w="55" w:type="dxa"/>
              <w:right w:w="55" w:type="dxa"/>
            </w:tcMar>
          </w:tcPr>
          <w:p w14:paraId="28BA785C" w14:textId="77777777" w:rsidR="00241436" w:rsidRDefault="00000000">
            <w:pPr>
              <w:pStyle w:val="Standard"/>
              <w:jc w:val="both"/>
              <w:rPr>
                <w:rFonts w:ascii="Times New Roman" w:hAnsi="Times New Roman"/>
                <w:color w:val="000000"/>
              </w:rPr>
            </w:pPr>
            <w:r>
              <w:rPr>
                <w:rFonts w:ascii="Times New Roman" w:hAnsi="Times New Roman"/>
                <w:color w:val="000000"/>
              </w:rPr>
              <w:t>Проведення вибіркового моніторингу обґрунтованості висновків, складених за результатами щорічного оцінювання</w:t>
            </w:r>
          </w:p>
          <w:p w14:paraId="14A8381E" w14:textId="77777777" w:rsidR="00241436" w:rsidRDefault="00241436">
            <w:pPr>
              <w:pStyle w:val="Standard"/>
              <w:rPr>
                <w:rFonts w:hint="eastAsia"/>
              </w:rPr>
            </w:pPr>
          </w:p>
        </w:tc>
        <w:tc>
          <w:tcPr>
            <w:tcW w:w="1470" w:type="dxa"/>
            <w:tcBorders>
              <w:left w:val="single" w:sz="2" w:space="0" w:color="000000"/>
              <w:bottom w:val="single" w:sz="2" w:space="0" w:color="000000"/>
            </w:tcBorders>
            <w:tcMar>
              <w:top w:w="55" w:type="dxa"/>
              <w:left w:w="55" w:type="dxa"/>
              <w:bottom w:w="55" w:type="dxa"/>
              <w:right w:w="55" w:type="dxa"/>
            </w:tcMar>
          </w:tcPr>
          <w:p w14:paraId="147D9072" w14:textId="77777777" w:rsidR="00241436" w:rsidRDefault="00000000">
            <w:pPr>
              <w:pStyle w:val="Standard"/>
              <w:jc w:val="center"/>
              <w:rPr>
                <w:rFonts w:ascii="Times New Roman" w:hAnsi="Times New Roman"/>
                <w:color w:val="000000"/>
              </w:rPr>
            </w:pPr>
            <w:r>
              <w:rPr>
                <w:rFonts w:ascii="Times New Roman" w:hAnsi="Times New Roman"/>
                <w:color w:val="000000"/>
              </w:rPr>
              <w:t>Щороку</w:t>
            </w:r>
          </w:p>
          <w:p w14:paraId="301B2C13" w14:textId="77777777" w:rsidR="00241436" w:rsidRDefault="00241436">
            <w:pPr>
              <w:pStyle w:val="Standard"/>
              <w:rPr>
                <w:rFonts w:hint="eastAsia"/>
              </w:rPr>
            </w:pPr>
          </w:p>
        </w:tc>
        <w:tc>
          <w:tcPr>
            <w:tcW w:w="2319" w:type="dxa"/>
            <w:tcBorders>
              <w:left w:val="single" w:sz="2" w:space="0" w:color="000000"/>
              <w:bottom w:val="single" w:sz="2" w:space="0" w:color="000000"/>
            </w:tcBorders>
            <w:tcMar>
              <w:top w:w="55" w:type="dxa"/>
              <w:left w:w="55" w:type="dxa"/>
              <w:bottom w:w="55" w:type="dxa"/>
              <w:right w:w="55" w:type="dxa"/>
            </w:tcMar>
          </w:tcPr>
          <w:p w14:paraId="1D769365" w14:textId="77777777" w:rsidR="00241436" w:rsidRDefault="00000000">
            <w:pPr>
              <w:pStyle w:val="a5"/>
              <w:widowControl w:val="0"/>
              <w:jc w:val="center"/>
              <w:rPr>
                <w:rFonts w:cs="Times New Roman"/>
                <w:sz w:val="24"/>
                <w:szCs w:val="24"/>
                <w:shd w:val="clear" w:color="auto" w:fill="FFFFFF"/>
                <w:lang w:val="uk-UA"/>
              </w:rPr>
            </w:pPr>
            <w:r>
              <w:rPr>
                <w:rFonts w:cs="Times New Roman"/>
                <w:sz w:val="24"/>
                <w:szCs w:val="24"/>
                <w:shd w:val="clear" w:color="auto" w:fill="FFFFFF"/>
                <w:lang w:val="uk-UA"/>
              </w:rPr>
              <w:t>Лунгул В. В., Погребняк О. І.</w:t>
            </w:r>
          </w:p>
        </w:tc>
        <w:tc>
          <w:tcPr>
            <w:tcW w:w="4763" w:type="dxa"/>
            <w:tcBorders>
              <w:left w:val="single" w:sz="2" w:space="0" w:color="000000"/>
              <w:bottom w:val="single" w:sz="2" w:space="0" w:color="000000"/>
              <w:right w:val="single" w:sz="2" w:space="0" w:color="000000"/>
            </w:tcBorders>
            <w:tcMar>
              <w:top w:w="55" w:type="dxa"/>
              <w:left w:w="55" w:type="dxa"/>
              <w:bottom w:w="55" w:type="dxa"/>
              <w:right w:w="55" w:type="dxa"/>
            </w:tcMar>
          </w:tcPr>
          <w:p w14:paraId="69014FE6" w14:textId="77777777" w:rsidR="00241436" w:rsidRDefault="00000000">
            <w:pPr>
              <w:pStyle w:val="Standard"/>
              <w:jc w:val="both"/>
              <w:rPr>
                <w:rFonts w:ascii="Times New Roman" w:hAnsi="Times New Roman"/>
              </w:rPr>
            </w:pPr>
            <w:r>
              <w:rPr>
                <w:rFonts w:ascii="Times New Roman" w:hAnsi="Times New Roman"/>
                <w:color w:val="000000"/>
              </w:rPr>
              <w:t>Проведено вибірковий моніторинг обґрунтованості висновків, складених за результатами щорічного оцінювання;  про результати моніторингу поінформовано начальника Головного управління; вжито заходів відповідного реагування на виявлені порушення / недоліки / ризики (у разі встановлення)</w:t>
            </w:r>
          </w:p>
          <w:p w14:paraId="72630BF5" w14:textId="77777777" w:rsidR="00241436" w:rsidRDefault="00241436">
            <w:pPr>
              <w:pStyle w:val="Standard"/>
              <w:jc w:val="both"/>
              <w:rPr>
                <w:rFonts w:ascii="Times New Roman" w:hAnsi="Times New Roman"/>
              </w:rPr>
            </w:pPr>
          </w:p>
        </w:tc>
      </w:tr>
      <w:tr w:rsidR="00241436" w14:paraId="6F1E8E0F" w14:textId="77777777">
        <w:tblPrEx>
          <w:tblCellMar>
            <w:top w:w="0" w:type="dxa"/>
            <w:bottom w:w="0" w:type="dxa"/>
          </w:tblCellMar>
        </w:tblPrEx>
        <w:tc>
          <w:tcPr>
            <w:tcW w:w="789" w:type="dxa"/>
            <w:tcBorders>
              <w:left w:val="single" w:sz="2" w:space="0" w:color="000000"/>
              <w:bottom w:val="single" w:sz="2" w:space="0" w:color="000000"/>
            </w:tcBorders>
            <w:tcMar>
              <w:top w:w="55" w:type="dxa"/>
              <w:left w:w="55" w:type="dxa"/>
              <w:bottom w:w="55" w:type="dxa"/>
              <w:right w:w="55" w:type="dxa"/>
            </w:tcMar>
          </w:tcPr>
          <w:p w14:paraId="01F45836" w14:textId="77777777" w:rsidR="00241436" w:rsidRDefault="00000000">
            <w:pPr>
              <w:pStyle w:val="TableContents"/>
              <w:jc w:val="center"/>
              <w:rPr>
                <w:rFonts w:ascii="Times New Roman" w:hAnsi="Times New Roman"/>
              </w:rPr>
            </w:pPr>
            <w:r>
              <w:rPr>
                <w:rFonts w:ascii="Times New Roman" w:hAnsi="Times New Roman"/>
              </w:rPr>
              <w:t>14.</w:t>
            </w:r>
          </w:p>
        </w:tc>
        <w:tc>
          <w:tcPr>
            <w:tcW w:w="5226" w:type="dxa"/>
            <w:tcBorders>
              <w:left w:val="single" w:sz="2" w:space="0" w:color="000000"/>
              <w:bottom w:val="single" w:sz="2" w:space="0" w:color="000000"/>
            </w:tcBorders>
            <w:tcMar>
              <w:top w:w="55" w:type="dxa"/>
              <w:left w:w="55" w:type="dxa"/>
              <w:bottom w:w="55" w:type="dxa"/>
              <w:right w:w="55" w:type="dxa"/>
            </w:tcMar>
          </w:tcPr>
          <w:p w14:paraId="15E8BDED" w14:textId="77777777" w:rsidR="00241436" w:rsidRDefault="00000000">
            <w:pPr>
              <w:pStyle w:val="Standard"/>
              <w:jc w:val="both"/>
              <w:rPr>
                <w:rFonts w:ascii="Times New Roman" w:hAnsi="Times New Roman"/>
                <w:color w:val="000000"/>
              </w:rPr>
            </w:pPr>
            <w:r>
              <w:rPr>
                <w:rFonts w:ascii="Times New Roman" w:hAnsi="Times New Roman"/>
                <w:color w:val="000000"/>
              </w:rPr>
              <w:t>Подання Головним управлінням пропозицій щодо змін  до  штатного розпису з обґрунтуванням та підтверджуючими документами (у разі наявності) стосовно причин та умов, що зумовили внесення змін.</w:t>
            </w:r>
          </w:p>
          <w:p w14:paraId="1CCAEA52" w14:textId="77777777" w:rsidR="00241436" w:rsidRDefault="00241436">
            <w:pPr>
              <w:pStyle w:val="Standard"/>
              <w:rPr>
                <w:rFonts w:hint="eastAsia"/>
              </w:rPr>
            </w:pPr>
          </w:p>
        </w:tc>
        <w:tc>
          <w:tcPr>
            <w:tcW w:w="1470" w:type="dxa"/>
            <w:tcBorders>
              <w:left w:val="single" w:sz="2" w:space="0" w:color="000000"/>
              <w:bottom w:val="single" w:sz="2" w:space="0" w:color="000000"/>
            </w:tcBorders>
            <w:tcMar>
              <w:top w:w="55" w:type="dxa"/>
              <w:left w:w="55" w:type="dxa"/>
              <w:bottom w:w="55" w:type="dxa"/>
              <w:right w:w="55" w:type="dxa"/>
            </w:tcMar>
          </w:tcPr>
          <w:p w14:paraId="2F8BFF44" w14:textId="77777777" w:rsidR="00241436" w:rsidRDefault="00000000">
            <w:pPr>
              <w:pStyle w:val="Standard"/>
              <w:jc w:val="center"/>
              <w:rPr>
                <w:rFonts w:ascii="Times New Roman" w:hAnsi="Times New Roman"/>
                <w:color w:val="000000"/>
              </w:rPr>
            </w:pPr>
            <w:r>
              <w:rPr>
                <w:rFonts w:ascii="Times New Roman" w:hAnsi="Times New Roman"/>
                <w:color w:val="000000"/>
              </w:rPr>
              <w:t>Постійно</w:t>
            </w:r>
          </w:p>
          <w:p w14:paraId="28CCA560" w14:textId="77777777" w:rsidR="00241436" w:rsidRDefault="00241436">
            <w:pPr>
              <w:pStyle w:val="Standard"/>
              <w:rPr>
                <w:rFonts w:ascii="Times New Roman" w:hAnsi="Times New Roman"/>
                <w:b/>
                <w:bCs/>
              </w:rPr>
            </w:pPr>
          </w:p>
        </w:tc>
        <w:tc>
          <w:tcPr>
            <w:tcW w:w="2319" w:type="dxa"/>
            <w:tcBorders>
              <w:left w:val="single" w:sz="2" w:space="0" w:color="000000"/>
              <w:bottom w:val="single" w:sz="2" w:space="0" w:color="000000"/>
            </w:tcBorders>
            <w:tcMar>
              <w:top w:w="55" w:type="dxa"/>
              <w:left w:w="55" w:type="dxa"/>
              <w:bottom w:w="55" w:type="dxa"/>
              <w:right w:w="55" w:type="dxa"/>
            </w:tcMar>
          </w:tcPr>
          <w:p w14:paraId="4DF12D44" w14:textId="77777777" w:rsidR="00241436" w:rsidRDefault="00000000">
            <w:pPr>
              <w:pStyle w:val="a5"/>
              <w:widowControl w:val="0"/>
              <w:jc w:val="center"/>
              <w:rPr>
                <w:rFonts w:cs="Times New Roman"/>
                <w:sz w:val="24"/>
                <w:szCs w:val="24"/>
                <w:shd w:val="clear" w:color="auto" w:fill="FFFFFF"/>
                <w:lang w:val="uk-UA"/>
              </w:rPr>
            </w:pPr>
            <w:r>
              <w:rPr>
                <w:rFonts w:cs="Times New Roman"/>
                <w:sz w:val="24"/>
                <w:szCs w:val="24"/>
                <w:shd w:val="clear" w:color="auto" w:fill="FFFFFF"/>
                <w:lang w:val="uk-UA"/>
              </w:rPr>
              <w:t>Кондрат О. Я.,</w:t>
            </w:r>
          </w:p>
          <w:p w14:paraId="386257EE" w14:textId="77777777" w:rsidR="00241436" w:rsidRDefault="00000000">
            <w:pPr>
              <w:pStyle w:val="a5"/>
              <w:widowControl w:val="0"/>
              <w:jc w:val="center"/>
              <w:rPr>
                <w:rFonts w:cs="Times New Roman"/>
                <w:sz w:val="24"/>
                <w:szCs w:val="24"/>
                <w:shd w:val="clear" w:color="auto" w:fill="FFFFFF"/>
                <w:lang w:val="uk-UA"/>
              </w:rPr>
            </w:pPr>
            <w:r>
              <w:rPr>
                <w:rFonts w:cs="Times New Roman"/>
                <w:sz w:val="24"/>
                <w:szCs w:val="24"/>
                <w:shd w:val="clear" w:color="auto" w:fill="FFFFFF"/>
                <w:lang w:val="uk-UA"/>
              </w:rPr>
              <w:t>Галинтовська О. О.,</w:t>
            </w:r>
          </w:p>
          <w:p w14:paraId="2FD41137" w14:textId="77777777" w:rsidR="00241436" w:rsidRDefault="00000000">
            <w:pPr>
              <w:pStyle w:val="a5"/>
              <w:widowControl w:val="0"/>
              <w:jc w:val="center"/>
              <w:rPr>
                <w:rFonts w:cs="Times New Roman"/>
                <w:sz w:val="24"/>
                <w:szCs w:val="24"/>
                <w:shd w:val="clear" w:color="auto" w:fill="FFFFFF"/>
                <w:lang w:val="uk-UA"/>
              </w:rPr>
            </w:pPr>
            <w:r>
              <w:rPr>
                <w:rFonts w:cs="Times New Roman"/>
                <w:sz w:val="24"/>
                <w:szCs w:val="24"/>
                <w:shd w:val="clear" w:color="auto" w:fill="FFFFFF"/>
                <w:lang w:val="uk-UA"/>
              </w:rPr>
              <w:t>Ярошевич О. А.,</w:t>
            </w:r>
          </w:p>
          <w:p w14:paraId="75A536F4" w14:textId="77777777" w:rsidR="00241436" w:rsidRDefault="00000000">
            <w:pPr>
              <w:pStyle w:val="TableContents"/>
              <w:jc w:val="center"/>
              <w:rPr>
                <w:rFonts w:ascii="Times New Roman" w:eastAsia="Malgun Gothic" w:hAnsi="Times New Roman" w:cs="Times New Roman"/>
                <w:kern w:val="0"/>
                <w:shd w:val="clear" w:color="auto" w:fill="FFFFFF"/>
                <w:lang w:eastAsia="ko-KR" w:bidi="ar-SA"/>
              </w:rPr>
            </w:pPr>
            <w:r>
              <w:rPr>
                <w:rFonts w:ascii="Times New Roman" w:eastAsia="Malgun Gothic" w:hAnsi="Times New Roman" w:cs="Times New Roman"/>
                <w:kern w:val="0"/>
                <w:shd w:val="clear" w:color="auto" w:fill="FFFFFF"/>
                <w:lang w:eastAsia="ko-KR" w:bidi="ar-SA"/>
              </w:rPr>
              <w:t>Білявська К. А.</w:t>
            </w:r>
          </w:p>
        </w:tc>
        <w:tc>
          <w:tcPr>
            <w:tcW w:w="4763" w:type="dxa"/>
            <w:tcBorders>
              <w:left w:val="single" w:sz="2" w:space="0" w:color="000000"/>
              <w:bottom w:val="single" w:sz="2" w:space="0" w:color="000000"/>
              <w:right w:val="single" w:sz="2" w:space="0" w:color="000000"/>
            </w:tcBorders>
            <w:tcMar>
              <w:top w:w="55" w:type="dxa"/>
              <w:left w:w="55" w:type="dxa"/>
              <w:bottom w:w="55" w:type="dxa"/>
              <w:right w:w="55" w:type="dxa"/>
            </w:tcMar>
          </w:tcPr>
          <w:p w14:paraId="5E3A35E2" w14:textId="77777777" w:rsidR="00241436" w:rsidRDefault="00000000">
            <w:pPr>
              <w:pStyle w:val="Standard"/>
              <w:jc w:val="both"/>
              <w:rPr>
                <w:rFonts w:ascii="Times New Roman" w:hAnsi="Times New Roman"/>
                <w:color w:val="000000"/>
              </w:rPr>
            </w:pPr>
            <w:r>
              <w:rPr>
                <w:rFonts w:ascii="Times New Roman" w:hAnsi="Times New Roman"/>
                <w:color w:val="000000"/>
              </w:rPr>
              <w:t>Обґрунтовані пропозиції Головного управління подано Голові правління Пенсійного фонду</w:t>
            </w:r>
          </w:p>
          <w:p w14:paraId="7A321A0E" w14:textId="77777777" w:rsidR="00241436" w:rsidRDefault="00241436">
            <w:pPr>
              <w:pStyle w:val="Standard"/>
              <w:rPr>
                <w:rFonts w:hint="eastAsia"/>
              </w:rPr>
            </w:pPr>
          </w:p>
        </w:tc>
      </w:tr>
      <w:tr w:rsidR="00241436" w14:paraId="60147CBB" w14:textId="77777777">
        <w:tblPrEx>
          <w:tblCellMar>
            <w:top w:w="0" w:type="dxa"/>
            <w:bottom w:w="0" w:type="dxa"/>
          </w:tblCellMar>
        </w:tblPrEx>
        <w:tc>
          <w:tcPr>
            <w:tcW w:w="789" w:type="dxa"/>
            <w:tcBorders>
              <w:left w:val="single" w:sz="2" w:space="0" w:color="000000"/>
              <w:bottom w:val="single" w:sz="2" w:space="0" w:color="000000"/>
            </w:tcBorders>
            <w:tcMar>
              <w:top w:w="55" w:type="dxa"/>
              <w:left w:w="55" w:type="dxa"/>
              <w:bottom w:w="55" w:type="dxa"/>
              <w:right w:w="55" w:type="dxa"/>
            </w:tcMar>
          </w:tcPr>
          <w:p w14:paraId="023CC2C6" w14:textId="77777777" w:rsidR="00241436" w:rsidRDefault="00000000">
            <w:pPr>
              <w:pStyle w:val="TableContents"/>
              <w:jc w:val="center"/>
              <w:rPr>
                <w:rFonts w:ascii="Times New Roman" w:hAnsi="Times New Roman"/>
              </w:rPr>
            </w:pPr>
            <w:r>
              <w:rPr>
                <w:rFonts w:ascii="Times New Roman" w:hAnsi="Times New Roman"/>
              </w:rPr>
              <w:t>15.</w:t>
            </w:r>
          </w:p>
        </w:tc>
        <w:tc>
          <w:tcPr>
            <w:tcW w:w="5226" w:type="dxa"/>
            <w:tcBorders>
              <w:left w:val="single" w:sz="2" w:space="0" w:color="000000"/>
              <w:bottom w:val="single" w:sz="2" w:space="0" w:color="000000"/>
            </w:tcBorders>
            <w:tcMar>
              <w:top w:w="55" w:type="dxa"/>
              <w:left w:w="55" w:type="dxa"/>
              <w:bottom w:w="55" w:type="dxa"/>
              <w:right w:w="55" w:type="dxa"/>
            </w:tcMar>
          </w:tcPr>
          <w:p w14:paraId="7008DA01" w14:textId="77777777" w:rsidR="00241436" w:rsidRDefault="00000000">
            <w:pPr>
              <w:pStyle w:val="Standard"/>
              <w:jc w:val="both"/>
              <w:rPr>
                <w:rFonts w:ascii="Times New Roman" w:hAnsi="Times New Roman"/>
                <w:color w:val="000000"/>
              </w:rPr>
            </w:pPr>
            <w:r>
              <w:rPr>
                <w:rFonts w:ascii="Times New Roman" w:hAnsi="Times New Roman"/>
                <w:color w:val="000000"/>
              </w:rPr>
              <w:t>Відеофіксація під час проведення засідань дисциплінарною комісією (за згодою особи, стосовно якої відкрито дисциплінарну справу)</w:t>
            </w:r>
          </w:p>
          <w:p w14:paraId="1EA03B6C" w14:textId="77777777" w:rsidR="00241436" w:rsidRDefault="00241436">
            <w:pPr>
              <w:pStyle w:val="Standard"/>
              <w:rPr>
                <w:rFonts w:hint="eastAsia"/>
              </w:rPr>
            </w:pPr>
          </w:p>
        </w:tc>
        <w:tc>
          <w:tcPr>
            <w:tcW w:w="1470" w:type="dxa"/>
            <w:tcBorders>
              <w:left w:val="single" w:sz="2" w:space="0" w:color="000000"/>
              <w:bottom w:val="single" w:sz="2" w:space="0" w:color="000000"/>
            </w:tcBorders>
            <w:tcMar>
              <w:top w:w="55" w:type="dxa"/>
              <w:left w:w="55" w:type="dxa"/>
              <w:bottom w:w="55" w:type="dxa"/>
              <w:right w:w="55" w:type="dxa"/>
            </w:tcMar>
          </w:tcPr>
          <w:p w14:paraId="04146DBD" w14:textId="77777777" w:rsidR="00241436" w:rsidRDefault="00000000">
            <w:pPr>
              <w:pStyle w:val="Standard"/>
              <w:jc w:val="center"/>
              <w:rPr>
                <w:rFonts w:ascii="Times New Roman" w:hAnsi="Times New Roman"/>
                <w:color w:val="000000"/>
              </w:rPr>
            </w:pPr>
            <w:r>
              <w:rPr>
                <w:rFonts w:ascii="Times New Roman" w:hAnsi="Times New Roman"/>
                <w:color w:val="000000"/>
              </w:rPr>
              <w:t>Постійно (під час проведення засідання)</w:t>
            </w:r>
          </w:p>
          <w:p w14:paraId="1EC2946C" w14:textId="77777777" w:rsidR="00241436" w:rsidRDefault="00241436">
            <w:pPr>
              <w:pStyle w:val="Standard"/>
              <w:rPr>
                <w:rFonts w:hint="eastAsia"/>
              </w:rPr>
            </w:pPr>
          </w:p>
        </w:tc>
        <w:tc>
          <w:tcPr>
            <w:tcW w:w="2319" w:type="dxa"/>
            <w:tcBorders>
              <w:left w:val="single" w:sz="2" w:space="0" w:color="000000"/>
              <w:bottom w:val="single" w:sz="2" w:space="0" w:color="000000"/>
            </w:tcBorders>
            <w:tcMar>
              <w:top w:w="55" w:type="dxa"/>
              <w:left w:w="55" w:type="dxa"/>
              <w:bottom w:w="55" w:type="dxa"/>
              <w:right w:w="55" w:type="dxa"/>
            </w:tcMar>
          </w:tcPr>
          <w:p w14:paraId="29C4C5E2" w14:textId="77777777" w:rsidR="00241436" w:rsidRDefault="00000000">
            <w:pPr>
              <w:pStyle w:val="a5"/>
              <w:widowControl w:val="0"/>
              <w:jc w:val="center"/>
              <w:rPr>
                <w:rFonts w:cs="Times New Roman"/>
                <w:sz w:val="24"/>
                <w:szCs w:val="24"/>
                <w:shd w:val="clear" w:color="auto" w:fill="FFFFFF"/>
                <w:lang w:val="uk-UA"/>
              </w:rPr>
            </w:pPr>
            <w:r>
              <w:rPr>
                <w:rFonts w:cs="Times New Roman"/>
                <w:sz w:val="24"/>
                <w:szCs w:val="24"/>
                <w:shd w:val="clear" w:color="auto" w:fill="FFFFFF"/>
                <w:lang w:val="uk-UA"/>
              </w:rPr>
              <w:t>Кондрат О. Я.,</w:t>
            </w:r>
          </w:p>
          <w:p w14:paraId="7CE82FFC" w14:textId="77777777" w:rsidR="00241436" w:rsidRDefault="00000000">
            <w:pPr>
              <w:pStyle w:val="a5"/>
              <w:widowControl w:val="0"/>
              <w:jc w:val="center"/>
              <w:rPr>
                <w:rFonts w:cs="Times New Roman"/>
                <w:sz w:val="24"/>
                <w:szCs w:val="24"/>
                <w:shd w:val="clear" w:color="auto" w:fill="FFFFFF"/>
                <w:lang w:val="uk-UA"/>
              </w:rPr>
            </w:pPr>
            <w:r>
              <w:rPr>
                <w:rFonts w:cs="Times New Roman"/>
                <w:sz w:val="24"/>
                <w:szCs w:val="24"/>
                <w:shd w:val="clear" w:color="auto" w:fill="FFFFFF"/>
                <w:lang w:val="uk-UA"/>
              </w:rPr>
              <w:t>Білявська К. А.</w:t>
            </w:r>
          </w:p>
        </w:tc>
        <w:tc>
          <w:tcPr>
            <w:tcW w:w="4763" w:type="dxa"/>
            <w:tcBorders>
              <w:left w:val="single" w:sz="2" w:space="0" w:color="000000"/>
              <w:bottom w:val="single" w:sz="2" w:space="0" w:color="000000"/>
              <w:right w:val="single" w:sz="2" w:space="0" w:color="000000"/>
            </w:tcBorders>
            <w:tcMar>
              <w:top w:w="55" w:type="dxa"/>
              <w:left w:w="55" w:type="dxa"/>
              <w:bottom w:w="55" w:type="dxa"/>
              <w:right w:w="55" w:type="dxa"/>
            </w:tcMar>
          </w:tcPr>
          <w:p w14:paraId="7285E249" w14:textId="77777777" w:rsidR="00241436" w:rsidRDefault="00000000">
            <w:pPr>
              <w:pStyle w:val="Standard"/>
              <w:jc w:val="both"/>
              <w:rPr>
                <w:rFonts w:ascii="Times New Roman" w:hAnsi="Times New Roman"/>
                <w:color w:val="000000"/>
              </w:rPr>
            </w:pPr>
            <w:r>
              <w:rPr>
                <w:rFonts w:ascii="Times New Roman" w:hAnsi="Times New Roman"/>
                <w:color w:val="000000"/>
              </w:rPr>
              <w:t>Забезпечено проведення відеофіксації під час проведення засідань дисциплінарною комісією (за згодою особи, стосовно якої відкрито дисциплінарну справу)</w:t>
            </w:r>
          </w:p>
          <w:p w14:paraId="15470195" w14:textId="77777777" w:rsidR="00241436" w:rsidRDefault="00241436">
            <w:pPr>
              <w:pStyle w:val="Standard"/>
              <w:rPr>
                <w:rFonts w:hint="eastAsia"/>
              </w:rPr>
            </w:pPr>
          </w:p>
        </w:tc>
      </w:tr>
      <w:tr w:rsidR="00241436" w14:paraId="1ED084F6" w14:textId="77777777">
        <w:tblPrEx>
          <w:tblCellMar>
            <w:top w:w="0" w:type="dxa"/>
            <w:bottom w:w="0" w:type="dxa"/>
          </w:tblCellMar>
        </w:tblPrEx>
        <w:tc>
          <w:tcPr>
            <w:tcW w:w="789" w:type="dxa"/>
            <w:tcBorders>
              <w:left w:val="single" w:sz="2" w:space="0" w:color="000000"/>
              <w:bottom w:val="single" w:sz="2" w:space="0" w:color="000000"/>
            </w:tcBorders>
            <w:tcMar>
              <w:top w:w="55" w:type="dxa"/>
              <w:left w:w="55" w:type="dxa"/>
              <w:bottom w:w="55" w:type="dxa"/>
              <w:right w:w="55" w:type="dxa"/>
            </w:tcMar>
          </w:tcPr>
          <w:p w14:paraId="0D01F657" w14:textId="77777777" w:rsidR="00241436" w:rsidRDefault="00000000">
            <w:pPr>
              <w:pStyle w:val="TableContents"/>
              <w:jc w:val="center"/>
              <w:rPr>
                <w:rFonts w:ascii="Times New Roman" w:hAnsi="Times New Roman"/>
              </w:rPr>
            </w:pPr>
            <w:r>
              <w:rPr>
                <w:rFonts w:ascii="Times New Roman" w:hAnsi="Times New Roman"/>
              </w:rPr>
              <w:t>16.</w:t>
            </w:r>
          </w:p>
        </w:tc>
        <w:tc>
          <w:tcPr>
            <w:tcW w:w="5226" w:type="dxa"/>
            <w:tcBorders>
              <w:left w:val="single" w:sz="2" w:space="0" w:color="000000"/>
              <w:bottom w:val="single" w:sz="2" w:space="0" w:color="000000"/>
            </w:tcBorders>
            <w:tcMar>
              <w:top w:w="55" w:type="dxa"/>
              <w:left w:w="55" w:type="dxa"/>
              <w:bottom w:w="55" w:type="dxa"/>
              <w:right w:w="55" w:type="dxa"/>
            </w:tcMar>
          </w:tcPr>
          <w:p w14:paraId="1F542A5E" w14:textId="77777777" w:rsidR="00241436" w:rsidRDefault="00000000">
            <w:pPr>
              <w:pStyle w:val="Standard"/>
              <w:jc w:val="both"/>
              <w:rPr>
                <w:rFonts w:ascii="Times New Roman" w:hAnsi="Times New Roman"/>
                <w:color w:val="000000"/>
              </w:rPr>
            </w:pPr>
            <w:r>
              <w:rPr>
                <w:rFonts w:ascii="Times New Roman" w:hAnsi="Times New Roman"/>
                <w:color w:val="000000"/>
              </w:rPr>
              <w:t xml:space="preserve">Запровадити обов’язкове письмове подання від ініціатора проведення повторної класифікації посад державної служби на начальника Головного управління із зазначенням обґрунтування підстав її проведення та погодження начальником Головного управління (шляхом накладання </w:t>
            </w:r>
            <w:r>
              <w:rPr>
                <w:rFonts w:ascii="Times New Roman" w:hAnsi="Times New Roman"/>
                <w:color w:val="000000"/>
              </w:rPr>
              <w:lastRenderedPageBreak/>
              <w:t>відповідного змісту резолюції), після отримання Головним управлінням погодження Головою правління Пенсійного фонду пропозицій щодо внесення змін до штатного розпису Головного управління</w:t>
            </w:r>
          </w:p>
          <w:p w14:paraId="7AEA2BEA" w14:textId="77777777" w:rsidR="00241436" w:rsidRDefault="00241436">
            <w:pPr>
              <w:pStyle w:val="Standard"/>
              <w:rPr>
                <w:rFonts w:hint="eastAsia"/>
              </w:rPr>
            </w:pPr>
          </w:p>
        </w:tc>
        <w:tc>
          <w:tcPr>
            <w:tcW w:w="1470" w:type="dxa"/>
            <w:tcBorders>
              <w:left w:val="single" w:sz="2" w:space="0" w:color="000000"/>
              <w:bottom w:val="single" w:sz="2" w:space="0" w:color="000000"/>
            </w:tcBorders>
            <w:tcMar>
              <w:top w:w="55" w:type="dxa"/>
              <w:left w:w="55" w:type="dxa"/>
              <w:bottom w:w="55" w:type="dxa"/>
              <w:right w:w="55" w:type="dxa"/>
            </w:tcMar>
          </w:tcPr>
          <w:p w14:paraId="04A3B310" w14:textId="77777777" w:rsidR="00241436" w:rsidRDefault="00000000">
            <w:pPr>
              <w:pStyle w:val="TableContents"/>
              <w:jc w:val="center"/>
              <w:rPr>
                <w:rFonts w:ascii="Times New Roman" w:hAnsi="Times New Roman"/>
                <w:b/>
                <w:color w:val="000000"/>
                <w:sz w:val="28"/>
              </w:rPr>
            </w:pPr>
            <w:r>
              <w:rPr>
                <w:rFonts w:ascii="Times New Roman" w:hAnsi="Times New Roman"/>
                <w:color w:val="000000"/>
              </w:rPr>
              <w:lastRenderedPageBreak/>
              <w:t xml:space="preserve">Постійно (у разі виникнення підстави для проведення повторної </w:t>
            </w:r>
            <w:r>
              <w:rPr>
                <w:rFonts w:ascii="Times New Roman" w:hAnsi="Times New Roman"/>
                <w:color w:val="000000"/>
              </w:rPr>
              <w:lastRenderedPageBreak/>
              <w:t>класифікації посад державної служби)</w:t>
            </w:r>
            <w:r>
              <w:rPr>
                <w:rFonts w:ascii="Times New Roman" w:hAnsi="Times New Roman"/>
                <w:color w:val="000000"/>
              </w:rPr>
              <w:br/>
            </w:r>
            <w:r>
              <w:rPr>
                <w:rFonts w:ascii="Times New Roman" w:hAnsi="Times New Roman"/>
                <w:b/>
                <w:color w:val="000000"/>
                <w:sz w:val="28"/>
              </w:rPr>
              <w:br/>
            </w:r>
          </w:p>
        </w:tc>
        <w:tc>
          <w:tcPr>
            <w:tcW w:w="2319" w:type="dxa"/>
            <w:tcBorders>
              <w:left w:val="single" w:sz="2" w:space="0" w:color="000000"/>
              <w:bottom w:val="single" w:sz="2" w:space="0" w:color="000000"/>
            </w:tcBorders>
            <w:tcMar>
              <w:top w:w="55" w:type="dxa"/>
              <w:left w:w="55" w:type="dxa"/>
              <w:bottom w:w="55" w:type="dxa"/>
              <w:right w:w="55" w:type="dxa"/>
            </w:tcMar>
          </w:tcPr>
          <w:p w14:paraId="17191474" w14:textId="77777777" w:rsidR="00241436" w:rsidRDefault="00000000">
            <w:pPr>
              <w:pStyle w:val="a5"/>
              <w:widowControl w:val="0"/>
              <w:jc w:val="center"/>
              <w:rPr>
                <w:rFonts w:cs="Times New Roman"/>
                <w:sz w:val="24"/>
                <w:szCs w:val="24"/>
                <w:shd w:val="clear" w:color="auto" w:fill="FFFFFF"/>
                <w:lang w:val="uk-UA"/>
              </w:rPr>
            </w:pPr>
            <w:r>
              <w:rPr>
                <w:rFonts w:cs="Times New Roman"/>
                <w:sz w:val="24"/>
                <w:szCs w:val="24"/>
                <w:shd w:val="clear" w:color="auto" w:fill="FFFFFF"/>
                <w:lang w:val="uk-UA"/>
              </w:rPr>
              <w:lastRenderedPageBreak/>
              <w:t>Кондрат О. Я.,</w:t>
            </w:r>
          </w:p>
          <w:p w14:paraId="38325CFD" w14:textId="77777777" w:rsidR="00241436" w:rsidRDefault="00000000">
            <w:pPr>
              <w:pStyle w:val="a5"/>
              <w:widowControl w:val="0"/>
              <w:jc w:val="center"/>
              <w:rPr>
                <w:rFonts w:cs="Times New Roman"/>
                <w:sz w:val="24"/>
                <w:szCs w:val="24"/>
                <w:shd w:val="clear" w:color="auto" w:fill="FFFFFF"/>
                <w:lang w:val="uk-UA"/>
              </w:rPr>
            </w:pPr>
            <w:r>
              <w:rPr>
                <w:rFonts w:cs="Times New Roman"/>
                <w:sz w:val="24"/>
                <w:szCs w:val="24"/>
                <w:shd w:val="clear" w:color="auto" w:fill="FFFFFF"/>
                <w:lang w:val="uk-UA"/>
              </w:rPr>
              <w:t>Білявська К. А.</w:t>
            </w:r>
          </w:p>
        </w:tc>
        <w:tc>
          <w:tcPr>
            <w:tcW w:w="4763" w:type="dxa"/>
            <w:tcBorders>
              <w:left w:val="single" w:sz="2" w:space="0" w:color="000000"/>
              <w:bottom w:val="single" w:sz="2" w:space="0" w:color="000000"/>
              <w:right w:val="single" w:sz="2" w:space="0" w:color="000000"/>
            </w:tcBorders>
            <w:tcMar>
              <w:top w:w="55" w:type="dxa"/>
              <w:left w:w="55" w:type="dxa"/>
              <w:bottom w:w="55" w:type="dxa"/>
              <w:right w:w="55" w:type="dxa"/>
            </w:tcMar>
          </w:tcPr>
          <w:p w14:paraId="7F262E3F" w14:textId="77777777" w:rsidR="00241436" w:rsidRDefault="00000000">
            <w:pPr>
              <w:pStyle w:val="Standard"/>
              <w:jc w:val="both"/>
              <w:rPr>
                <w:rFonts w:ascii="Times New Roman" w:hAnsi="Times New Roman"/>
                <w:color w:val="000000"/>
              </w:rPr>
            </w:pPr>
            <w:r>
              <w:rPr>
                <w:rFonts w:ascii="Times New Roman" w:hAnsi="Times New Roman"/>
                <w:color w:val="000000"/>
              </w:rPr>
              <w:t xml:space="preserve">Забезпечено письмове подання від ініціатора проведення повторної класифікації посад державної служби на начальника Головного управління із зазначенням обґрунтування підстав її проведення, яке погоджено  начальником Головного управління (шляхом </w:t>
            </w:r>
            <w:r>
              <w:rPr>
                <w:rFonts w:ascii="Times New Roman" w:hAnsi="Times New Roman"/>
                <w:color w:val="000000"/>
              </w:rPr>
              <w:lastRenderedPageBreak/>
              <w:t>накладання відповідного змісту резолюції) після отримання відповідного погодження Головою правління Пенсійного фонду пропозицій щодо внесення змін до штатного розпису Головного управління</w:t>
            </w:r>
          </w:p>
          <w:p w14:paraId="76C92D01" w14:textId="77777777" w:rsidR="00241436" w:rsidRDefault="00241436">
            <w:pPr>
              <w:pStyle w:val="Standard"/>
              <w:rPr>
                <w:rFonts w:hint="eastAsia"/>
              </w:rPr>
            </w:pPr>
          </w:p>
        </w:tc>
      </w:tr>
      <w:tr w:rsidR="00241436" w14:paraId="4F0A5C39" w14:textId="77777777">
        <w:tblPrEx>
          <w:tblCellMar>
            <w:top w:w="0" w:type="dxa"/>
            <w:bottom w:w="0" w:type="dxa"/>
          </w:tblCellMar>
        </w:tblPrEx>
        <w:tc>
          <w:tcPr>
            <w:tcW w:w="789" w:type="dxa"/>
            <w:tcBorders>
              <w:left w:val="single" w:sz="2" w:space="0" w:color="000000"/>
              <w:bottom w:val="single" w:sz="2" w:space="0" w:color="000000"/>
            </w:tcBorders>
            <w:tcMar>
              <w:top w:w="55" w:type="dxa"/>
              <w:left w:w="55" w:type="dxa"/>
              <w:bottom w:w="55" w:type="dxa"/>
              <w:right w:w="55" w:type="dxa"/>
            </w:tcMar>
          </w:tcPr>
          <w:p w14:paraId="4089A61D" w14:textId="77777777" w:rsidR="00241436" w:rsidRDefault="00000000">
            <w:pPr>
              <w:pStyle w:val="TableContents"/>
              <w:jc w:val="center"/>
              <w:rPr>
                <w:rFonts w:ascii="Times New Roman" w:hAnsi="Times New Roman"/>
              </w:rPr>
            </w:pPr>
            <w:r>
              <w:rPr>
                <w:rFonts w:ascii="Times New Roman" w:hAnsi="Times New Roman"/>
              </w:rPr>
              <w:lastRenderedPageBreak/>
              <w:t>17.</w:t>
            </w:r>
          </w:p>
        </w:tc>
        <w:tc>
          <w:tcPr>
            <w:tcW w:w="5226" w:type="dxa"/>
            <w:tcBorders>
              <w:left w:val="single" w:sz="2" w:space="0" w:color="000000"/>
              <w:bottom w:val="single" w:sz="2" w:space="0" w:color="000000"/>
            </w:tcBorders>
            <w:tcMar>
              <w:top w:w="55" w:type="dxa"/>
              <w:left w:w="55" w:type="dxa"/>
              <w:bottom w:w="55" w:type="dxa"/>
              <w:right w:w="55" w:type="dxa"/>
            </w:tcMar>
          </w:tcPr>
          <w:p w14:paraId="7BB66AB7" w14:textId="77777777" w:rsidR="00241436" w:rsidRDefault="00000000">
            <w:pPr>
              <w:pStyle w:val="Standard"/>
              <w:jc w:val="both"/>
              <w:rPr>
                <w:rFonts w:ascii="Times New Roman" w:hAnsi="Times New Roman"/>
                <w:color w:val="000000"/>
              </w:rPr>
            </w:pPr>
            <w:r>
              <w:rPr>
                <w:rFonts w:ascii="Times New Roman" w:hAnsi="Times New Roman"/>
                <w:color w:val="000000"/>
              </w:rPr>
              <w:t>Запровадити погодження Управлінням по роботі з персоналом та Сектором з питань запобігання та виявлення корупції результатів проведення повторної класифікації посад державної служби, у тому числі на предмет недопущення проведення повторної класифікації посад державної служби з підстав, які не передбачені пунктом 30 Алгоритму проведення класифікації посад державної служби в умовах воєнного стану, затвердженого постановою Кабінету Міністрів України від 23 жовтня 2023 року № 1109 (в редакції постанови Кабінету Міністрів України від 01 квітня 2025 року № 369)</w:t>
            </w:r>
          </w:p>
          <w:p w14:paraId="2028F9ED" w14:textId="77777777" w:rsidR="00241436" w:rsidRDefault="00241436">
            <w:pPr>
              <w:pStyle w:val="Standard"/>
              <w:jc w:val="both"/>
              <w:rPr>
                <w:rFonts w:hint="eastAsia"/>
              </w:rPr>
            </w:pPr>
          </w:p>
        </w:tc>
        <w:tc>
          <w:tcPr>
            <w:tcW w:w="1470" w:type="dxa"/>
            <w:tcBorders>
              <w:left w:val="single" w:sz="2" w:space="0" w:color="000000"/>
              <w:bottom w:val="single" w:sz="2" w:space="0" w:color="000000"/>
            </w:tcBorders>
            <w:tcMar>
              <w:top w:w="55" w:type="dxa"/>
              <w:left w:w="55" w:type="dxa"/>
              <w:bottom w:w="55" w:type="dxa"/>
              <w:right w:w="55" w:type="dxa"/>
            </w:tcMar>
          </w:tcPr>
          <w:p w14:paraId="5F08ADEC" w14:textId="77777777" w:rsidR="00241436" w:rsidRDefault="00000000">
            <w:pPr>
              <w:pStyle w:val="TableContents"/>
              <w:jc w:val="center"/>
              <w:rPr>
                <w:rFonts w:ascii="Times New Roman" w:hAnsi="Times New Roman"/>
                <w:b/>
                <w:color w:val="000000"/>
                <w:sz w:val="28"/>
              </w:rPr>
            </w:pPr>
            <w:r>
              <w:rPr>
                <w:rFonts w:ascii="Times New Roman" w:hAnsi="Times New Roman"/>
                <w:color w:val="000000"/>
              </w:rPr>
              <w:t>Постійно (у разі виникнення підстави для проведення повторної класифікації посад державної служби)</w:t>
            </w:r>
            <w:r>
              <w:rPr>
                <w:rFonts w:ascii="Times New Roman" w:hAnsi="Times New Roman"/>
                <w:b/>
                <w:color w:val="000000"/>
                <w:sz w:val="28"/>
              </w:rPr>
              <w:br/>
            </w:r>
            <w:r>
              <w:rPr>
                <w:rFonts w:ascii="Times New Roman" w:hAnsi="Times New Roman"/>
                <w:b/>
                <w:color w:val="000000"/>
                <w:sz w:val="28"/>
              </w:rPr>
              <w:br/>
            </w:r>
          </w:p>
        </w:tc>
        <w:tc>
          <w:tcPr>
            <w:tcW w:w="2319" w:type="dxa"/>
            <w:tcBorders>
              <w:left w:val="single" w:sz="2" w:space="0" w:color="000000"/>
              <w:bottom w:val="single" w:sz="2" w:space="0" w:color="000000"/>
            </w:tcBorders>
            <w:tcMar>
              <w:top w:w="55" w:type="dxa"/>
              <w:left w:w="55" w:type="dxa"/>
              <w:bottom w:w="55" w:type="dxa"/>
              <w:right w:w="55" w:type="dxa"/>
            </w:tcMar>
          </w:tcPr>
          <w:p w14:paraId="6B0512BE" w14:textId="77777777" w:rsidR="00241436" w:rsidRDefault="00000000">
            <w:pPr>
              <w:pStyle w:val="a5"/>
              <w:widowControl w:val="0"/>
              <w:jc w:val="center"/>
              <w:rPr>
                <w:rFonts w:cs="Times New Roman"/>
                <w:sz w:val="24"/>
                <w:szCs w:val="24"/>
                <w:shd w:val="clear" w:color="auto" w:fill="FFFFFF"/>
                <w:lang w:val="uk-UA"/>
              </w:rPr>
            </w:pPr>
            <w:r>
              <w:rPr>
                <w:rFonts w:cs="Times New Roman"/>
                <w:sz w:val="24"/>
                <w:szCs w:val="24"/>
                <w:shd w:val="clear" w:color="auto" w:fill="FFFFFF"/>
                <w:lang w:val="uk-UA"/>
              </w:rPr>
              <w:t>Кондрат О. Я.,</w:t>
            </w:r>
          </w:p>
          <w:p w14:paraId="3CAD0553" w14:textId="77777777" w:rsidR="00241436" w:rsidRDefault="00000000">
            <w:pPr>
              <w:pStyle w:val="a5"/>
              <w:widowControl w:val="0"/>
              <w:jc w:val="center"/>
              <w:rPr>
                <w:rFonts w:cs="Times New Roman"/>
                <w:sz w:val="24"/>
                <w:szCs w:val="24"/>
                <w:shd w:val="clear" w:color="auto" w:fill="FFFFFF"/>
                <w:lang w:val="uk-UA"/>
              </w:rPr>
            </w:pPr>
            <w:r>
              <w:rPr>
                <w:rFonts w:cs="Times New Roman"/>
                <w:sz w:val="24"/>
                <w:szCs w:val="24"/>
                <w:shd w:val="clear" w:color="auto" w:fill="FFFFFF"/>
                <w:lang w:val="uk-UA"/>
              </w:rPr>
              <w:t>Білявська К. А.</w:t>
            </w:r>
          </w:p>
        </w:tc>
        <w:tc>
          <w:tcPr>
            <w:tcW w:w="4763" w:type="dxa"/>
            <w:tcBorders>
              <w:left w:val="single" w:sz="2" w:space="0" w:color="000000"/>
              <w:bottom w:val="single" w:sz="2" w:space="0" w:color="000000"/>
              <w:right w:val="single" w:sz="2" w:space="0" w:color="000000"/>
            </w:tcBorders>
            <w:tcMar>
              <w:top w:w="55" w:type="dxa"/>
              <w:left w:w="55" w:type="dxa"/>
              <w:bottom w:w="55" w:type="dxa"/>
              <w:right w:w="55" w:type="dxa"/>
            </w:tcMar>
          </w:tcPr>
          <w:p w14:paraId="54B21632" w14:textId="77777777" w:rsidR="00241436" w:rsidRDefault="00000000">
            <w:pPr>
              <w:pStyle w:val="TableContents"/>
              <w:jc w:val="both"/>
              <w:rPr>
                <w:rFonts w:ascii="Times New Roman" w:hAnsi="Times New Roman"/>
                <w:color w:val="000000"/>
              </w:rPr>
            </w:pPr>
            <w:r>
              <w:rPr>
                <w:rFonts w:ascii="Times New Roman" w:hAnsi="Times New Roman"/>
                <w:color w:val="000000"/>
              </w:rPr>
              <w:t>Забезпечено погодження Управлінням по роботі з персоналом та Сектором з питань запобігання та виявлення корупції територіальних органів Пенсійного фонду результатів проведення ініціатором повторної класифікації посад державної служби; у разі встановлення ознак проведення повторної класифікації посад державної служби з підстав, які не передбачені пунктом 30 Алгоритму проведення класифікації посад державної служби в умовах воєнного стану, затвердженого постановою Кабінету Міністрів України від 23 жовтня 2023 року № 1109 (в редакції постанови Кабінету Міністрів України від 01 квітня 2025 року № 369), поінформовано керівника Головного управління Пенсійного фонду; вжито заходів відповідного реагування на виявлені порушення / недоліки / ризики (у разі встановлення)</w:t>
            </w:r>
          </w:p>
        </w:tc>
      </w:tr>
      <w:tr w:rsidR="00241436" w14:paraId="1FA7CEE9" w14:textId="77777777">
        <w:tblPrEx>
          <w:tblCellMar>
            <w:top w:w="0" w:type="dxa"/>
            <w:bottom w:w="0" w:type="dxa"/>
          </w:tblCellMar>
        </w:tblPrEx>
        <w:tc>
          <w:tcPr>
            <w:tcW w:w="789" w:type="dxa"/>
            <w:tcBorders>
              <w:left w:val="single" w:sz="2" w:space="0" w:color="000000"/>
              <w:bottom w:val="single" w:sz="2" w:space="0" w:color="000000"/>
            </w:tcBorders>
            <w:tcMar>
              <w:top w:w="55" w:type="dxa"/>
              <w:left w:w="55" w:type="dxa"/>
              <w:bottom w:w="55" w:type="dxa"/>
              <w:right w:w="55" w:type="dxa"/>
            </w:tcMar>
          </w:tcPr>
          <w:p w14:paraId="5B80CB4D" w14:textId="77777777" w:rsidR="00241436" w:rsidRDefault="00000000">
            <w:pPr>
              <w:pStyle w:val="TableContents"/>
              <w:jc w:val="center"/>
              <w:rPr>
                <w:rFonts w:ascii="Times New Roman" w:hAnsi="Times New Roman"/>
              </w:rPr>
            </w:pPr>
            <w:r>
              <w:rPr>
                <w:rFonts w:ascii="Times New Roman" w:hAnsi="Times New Roman"/>
              </w:rPr>
              <w:t>18.</w:t>
            </w:r>
          </w:p>
        </w:tc>
        <w:tc>
          <w:tcPr>
            <w:tcW w:w="5226" w:type="dxa"/>
            <w:tcBorders>
              <w:left w:val="single" w:sz="2" w:space="0" w:color="000000"/>
              <w:bottom w:val="single" w:sz="2" w:space="0" w:color="000000"/>
            </w:tcBorders>
            <w:tcMar>
              <w:top w:w="55" w:type="dxa"/>
              <w:left w:w="55" w:type="dxa"/>
              <w:bottom w:w="55" w:type="dxa"/>
              <w:right w:w="55" w:type="dxa"/>
            </w:tcMar>
          </w:tcPr>
          <w:p w14:paraId="77042595" w14:textId="77777777" w:rsidR="00241436" w:rsidRDefault="00000000">
            <w:pPr>
              <w:pStyle w:val="Standard"/>
              <w:jc w:val="both"/>
              <w:rPr>
                <w:rFonts w:ascii="Times New Roman" w:hAnsi="Times New Roman"/>
                <w:color w:val="000000"/>
              </w:rPr>
            </w:pPr>
            <w:r>
              <w:rPr>
                <w:rFonts w:ascii="Times New Roman" w:hAnsi="Times New Roman"/>
                <w:color w:val="000000"/>
              </w:rPr>
              <w:t xml:space="preserve">Забезпечення належного обґрунтування закупівлі  товарів / робіт  / послуг без застосування відкритих торгів та/або електронного каталогу </w:t>
            </w:r>
            <w:r>
              <w:rPr>
                <w:rFonts w:ascii="Times New Roman" w:hAnsi="Times New Roman"/>
                <w:color w:val="000000"/>
              </w:rPr>
              <w:lastRenderedPageBreak/>
              <w:t>для закупівлі товару,  зокрема, з посиланням на експертні, нормативні, технічні та інші документи, що підтверджують наявність підстав для застосування процедури закупівлі</w:t>
            </w:r>
          </w:p>
          <w:p w14:paraId="7522B272" w14:textId="77777777" w:rsidR="00241436" w:rsidRDefault="00241436">
            <w:pPr>
              <w:pStyle w:val="Standard"/>
              <w:jc w:val="both"/>
              <w:rPr>
                <w:rFonts w:ascii="Times New Roman" w:hAnsi="Times New Roman"/>
              </w:rPr>
            </w:pPr>
          </w:p>
        </w:tc>
        <w:tc>
          <w:tcPr>
            <w:tcW w:w="1470" w:type="dxa"/>
            <w:tcBorders>
              <w:left w:val="single" w:sz="2" w:space="0" w:color="000000"/>
              <w:bottom w:val="single" w:sz="2" w:space="0" w:color="000000"/>
            </w:tcBorders>
            <w:tcMar>
              <w:top w:w="55" w:type="dxa"/>
              <w:left w:w="55" w:type="dxa"/>
              <w:bottom w:w="55" w:type="dxa"/>
              <w:right w:w="55" w:type="dxa"/>
            </w:tcMar>
          </w:tcPr>
          <w:p w14:paraId="4F24C037" w14:textId="77777777" w:rsidR="00241436" w:rsidRDefault="00000000">
            <w:pPr>
              <w:pStyle w:val="Standard"/>
              <w:jc w:val="center"/>
              <w:rPr>
                <w:rFonts w:ascii="Times New Roman" w:hAnsi="Times New Roman"/>
                <w:color w:val="000000"/>
              </w:rPr>
            </w:pPr>
            <w:r>
              <w:rPr>
                <w:rFonts w:ascii="Times New Roman" w:hAnsi="Times New Roman"/>
                <w:color w:val="000000"/>
              </w:rPr>
              <w:lastRenderedPageBreak/>
              <w:t>Перед здійсненням закупівлі</w:t>
            </w:r>
          </w:p>
          <w:p w14:paraId="4FEEE11C" w14:textId="77777777" w:rsidR="00241436" w:rsidRDefault="00241436">
            <w:pPr>
              <w:pStyle w:val="Standard"/>
              <w:jc w:val="center"/>
              <w:rPr>
                <w:rFonts w:ascii="Times New Roman" w:hAnsi="Times New Roman"/>
                <w:b/>
                <w:color w:val="000000"/>
                <w:sz w:val="28"/>
              </w:rPr>
            </w:pPr>
          </w:p>
        </w:tc>
        <w:tc>
          <w:tcPr>
            <w:tcW w:w="2319" w:type="dxa"/>
            <w:tcBorders>
              <w:left w:val="single" w:sz="2" w:space="0" w:color="000000"/>
              <w:bottom w:val="single" w:sz="2" w:space="0" w:color="000000"/>
            </w:tcBorders>
            <w:tcMar>
              <w:top w:w="55" w:type="dxa"/>
              <w:left w:w="55" w:type="dxa"/>
              <w:bottom w:w="55" w:type="dxa"/>
              <w:right w:w="55" w:type="dxa"/>
            </w:tcMar>
          </w:tcPr>
          <w:p w14:paraId="1A3ED4ED" w14:textId="77777777" w:rsidR="00241436" w:rsidRDefault="00000000">
            <w:pPr>
              <w:pStyle w:val="a5"/>
              <w:widowControl w:val="0"/>
              <w:jc w:val="center"/>
              <w:rPr>
                <w:rFonts w:cs="Times New Roman"/>
                <w:sz w:val="24"/>
                <w:szCs w:val="24"/>
                <w:shd w:val="clear" w:color="auto" w:fill="FFFFFF"/>
                <w:lang w:val="uk-UA"/>
              </w:rPr>
            </w:pPr>
            <w:r>
              <w:rPr>
                <w:rFonts w:cs="Times New Roman"/>
                <w:sz w:val="24"/>
                <w:szCs w:val="24"/>
                <w:shd w:val="clear" w:color="auto" w:fill="FFFFFF"/>
                <w:lang w:val="uk-UA"/>
              </w:rPr>
              <w:lastRenderedPageBreak/>
              <w:t>Кондрат О. Я.,</w:t>
            </w:r>
          </w:p>
          <w:p w14:paraId="777B5532" w14:textId="77777777" w:rsidR="00241436" w:rsidRDefault="00000000">
            <w:pPr>
              <w:pStyle w:val="a5"/>
              <w:widowControl w:val="0"/>
              <w:jc w:val="center"/>
              <w:rPr>
                <w:rFonts w:cs="Times New Roman"/>
                <w:sz w:val="24"/>
                <w:szCs w:val="24"/>
                <w:shd w:val="clear" w:color="auto" w:fill="FFFFFF"/>
                <w:lang w:val="uk-UA"/>
              </w:rPr>
            </w:pPr>
            <w:r>
              <w:rPr>
                <w:rFonts w:cs="Times New Roman"/>
                <w:sz w:val="24"/>
                <w:szCs w:val="24"/>
                <w:shd w:val="clear" w:color="auto" w:fill="FFFFFF"/>
                <w:lang w:val="uk-UA"/>
              </w:rPr>
              <w:t xml:space="preserve">Уповноважена особа з питань публічних  </w:t>
            </w:r>
            <w:r>
              <w:rPr>
                <w:rFonts w:cs="Times New Roman"/>
                <w:sz w:val="24"/>
                <w:szCs w:val="24"/>
                <w:shd w:val="clear" w:color="auto" w:fill="FFFFFF"/>
                <w:lang w:val="uk-UA"/>
              </w:rPr>
              <w:lastRenderedPageBreak/>
              <w:t>закупівель,</w:t>
            </w:r>
          </w:p>
          <w:p w14:paraId="51805BD8" w14:textId="77777777" w:rsidR="00241436" w:rsidRDefault="00000000">
            <w:pPr>
              <w:pStyle w:val="TableContents"/>
              <w:jc w:val="center"/>
              <w:rPr>
                <w:rFonts w:ascii="Times New Roman" w:eastAsia="Malgun Gothic" w:hAnsi="Times New Roman" w:cs="Calibri"/>
                <w:kern w:val="0"/>
                <w:shd w:val="clear" w:color="auto" w:fill="FFFFFF"/>
                <w:lang w:eastAsia="ko-KR" w:bidi="ar-SA"/>
              </w:rPr>
            </w:pPr>
            <w:r>
              <w:rPr>
                <w:rFonts w:ascii="Times New Roman" w:eastAsia="Malgun Gothic" w:hAnsi="Times New Roman" w:cs="Calibri"/>
                <w:kern w:val="0"/>
                <w:shd w:val="clear" w:color="auto" w:fill="FFFFFF"/>
                <w:lang w:eastAsia="ko-KR" w:bidi="ar-SA"/>
              </w:rPr>
              <w:t>керівники самостійних структурних підрозділів (ініціатори закупівлі)</w:t>
            </w:r>
          </w:p>
        </w:tc>
        <w:tc>
          <w:tcPr>
            <w:tcW w:w="4763" w:type="dxa"/>
            <w:tcBorders>
              <w:left w:val="single" w:sz="2" w:space="0" w:color="000000"/>
              <w:bottom w:val="single" w:sz="2" w:space="0" w:color="000000"/>
              <w:right w:val="single" w:sz="2" w:space="0" w:color="000000"/>
            </w:tcBorders>
            <w:tcMar>
              <w:top w:w="55" w:type="dxa"/>
              <w:left w:w="55" w:type="dxa"/>
              <w:bottom w:w="55" w:type="dxa"/>
              <w:right w:w="55" w:type="dxa"/>
            </w:tcMar>
          </w:tcPr>
          <w:p w14:paraId="445050E6" w14:textId="77777777" w:rsidR="00241436" w:rsidRDefault="00000000">
            <w:pPr>
              <w:pStyle w:val="Standard"/>
              <w:jc w:val="both"/>
              <w:rPr>
                <w:rFonts w:ascii="Times New Roman" w:hAnsi="Times New Roman"/>
                <w:color w:val="000000"/>
              </w:rPr>
            </w:pPr>
            <w:r>
              <w:rPr>
                <w:rFonts w:ascii="Times New Roman" w:hAnsi="Times New Roman"/>
                <w:color w:val="000000"/>
              </w:rPr>
              <w:lastRenderedPageBreak/>
              <w:t>Підстави для застосування пункту 13 Особливостей</w:t>
            </w:r>
          </w:p>
          <w:p w14:paraId="583C62D1" w14:textId="77777777" w:rsidR="00241436" w:rsidRDefault="00241436">
            <w:pPr>
              <w:pStyle w:val="Standard"/>
              <w:jc w:val="both"/>
              <w:rPr>
                <w:rFonts w:ascii="Times New Roman" w:hAnsi="Times New Roman"/>
              </w:rPr>
            </w:pPr>
          </w:p>
        </w:tc>
      </w:tr>
      <w:tr w:rsidR="00241436" w14:paraId="5E6E3D31" w14:textId="77777777">
        <w:tblPrEx>
          <w:tblCellMar>
            <w:top w:w="0" w:type="dxa"/>
            <w:bottom w:w="0" w:type="dxa"/>
          </w:tblCellMar>
        </w:tblPrEx>
        <w:tc>
          <w:tcPr>
            <w:tcW w:w="789" w:type="dxa"/>
            <w:tcBorders>
              <w:left w:val="single" w:sz="2" w:space="0" w:color="000000"/>
              <w:bottom w:val="single" w:sz="2" w:space="0" w:color="000000"/>
            </w:tcBorders>
            <w:tcMar>
              <w:top w:w="55" w:type="dxa"/>
              <w:left w:w="55" w:type="dxa"/>
              <w:bottom w:w="55" w:type="dxa"/>
              <w:right w:w="55" w:type="dxa"/>
            </w:tcMar>
          </w:tcPr>
          <w:p w14:paraId="03B9721A" w14:textId="77777777" w:rsidR="00241436" w:rsidRDefault="00000000">
            <w:pPr>
              <w:pStyle w:val="TableContents"/>
              <w:jc w:val="center"/>
              <w:rPr>
                <w:rFonts w:ascii="Times New Roman" w:hAnsi="Times New Roman"/>
              </w:rPr>
            </w:pPr>
            <w:r>
              <w:rPr>
                <w:rFonts w:ascii="Times New Roman" w:hAnsi="Times New Roman"/>
              </w:rPr>
              <w:t>19.</w:t>
            </w:r>
          </w:p>
        </w:tc>
        <w:tc>
          <w:tcPr>
            <w:tcW w:w="5226" w:type="dxa"/>
            <w:tcBorders>
              <w:left w:val="single" w:sz="2" w:space="0" w:color="000000"/>
              <w:bottom w:val="single" w:sz="2" w:space="0" w:color="000000"/>
            </w:tcBorders>
            <w:tcMar>
              <w:top w:w="55" w:type="dxa"/>
              <w:left w:w="55" w:type="dxa"/>
              <w:bottom w:w="55" w:type="dxa"/>
              <w:right w:w="55" w:type="dxa"/>
            </w:tcMar>
          </w:tcPr>
          <w:p w14:paraId="7C5AFE6C" w14:textId="77777777" w:rsidR="00241436" w:rsidRDefault="00000000">
            <w:pPr>
              <w:pStyle w:val="Standard"/>
              <w:jc w:val="both"/>
              <w:rPr>
                <w:rFonts w:ascii="Times New Roman" w:hAnsi="Times New Roman"/>
                <w:color w:val="000000"/>
              </w:rPr>
            </w:pPr>
            <w:r>
              <w:rPr>
                <w:rFonts w:ascii="Times New Roman" w:hAnsi="Times New Roman"/>
                <w:color w:val="000000"/>
              </w:rPr>
              <w:t>Використання аналітичних інструментів (за необхідності), з метою проведення дослідження наявності чи відсутності конкуренції на ринку (bi.prozorro.org, clarity-project.info або інші аналітичні інструменти)</w:t>
            </w:r>
          </w:p>
          <w:p w14:paraId="49DF712A" w14:textId="77777777" w:rsidR="00241436" w:rsidRDefault="00241436">
            <w:pPr>
              <w:pStyle w:val="Standard"/>
              <w:jc w:val="both"/>
              <w:rPr>
                <w:rFonts w:hint="eastAsia"/>
              </w:rPr>
            </w:pPr>
          </w:p>
        </w:tc>
        <w:tc>
          <w:tcPr>
            <w:tcW w:w="1470" w:type="dxa"/>
            <w:tcBorders>
              <w:left w:val="single" w:sz="2" w:space="0" w:color="000000"/>
              <w:bottom w:val="single" w:sz="2" w:space="0" w:color="000000"/>
            </w:tcBorders>
            <w:tcMar>
              <w:top w:w="55" w:type="dxa"/>
              <w:left w:w="55" w:type="dxa"/>
              <w:bottom w:w="55" w:type="dxa"/>
              <w:right w:w="55" w:type="dxa"/>
            </w:tcMar>
          </w:tcPr>
          <w:p w14:paraId="1C0542E2" w14:textId="77777777" w:rsidR="00241436" w:rsidRDefault="00000000">
            <w:pPr>
              <w:pStyle w:val="Standard"/>
              <w:jc w:val="center"/>
              <w:rPr>
                <w:rFonts w:ascii="Times New Roman" w:hAnsi="Times New Roman"/>
                <w:color w:val="000000"/>
              </w:rPr>
            </w:pPr>
            <w:r>
              <w:rPr>
                <w:rFonts w:ascii="Times New Roman" w:hAnsi="Times New Roman"/>
                <w:color w:val="000000"/>
              </w:rPr>
              <w:t>Перед здійсненням закупівлі</w:t>
            </w:r>
          </w:p>
          <w:p w14:paraId="10E39DCA" w14:textId="77777777" w:rsidR="00241436" w:rsidRDefault="00241436">
            <w:pPr>
              <w:pStyle w:val="Standard"/>
              <w:jc w:val="center"/>
              <w:rPr>
                <w:rFonts w:ascii="Times New Roman" w:hAnsi="Times New Roman"/>
                <w:b/>
                <w:color w:val="000000"/>
                <w:sz w:val="28"/>
              </w:rPr>
            </w:pPr>
          </w:p>
        </w:tc>
        <w:tc>
          <w:tcPr>
            <w:tcW w:w="2319" w:type="dxa"/>
            <w:tcBorders>
              <w:left w:val="single" w:sz="2" w:space="0" w:color="000000"/>
              <w:bottom w:val="single" w:sz="2" w:space="0" w:color="000000"/>
            </w:tcBorders>
            <w:tcMar>
              <w:top w:w="55" w:type="dxa"/>
              <w:left w:w="55" w:type="dxa"/>
              <w:bottom w:w="55" w:type="dxa"/>
              <w:right w:w="55" w:type="dxa"/>
            </w:tcMar>
          </w:tcPr>
          <w:p w14:paraId="0728FF04" w14:textId="77777777" w:rsidR="00241436" w:rsidRDefault="00000000">
            <w:pPr>
              <w:pStyle w:val="TableContents"/>
              <w:jc w:val="center"/>
              <w:rPr>
                <w:rFonts w:ascii="Times New Roman" w:eastAsia="Malgun Gothic" w:hAnsi="Times New Roman" w:cs="Calibri"/>
                <w:kern w:val="0"/>
                <w:lang w:eastAsia="ko-KR" w:bidi="ar-SA"/>
              </w:rPr>
            </w:pPr>
            <w:r>
              <w:rPr>
                <w:rFonts w:ascii="Times New Roman" w:eastAsia="Malgun Gothic" w:hAnsi="Times New Roman" w:cs="Calibri"/>
                <w:kern w:val="0"/>
                <w:lang w:eastAsia="ko-KR" w:bidi="ar-SA"/>
              </w:rPr>
              <w:t>Уповноважена особа з питань публічних закупівель, керівники самостійних структурних підрозділів (ініціатори закупівлі)</w:t>
            </w:r>
          </w:p>
        </w:tc>
        <w:tc>
          <w:tcPr>
            <w:tcW w:w="4763" w:type="dxa"/>
            <w:tcBorders>
              <w:left w:val="single" w:sz="2" w:space="0" w:color="000000"/>
              <w:bottom w:val="single" w:sz="2" w:space="0" w:color="000000"/>
              <w:right w:val="single" w:sz="2" w:space="0" w:color="000000"/>
            </w:tcBorders>
            <w:tcMar>
              <w:top w:w="55" w:type="dxa"/>
              <w:left w:w="55" w:type="dxa"/>
              <w:bottom w:w="55" w:type="dxa"/>
              <w:right w:w="55" w:type="dxa"/>
            </w:tcMar>
          </w:tcPr>
          <w:p w14:paraId="4ACBEB82" w14:textId="77777777" w:rsidR="00241436" w:rsidRDefault="00000000">
            <w:pPr>
              <w:pStyle w:val="Standard"/>
              <w:jc w:val="both"/>
              <w:rPr>
                <w:rFonts w:ascii="Times New Roman" w:hAnsi="Times New Roman"/>
                <w:color w:val="000000"/>
              </w:rPr>
            </w:pPr>
            <w:r>
              <w:rPr>
                <w:rFonts w:ascii="Times New Roman" w:hAnsi="Times New Roman"/>
                <w:color w:val="000000"/>
              </w:rPr>
              <w:t>Використано аналітичні інструменти (зокрема аналітичні онлайн-системи YouControl та Clarity-Project) (за необхідності) під час підготовки проєкту подання щодо закупівлі, у тому числі відповідно до пункту 13 Особливостей</w:t>
            </w:r>
          </w:p>
          <w:p w14:paraId="0C16B6C4" w14:textId="77777777" w:rsidR="00241436" w:rsidRDefault="00241436">
            <w:pPr>
              <w:pStyle w:val="Standard"/>
              <w:jc w:val="both"/>
              <w:rPr>
                <w:rFonts w:ascii="Times New Roman" w:hAnsi="Times New Roman"/>
              </w:rPr>
            </w:pPr>
          </w:p>
        </w:tc>
      </w:tr>
      <w:tr w:rsidR="00241436" w14:paraId="3B960FF0" w14:textId="77777777">
        <w:tblPrEx>
          <w:tblCellMar>
            <w:top w:w="0" w:type="dxa"/>
            <w:bottom w:w="0" w:type="dxa"/>
          </w:tblCellMar>
        </w:tblPrEx>
        <w:tc>
          <w:tcPr>
            <w:tcW w:w="789" w:type="dxa"/>
            <w:tcBorders>
              <w:left w:val="single" w:sz="2" w:space="0" w:color="000000"/>
              <w:bottom w:val="single" w:sz="2" w:space="0" w:color="000000"/>
            </w:tcBorders>
            <w:tcMar>
              <w:top w:w="55" w:type="dxa"/>
              <w:left w:w="55" w:type="dxa"/>
              <w:bottom w:w="55" w:type="dxa"/>
              <w:right w:w="55" w:type="dxa"/>
            </w:tcMar>
          </w:tcPr>
          <w:p w14:paraId="462E5F49" w14:textId="77777777" w:rsidR="00241436" w:rsidRDefault="00000000">
            <w:pPr>
              <w:pStyle w:val="TableContents"/>
              <w:jc w:val="center"/>
              <w:rPr>
                <w:rFonts w:ascii="Times New Roman" w:hAnsi="Times New Roman"/>
              </w:rPr>
            </w:pPr>
            <w:r>
              <w:rPr>
                <w:rFonts w:ascii="Times New Roman" w:hAnsi="Times New Roman"/>
              </w:rPr>
              <w:t>20.</w:t>
            </w:r>
          </w:p>
        </w:tc>
        <w:tc>
          <w:tcPr>
            <w:tcW w:w="5226" w:type="dxa"/>
            <w:tcBorders>
              <w:left w:val="single" w:sz="2" w:space="0" w:color="000000"/>
              <w:bottom w:val="single" w:sz="2" w:space="0" w:color="000000"/>
            </w:tcBorders>
            <w:tcMar>
              <w:top w:w="55" w:type="dxa"/>
              <w:left w:w="55" w:type="dxa"/>
              <w:bottom w:w="55" w:type="dxa"/>
              <w:right w:w="55" w:type="dxa"/>
            </w:tcMar>
          </w:tcPr>
          <w:p w14:paraId="7C0A4F3A" w14:textId="77777777" w:rsidR="00241436" w:rsidRDefault="00000000">
            <w:pPr>
              <w:pStyle w:val="Standard"/>
              <w:jc w:val="both"/>
              <w:rPr>
                <w:rFonts w:hint="eastAsia"/>
              </w:rPr>
            </w:pPr>
            <w:r>
              <w:rPr>
                <w:rFonts w:ascii="Times New Roman" w:hAnsi="Times New Roman"/>
                <w:color w:val="000000"/>
              </w:rPr>
              <w:t xml:space="preserve">Впровадження </w:t>
            </w:r>
            <w:r>
              <w:rPr>
                <w:rFonts w:ascii="Times New Roman" w:hAnsi="Times New Roman"/>
              </w:rPr>
              <w:t>Управлінням</w:t>
            </w:r>
            <w:r>
              <w:rPr>
                <w:rFonts w:ascii="Times New Roman" w:hAnsi="Times New Roman"/>
                <w:b/>
                <w:sz w:val="28"/>
              </w:rPr>
              <w:t xml:space="preserve"> </w:t>
            </w:r>
            <w:r>
              <w:rPr>
                <w:rFonts w:ascii="Times New Roman" w:hAnsi="Times New Roman"/>
              </w:rPr>
              <w:t>господарського</w:t>
            </w:r>
            <w:r>
              <w:rPr>
                <w:rFonts w:ascii="Times New Roman" w:hAnsi="Times New Roman"/>
                <w:b/>
                <w:sz w:val="28"/>
              </w:rPr>
              <w:t xml:space="preserve"> </w:t>
            </w:r>
            <w:r>
              <w:rPr>
                <w:rFonts w:ascii="Times New Roman" w:hAnsi="Times New Roman"/>
              </w:rPr>
              <w:t xml:space="preserve">обслуговування та матеріально-технічного забезпечення </w:t>
            </w:r>
            <w:r>
              <w:rPr>
                <w:rFonts w:ascii="Times New Roman" w:hAnsi="Times New Roman"/>
                <w:color w:val="000000"/>
              </w:rPr>
              <w:t>моніторингу використання майна, яке перебуває на балансі Головного управління, надання його в оренду, відчуження</w:t>
            </w:r>
          </w:p>
          <w:p w14:paraId="328E70DD" w14:textId="77777777" w:rsidR="00241436" w:rsidRDefault="00241436">
            <w:pPr>
              <w:pStyle w:val="Standard"/>
              <w:jc w:val="both"/>
              <w:rPr>
                <w:rFonts w:ascii="Times New Roman" w:hAnsi="Times New Roman"/>
              </w:rPr>
            </w:pPr>
          </w:p>
        </w:tc>
        <w:tc>
          <w:tcPr>
            <w:tcW w:w="1470" w:type="dxa"/>
            <w:tcBorders>
              <w:left w:val="single" w:sz="2" w:space="0" w:color="000000"/>
              <w:bottom w:val="single" w:sz="2" w:space="0" w:color="000000"/>
            </w:tcBorders>
            <w:tcMar>
              <w:top w:w="55" w:type="dxa"/>
              <w:left w:w="55" w:type="dxa"/>
              <w:bottom w:w="55" w:type="dxa"/>
              <w:right w:w="55" w:type="dxa"/>
            </w:tcMar>
          </w:tcPr>
          <w:p w14:paraId="1D8C8D74" w14:textId="77777777" w:rsidR="00241436" w:rsidRDefault="00000000">
            <w:pPr>
              <w:pStyle w:val="TableContents"/>
              <w:jc w:val="center"/>
              <w:rPr>
                <w:rFonts w:ascii="Times New Roman" w:hAnsi="Times New Roman"/>
                <w:color w:val="000000"/>
              </w:rPr>
            </w:pPr>
            <w:r>
              <w:rPr>
                <w:rFonts w:ascii="Times New Roman" w:hAnsi="Times New Roman"/>
                <w:color w:val="000000"/>
              </w:rPr>
              <w:t>Липень 2024 року,</w:t>
            </w:r>
            <w:r>
              <w:rPr>
                <w:rFonts w:ascii="Times New Roman" w:hAnsi="Times New Roman"/>
                <w:color w:val="000000"/>
              </w:rPr>
              <w:br/>
              <w:t>грудень 2024 року,</w:t>
            </w:r>
            <w:r>
              <w:rPr>
                <w:rFonts w:ascii="Times New Roman" w:hAnsi="Times New Roman"/>
                <w:color w:val="000000"/>
              </w:rPr>
              <w:br/>
              <w:t>грудень 2025 року</w:t>
            </w:r>
          </w:p>
        </w:tc>
        <w:tc>
          <w:tcPr>
            <w:tcW w:w="2319" w:type="dxa"/>
            <w:tcBorders>
              <w:left w:val="single" w:sz="2" w:space="0" w:color="000000"/>
              <w:bottom w:val="single" w:sz="2" w:space="0" w:color="000000"/>
            </w:tcBorders>
            <w:tcMar>
              <w:top w:w="55" w:type="dxa"/>
              <w:left w:w="55" w:type="dxa"/>
              <w:bottom w:w="55" w:type="dxa"/>
              <w:right w:w="55" w:type="dxa"/>
            </w:tcMar>
          </w:tcPr>
          <w:p w14:paraId="341B5357" w14:textId="77777777" w:rsidR="00241436" w:rsidRDefault="00000000">
            <w:pPr>
              <w:pStyle w:val="a5"/>
              <w:widowControl w:val="0"/>
              <w:jc w:val="center"/>
              <w:rPr>
                <w:rFonts w:cs="Times New Roman"/>
                <w:sz w:val="24"/>
                <w:szCs w:val="24"/>
                <w:shd w:val="clear" w:color="auto" w:fill="FFFFFF"/>
                <w:lang w:val="uk-UA"/>
              </w:rPr>
            </w:pPr>
            <w:r>
              <w:rPr>
                <w:rFonts w:cs="Times New Roman"/>
                <w:sz w:val="24"/>
                <w:szCs w:val="24"/>
                <w:shd w:val="clear" w:color="auto" w:fill="FFFFFF"/>
                <w:lang w:val="uk-UA"/>
              </w:rPr>
              <w:t>Кондрат О. Я.,</w:t>
            </w:r>
          </w:p>
          <w:p w14:paraId="1758ECED" w14:textId="77777777" w:rsidR="00241436" w:rsidRDefault="00000000">
            <w:pPr>
              <w:pStyle w:val="a5"/>
              <w:widowControl w:val="0"/>
              <w:jc w:val="center"/>
              <w:rPr>
                <w:rFonts w:cs="Times New Roman"/>
                <w:sz w:val="24"/>
                <w:szCs w:val="24"/>
                <w:shd w:val="clear" w:color="auto" w:fill="FFFFFF"/>
                <w:lang w:val="uk-UA"/>
              </w:rPr>
            </w:pPr>
            <w:r>
              <w:rPr>
                <w:rFonts w:cs="Times New Roman"/>
                <w:sz w:val="24"/>
                <w:szCs w:val="24"/>
                <w:shd w:val="clear" w:color="auto" w:fill="FFFFFF"/>
                <w:lang w:val="uk-UA"/>
              </w:rPr>
              <w:t>Букін О.А.,  Клименко О. П.</w:t>
            </w:r>
          </w:p>
        </w:tc>
        <w:tc>
          <w:tcPr>
            <w:tcW w:w="4763" w:type="dxa"/>
            <w:tcBorders>
              <w:left w:val="single" w:sz="2" w:space="0" w:color="000000"/>
              <w:bottom w:val="single" w:sz="2" w:space="0" w:color="000000"/>
              <w:right w:val="single" w:sz="2" w:space="0" w:color="000000"/>
            </w:tcBorders>
            <w:tcMar>
              <w:top w:w="55" w:type="dxa"/>
              <w:left w:w="55" w:type="dxa"/>
              <w:bottom w:w="55" w:type="dxa"/>
              <w:right w:w="55" w:type="dxa"/>
            </w:tcMar>
          </w:tcPr>
          <w:p w14:paraId="4985FC0A" w14:textId="77777777" w:rsidR="00241436" w:rsidRDefault="00000000">
            <w:pPr>
              <w:pStyle w:val="Standard"/>
              <w:jc w:val="both"/>
              <w:rPr>
                <w:rFonts w:ascii="Times New Roman" w:hAnsi="Times New Roman"/>
                <w:color w:val="000000"/>
              </w:rPr>
            </w:pPr>
            <w:r>
              <w:rPr>
                <w:rFonts w:ascii="Times New Roman" w:hAnsi="Times New Roman"/>
                <w:color w:val="000000"/>
              </w:rPr>
              <w:t>Впроваджено моніторинг використання майна, яке перебуває на балансі Головного управління, надання його в оренду, відчуження; забезпечено контроль за достовірністю даних моніторингу</w:t>
            </w:r>
          </w:p>
          <w:p w14:paraId="3422F176" w14:textId="77777777" w:rsidR="00241436" w:rsidRDefault="00241436">
            <w:pPr>
              <w:pStyle w:val="Standard"/>
              <w:jc w:val="both"/>
              <w:rPr>
                <w:rFonts w:ascii="Times New Roman" w:hAnsi="Times New Roman"/>
              </w:rPr>
            </w:pPr>
          </w:p>
        </w:tc>
      </w:tr>
      <w:tr w:rsidR="00241436" w14:paraId="661B285A" w14:textId="77777777">
        <w:tblPrEx>
          <w:tblCellMar>
            <w:top w:w="0" w:type="dxa"/>
            <w:bottom w:w="0" w:type="dxa"/>
          </w:tblCellMar>
        </w:tblPrEx>
        <w:tc>
          <w:tcPr>
            <w:tcW w:w="789" w:type="dxa"/>
            <w:tcBorders>
              <w:left w:val="single" w:sz="2" w:space="0" w:color="000000"/>
              <w:bottom w:val="single" w:sz="2" w:space="0" w:color="000000"/>
            </w:tcBorders>
            <w:tcMar>
              <w:top w:w="55" w:type="dxa"/>
              <w:left w:w="55" w:type="dxa"/>
              <w:bottom w:w="55" w:type="dxa"/>
              <w:right w:w="55" w:type="dxa"/>
            </w:tcMar>
          </w:tcPr>
          <w:p w14:paraId="06EE3C63" w14:textId="77777777" w:rsidR="00241436" w:rsidRDefault="00000000">
            <w:pPr>
              <w:pStyle w:val="TableContents"/>
              <w:jc w:val="center"/>
              <w:rPr>
                <w:rFonts w:ascii="Times New Roman" w:hAnsi="Times New Roman"/>
              </w:rPr>
            </w:pPr>
            <w:r>
              <w:rPr>
                <w:rFonts w:ascii="Times New Roman" w:hAnsi="Times New Roman"/>
              </w:rPr>
              <w:t>21.</w:t>
            </w:r>
          </w:p>
        </w:tc>
        <w:tc>
          <w:tcPr>
            <w:tcW w:w="5226" w:type="dxa"/>
            <w:tcBorders>
              <w:left w:val="single" w:sz="2" w:space="0" w:color="000000"/>
              <w:bottom w:val="single" w:sz="2" w:space="0" w:color="000000"/>
            </w:tcBorders>
            <w:tcMar>
              <w:top w:w="55" w:type="dxa"/>
              <w:left w:w="55" w:type="dxa"/>
              <w:bottom w:w="55" w:type="dxa"/>
              <w:right w:w="55" w:type="dxa"/>
            </w:tcMar>
          </w:tcPr>
          <w:p w14:paraId="7C8F5F67" w14:textId="77777777" w:rsidR="00241436" w:rsidRDefault="00000000">
            <w:pPr>
              <w:pStyle w:val="Standard"/>
              <w:jc w:val="both"/>
              <w:rPr>
                <w:rFonts w:ascii="Times New Roman" w:hAnsi="Times New Roman"/>
                <w:color w:val="000000"/>
              </w:rPr>
            </w:pPr>
            <w:r>
              <w:rPr>
                <w:rFonts w:ascii="Times New Roman" w:hAnsi="Times New Roman"/>
                <w:color w:val="000000"/>
              </w:rPr>
              <w:t>Проведення Управлінням господарського обслуговування та матеріально-технічного забезпечення контролю за достовірністю  даних моніторингу, в тому числі звірка з даними фінансової звітності Головного управління</w:t>
            </w:r>
          </w:p>
          <w:p w14:paraId="234BF086" w14:textId="77777777" w:rsidR="00241436" w:rsidRDefault="00241436">
            <w:pPr>
              <w:pStyle w:val="Standard"/>
              <w:jc w:val="both"/>
              <w:rPr>
                <w:rFonts w:hint="eastAsia"/>
              </w:rPr>
            </w:pPr>
          </w:p>
        </w:tc>
        <w:tc>
          <w:tcPr>
            <w:tcW w:w="1470" w:type="dxa"/>
            <w:tcBorders>
              <w:left w:val="single" w:sz="2" w:space="0" w:color="000000"/>
              <w:bottom w:val="single" w:sz="2" w:space="0" w:color="000000"/>
            </w:tcBorders>
            <w:tcMar>
              <w:top w:w="55" w:type="dxa"/>
              <w:left w:w="55" w:type="dxa"/>
              <w:bottom w:w="55" w:type="dxa"/>
              <w:right w:w="55" w:type="dxa"/>
            </w:tcMar>
          </w:tcPr>
          <w:p w14:paraId="33571321" w14:textId="77777777" w:rsidR="00241436" w:rsidRDefault="00000000">
            <w:pPr>
              <w:pStyle w:val="TableContents"/>
              <w:jc w:val="center"/>
              <w:rPr>
                <w:rFonts w:ascii="Times New Roman" w:hAnsi="Times New Roman"/>
                <w:color w:val="000000"/>
              </w:rPr>
            </w:pPr>
            <w:r>
              <w:rPr>
                <w:rFonts w:ascii="Times New Roman" w:hAnsi="Times New Roman"/>
                <w:color w:val="000000"/>
              </w:rPr>
              <w:t>Липень 2024 року,</w:t>
            </w:r>
            <w:r>
              <w:rPr>
                <w:rFonts w:ascii="Times New Roman" w:hAnsi="Times New Roman"/>
                <w:color w:val="000000"/>
              </w:rPr>
              <w:br/>
              <w:t>грудень 2024 року,</w:t>
            </w:r>
            <w:r>
              <w:rPr>
                <w:rFonts w:ascii="Times New Roman" w:hAnsi="Times New Roman"/>
                <w:color w:val="000000"/>
              </w:rPr>
              <w:br/>
              <w:t>грудень 2025 року</w:t>
            </w:r>
          </w:p>
        </w:tc>
        <w:tc>
          <w:tcPr>
            <w:tcW w:w="2319" w:type="dxa"/>
            <w:tcBorders>
              <w:left w:val="single" w:sz="2" w:space="0" w:color="000000"/>
              <w:bottom w:val="single" w:sz="2" w:space="0" w:color="000000"/>
            </w:tcBorders>
            <w:tcMar>
              <w:top w:w="55" w:type="dxa"/>
              <w:left w:w="55" w:type="dxa"/>
              <w:bottom w:w="55" w:type="dxa"/>
              <w:right w:w="55" w:type="dxa"/>
            </w:tcMar>
          </w:tcPr>
          <w:p w14:paraId="2E85B9A6" w14:textId="77777777" w:rsidR="00241436" w:rsidRDefault="00000000">
            <w:pPr>
              <w:pStyle w:val="a5"/>
              <w:widowControl w:val="0"/>
              <w:jc w:val="center"/>
              <w:rPr>
                <w:rFonts w:cs="Times New Roman"/>
                <w:sz w:val="24"/>
                <w:szCs w:val="24"/>
                <w:shd w:val="clear" w:color="auto" w:fill="FFFFFF"/>
                <w:lang w:val="uk-UA"/>
              </w:rPr>
            </w:pPr>
            <w:r>
              <w:rPr>
                <w:rFonts w:cs="Times New Roman"/>
                <w:sz w:val="24"/>
                <w:szCs w:val="24"/>
                <w:shd w:val="clear" w:color="auto" w:fill="FFFFFF"/>
                <w:lang w:val="uk-UA"/>
              </w:rPr>
              <w:t>Кондрат О. Я.,</w:t>
            </w:r>
          </w:p>
          <w:p w14:paraId="5B2FD4EB" w14:textId="77777777" w:rsidR="00241436" w:rsidRDefault="00000000">
            <w:pPr>
              <w:pStyle w:val="a5"/>
              <w:widowControl w:val="0"/>
              <w:jc w:val="center"/>
              <w:rPr>
                <w:rFonts w:cs="Times New Roman"/>
                <w:sz w:val="24"/>
                <w:szCs w:val="24"/>
                <w:shd w:val="clear" w:color="auto" w:fill="FFFFFF"/>
                <w:lang w:val="uk-UA"/>
              </w:rPr>
            </w:pPr>
            <w:r>
              <w:rPr>
                <w:rFonts w:cs="Times New Roman"/>
                <w:sz w:val="24"/>
                <w:szCs w:val="24"/>
                <w:shd w:val="clear" w:color="auto" w:fill="FFFFFF"/>
                <w:lang w:val="uk-UA"/>
              </w:rPr>
              <w:t>Букін О.А.,  Клименко О. П.</w:t>
            </w:r>
          </w:p>
        </w:tc>
        <w:tc>
          <w:tcPr>
            <w:tcW w:w="4763" w:type="dxa"/>
            <w:tcBorders>
              <w:left w:val="single" w:sz="2" w:space="0" w:color="000000"/>
              <w:bottom w:val="single" w:sz="2" w:space="0" w:color="000000"/>
              <w:right w:val="single" w:sz="2" w:space="0" w:color="000000"/>
            </w:tcBorders>
            <w:tcMar>
              <w:top w:w="55" w:type="dxa"/>
              <w:left w:w="55" w:type="dxa"/>
              <w:bottom w:w="55" w:type="dxa"/>
              <w:right w:w="55" w:type="dxa"/>
            </w:tcMar>
          </w:tcPr>
          <w:p w14:paraId="55081D60" w14:textId="77777777" w:rsidR="00241436" w:rsidRDefault="00000000">
            <w:pPr>
              <w:pStyle w:val="Standard"/>
              <w:jc w:val="both"/>
              <w:rPr>
                <w:rFonts w:ascii="Times New Roman" w:hAnsi="Times New Roman"/>
                <w:color w:val="000000"/>
              </w:rPr>
            </w:pPr>
            <w:r>
              <w:rPr>
                <w:rFonts w:ascii="Times New Roman" w:hAnsi="Times New Roman"/>
                <w:color w:val="000000"/>
              </w:rPr>
              <w:t>Забезпечено під час моніторингу контроль за достовірністю даних моніторингу, в тому числі звірка з даними фінансової звітності Головного управління</w:t>
            </w:r>
          </w:p>
          <w:p w14:paraId="335BDC32" w14:textId="77777777" w:rsidR="00241436" w:rsidRDefault="00241436">
            <w:pPr>
              <w:pStyle w:val="Standard"/>
              <w:jc w:val="both"/>
              <w:rPr>
                <w:rFonts w:ascii="Times New Roman" w:hAnsi="Times New Roman"/>
              </w:rPr>
            </w:pPr>
          </w:p>
        </w:tc>
      </w:tr>
      <w:tr w:rsidR="00241436" w14:paraId="5C9C8531" w14:textId="77777777">
        <w:tblPrEx>
          <w:tblCellMar>
            <w:top w:w="0" w:type="dxa"/>
            <w:bottom w:w="0" w:type="dxa"/>
          </w:tblCellMar>
        </w:tblPrEx>
        <w:tc>
          <w:tcPr>
            <w:tcW w:w="789" w:type="dxa"/>
            <w:tcBorders>
              <w:left w:val="single" w:sz="2" w:space="0" w:color="000000"/>
              <w:bottom w:val="single" w:sz="2" w:space="0" w:color="000000"/>
            </w:tcBorders>
            <w:tcMar>
              <w:top w:w="55" w:type="dxa"/>
              <w:left w:w="55" w:type="dxa"/>
              <w:bottom w:w="55" w:type="dxa"/>
              <w:right w:w="55" w:type="dxa"/>
            </w:tcMar>
          </w:tcPr>
          <w:p w14:paraId="3AE7FBC2" w14:textId="77777777" w:rsidR="00241436" w:rsidRDefault="00000000">
            <w:pPr>
              <w:pStyle w:val="TableContents"/>
              <w:jc w:val="center"/>
              <w:rPr>
                <w:rFonts w:ascii="Times New Roman" w:hAnsi="Times New Roman"/>
              </w:rPr>
            </w:pPr>
            <w:r>
              <w:rPr>
                <w:rFonts w:ascii="Times New Roman" w:hAnsi="Times New Roman"/>
              </w:rPr>
              <w:t>22.</w:t>
            </w:r>
          </w:p>
        </w:tc>
        <w:tc>
          <w:tcPr>
            <w:tcW w:w="5226" w:type="dxa"/>
            <w:tcBorders>
              <w:left w:val="single" w:sz="2" w:space="0" w:color="000000"/>
              <w:bottom w:val="single" w:sz="2" w:space="0" w:color="000000"/>
            </w:tcBorders>
            <w:tcMar>
              <w:top w:w="55" w:type="dxa"/>
              <w:left w:w="55" w:type="dxa"/>
              <w:bottom w:w="55" w:type="dxa"/>
              <w:right w:w="55" w:type="dxa"/>
            </w:tcMar>
          </w:tcPr>
          <w:p w14:paraId="70B20D00" w14:textId="77777777" w:rsidR="00241436" w:rsidRDefault="00000000">
            <w:pPr>
              <w:pStyle w:val="Standard"/>
              <w:jc w:val="both"/>
              <w:rPr>
                <w:rFonts w:ascii="Times New Roman" w:hAnsi="Times New Roman"/>
                <w:color w:val="000000"/>
              </w:rPr>
            </w:pPr>
            <w:r>
              <w:rPr>
                <w:rFonts w:ascii="Times New Roman" w:hAnsi="Times New Roman"/>
                <w:color w:val="000000"/>
              </w:rPr>
              <w:t xml:space="preserve">Забезпечення візування накладних на товари / актів виконаних робіт, наданих послуг </w:t>
            </w:r>
            <w:r>
              <w:rPr>
                <w:rFonts w:ascii="Times New Roman" w:hAnsi="Times New Roman"/>
                <w:color w:val="000000"/>
              </w:rPr>
              <w:lastRenderedPageBreak/>
              <w:t>керівниками  зацікавлених самостійних структурних підрозділів Головного управління</w:t>
            </w:r>
          </w:p>
          <w:p w14:paraId="79A9BCCC" w14:textId="77777777" w:rsidR="00241436" w:rsidRDefault="00241436">
            <w:pPr>
              <w:pStyle w:val="Standard"/>
              <w:jc w:val="both"/>
              <w:rPr>
                <w:rFonts w:hint="eastAsia"/>
              </w:rPr>
            </w:pPr>
          </w:p>
        </w:tc>
        <w:tc>
          <w:tcPr>
            <w:tcW w:w="1470" w:type="dxa"/>
            <w:tcBorders>
              <w:left w:val="single" w:sz="2" w:space="0" w:color="000000"/>
              <w:bottom w:val="single" w:sz="2" w:space="0" w:color="000000"/>
            </w:tcBorders>
            <w:tcMar>
              <w:top w:w="55" w:type="dxa"/>
              <w:left w:w="55" w:type="dxa"/>
              <w:bottom w:w="55" w:type="dxa"/>
              <w:right w:w="55" w:type="dxa"/>
            </w:tcMar>
          </w:tcPr>
          <w:p w14:paraId="7FBCCB6D" w14:textId="77777777" w:rsidR="00241436" w:rsidRDefault="00000000">
            <w:pPr>
              <w:pStyle w:val="Standard"/>
              <w:jc w:val="center"/>
              <w:rPr>
                <w:rFonts w:ascii="Times New Roman" w:hAnsi="Times New Roman"/>
                <w:color w:val="000000"/>
              </w:rPr>
            </w:pPr>
            <w:r>
              <w:rPr>
                <w:rFonts w:ascii="Times New Roman" w:hAnsi="Times New Roman"/>
                <w:color w:val="000000"/>
              </w:rPr>
              <w:lastRenderedPageBreak/>
              <w:t xml:space="preserve">Під час прийняття товарів, </w:t>
            </w:r>
            <w:r>
              <w:rPr>
                <w:rFonts w:ascii="Times New Roman" w:hAnsi="Times New Roman"/>
                <w:color w:val="000000"/>
              </w:rPr>
              <w:lastRenderedPageBreak/>
              <w:t>робіт та послуг</w:t>
            </w:r>
          </w:p>
          <w:p w14:paraId="08D51567" w14:textId="77777777" w:rsidR="00241436" w:rsidRDefault="00241436">
            <w:pPr>
              <w:pStyle w:val="Standard"/>
              <w:jc w:val="center"/>
              <w:rPr>
                <w:rFonts w:ascii="Times New Roman" w:hAnsi="Times New Roman"/>
                <w:b/>
                <w:color w:val="000000"/>
                <w:sz w:val="28"/>
              </w:rPr>
            </w:pPr>
          </w:p>
        </w:tc>
        <w:tc>
          <w:tcPr>
            <w:tcW w:w="2319" w:type="dxa"/>
            <w:tcBorders>
              <w:left w:val="single" w:sz="2" w:space="0" w:color="000000"/>
              <w:bottom w:val="single" w:sz="2" w:space="0" w:color="000000"/>
            </w:tcBorders>
            <w:tcMar>
              <w:top w:w="55" w:type="dxa"/>
              <w:left w:w="55" w:type="dxa"/>
              <w:bottom w:w="55" w:type="dxa"/>
              <w:right w:w="55" w:type="dxa"/>
            </w:tcMar>
          </w:tcPr>
          <w:p w14:paraId="71A2CD2F" w14:textId="77777777" w:rsidR="00241436" w:rsidRDefault="00000000">
            <w:pPr>
              <w:pStyle w:val="a5"/>
              <w:widowControl w:val="0"/>
              <w:jc w:val="center"/>
              <w:rPr>
                <w:rFonts w:cs="Times New Roman"/>
                <w:sz w:val="24"/>
                <w:szCs w:val="24"/>
                <w:shd w:val="clear" w:color="auto" w:fill="FFFFFF"/>
                <w:lang w:val="uk-UA"/>
              </w:rPr>
            </w:pPr>
            <w:r>
              <w:rPr>
                <w:rFonts w:cs="Times New Roman"/>
                <w:sz w:val="24"/>
                <w:szCs w:val="24"/>
                <w:shd w:val="clear" w:color="auto" w:fill="FFFFFF"/>
                <w:lang w:val="uk-UA"/>
              </w:rPr>
              <w:lastRenderedPageBreak/>
              <w:t>Кондрат О. Я.,</w:t>
            </w:r>
          </w:p>
          <w:p w14:paraId="0DA669D5" w14:textId="77777777" w:rsidR="00241436" w:rsidRDefault="00000000">
            <w:pPr>
              <w:pStyle w:val="TableContents"/>
              <w:jc w:val="center"/>
              <w:rPr>
                <w:rFonts w:ascii="Times New Roman" w:eastAsia="Malgun Gothic" w:hAnsi="Times New Roman" w:cs="Times New Roman"/>
                <w:kern w:val="0"/>
                <w:shd w:val="clear" w:color="auto" w:fill="FFFFFF"/>
                <w:lang w:eastAsia="ko-KR" w:bidi="ar-SA"/>
              </w:rPr>
            </w:pPr>
            <w:r>
              <w:rPr>
                <w:rFonts w:ascii="Times New Roman" w:eastAsia="Malgun Gothic" w:hAnsi="Times New Roman" w:cs="Times New Roman"/>
                <w:kern w:val="0"/>
                <w:shd w:val="clear" w:color="auto" w:fill="FFFFFF"/>
                <w:lang w:eastAsia="ko-KR" w:bidi="ar-SA"/>
              </w:rPr>
              <w:t xml:space="preserve">керівники самостійних </w:t>
            </w:r>
            <w:r>
              <w:rPr>
                <w:rFonts w:ascii="Times New Roman" w:eastAsia="Malgun Gothic" w:hAnsi="Times New Roman" w:cs="Times New Roman"/>
                <w:kern w:val="0"/>
                <w:shd w:val="clear" w:color="auto" w:fill="FFFFFF"/>
                <w:lang w:eastAsia="ko-KR" w:bidi="ar-SA"/>
              </w:rPr>
              <w:lastRenderedPageBreak/>
              <w:t>структурних підрозділів</w:t>
            </w:r>
          </w:p>
        </w:tc>
        <w:tc>
          <w:tcPr>
            <w:tcW w:w="4763" w:type="dxa"/>
            <w:tcBorders>
              <w:left w:val="single" w:sz="2" w:space="0" w:color="000000"/>
              <w:bottom w:val="single" w:sz="2" w:space="0" w:color="000000"/>
              <w:right w:val="single" w:sz="2" w:space="0" w:color="000000"/>
            </w:tcBorders>
            <w:tcMar>
              <w:top w:w="55" w:type="dxa"/>
              <w:left w:w="55" w:type="dxa"/>
              <w:bottom w:w="55" w:type="dxa"/>
              <w:right w:w="55" w:type="dxa"/>
            </w:tcMar>
          </w:tcPr>
          <w:p w14:paraId="4436B744" w14:textId="77777777" w:rsidR="00241436" w:rsidRDefault="00000000">
            <w:pPr>
              <w:pStyle w:val="Standard"/>
              <w:jc w:val="both"/>
              <w:rPr>
                <w:rFonts w:ascii="Times New Roman" w:hAnsi="Times New Roman"/>
                <w:color w:val="000000"/>
              </w:rPr>
            </w:pPr>
            <w:r>
              <w:rPr>
                <w:rFonts w:ascii="Times New Roman" w:hAnsi="Times New Roman"/>
                <w:color w:val="000000"/>
              </w:rPr>
              <w:lastRenderedPageBreak/>
              <w:t xml:space="preserve">Завізовано накладні / акти виконаних робіт, наданих послуг керівниками зацікавлених </w:t>
            </w:r>
            <w:r>
              <w:rPr>
                <w:rFonts w:ascii="Times New Roman" w:hAnsi="Times New Roman"/>
                <w:color w:val="000000"/>
              </w:rPr>
              <w:lastRenderedPageBreak/>
              <w:t>самостійних структурних підрозділів Головного управління</w:t>
            </w:r>
          </w:p>
          <w:p w14:paraId="02218FF6" w14:textId="77777777" w:rsidR="00241436" w:rsidRDefault="00241436">
            <w:pPr>
              <w:pStyle w:val="Standard"/>
              <w:jc w:val="both"/>
              <w:rPr>
                <w:rFonts w:ascii="Times New Roman" w:hAnsi="Times New Roman"/>
              </w:rPr>
            </w:pPr>
          </w:p>
        </w:tc>
      </w:tr>
      <w:tr w:rsidR="00241436" w14:paraId="478C4FAE" w14:textId="77777777">
        <w:tblPrEx>
          <w:tblCellMar>
            <w:top w:w="0" w:type="dxa"/>
            <w:bottom w:w="0" w:type="dxa"/>
          </w:tblCellMar>
        </w:tblPrEx>
        <w:tc>
          <w:tcPr>
            <w:tcW w:w="789" w:type="dxa"/>
            <w:tcBorders>
              <w:left w:val="single" w:sz="2" w:space="0" w:color="000000"/>
              <w:bottom w:val="single" w:sz="2" w:space="0" w:color="000000"/>
            </w:tcBorders>
            <w:tcMar>
              <w:top w:w="55" w:type="dxa"/>
              <w:left w:w="55" w:type="dxa"/>
              <w:bottom w:w="55" w:type="dxa"/>
              <w:right w:w="55" w:type="dxa"/>
            </w:tcMar>
          </w:tcPr>
          <w:p w14:paraId="7BAE84D0" w14:textId="77777777" w:rsidR="00241436" w:rsidRDefault="00000000">
            <w:pPr>
              <w:pStyle w:val="TableContents"/>
              <w:jc w:val="center"/>
              <w:rPr>
                <w:rFonts w:ascii="Times New Roman" w:hAnsi="Times New Roman"/>
              </w:rPr>
            </w:pPr>
            <w:r>
              <w:rPr>
                <w:rFonts w:ascii="Times New Roman" w:hAnsi="Times New Roman"/>
              </w:rPr>
              <w:lastRenderedPageBreak/>
              <w:t>23.</w:t>
            </w:r>
          </w:p>
        </w:tc>
        <w:tc>
          <w:tcPr>
            <w:tcW w:w="5226" w:type="dxa"/>
            <w:tcBorders>
              <w:left w:val="single" w:sz="2" w:space="0" w:color="000000"/>
              <w:bottom w:val="single" w:sz="2" w:space="0" w:color="000000"/>
            </w:tcBorders>
            <w:tcMar>
              <w:top w:w="55" w:type="dxa"/>
              <w:left w:w="55" w:type="dxa"/>
              <w:bottom w:w="55" w:type="dxa"/>
              <w:right w:w="55" w:type="dxa"/>
            </w:tcMar>
          </w:tcPr>
          <w:p w14:paraId="712A1280" w14:textId="77777777" w:rsidR="00241436" w:rsidRDefault="00000000">
            <w:pPr>
              <w:pStyle w:val="Standard"/>
              <w:jc w:val="both"/>
              <w:rPr>
                <w:rFonts w:ascii="Times New Roman" w:hAnsi="Times New Roman"/>
                <w:color w:val="000000"/>
              </w:rPr>
            </w:pPr>
            <w:r>
              <w:rPr>
                <w:rFonts w:ascii="Times New Roman" w:hAnsi="Times New Roman"/>
                <w:color w:val="000000"/>
              </w:rPr>
              <w:t>Впровадження Управлінням  господарського обслуговування та матеріально-технічного забезпечення моніторингу використання та списання матеріальних цінностей</w:t>
            </w:r>
          </w:p>
          <w:p w14:paraId="7614AAEA" w14:textId="77777777" w:rsidR="00241436" w:rsidRDefault="00241436">
            <w:pPr>
              <w:pStyle w:val="Standard"/>
              <w:jc w:val="both"/>
              <w:rPr>
                <w:rFonts w:hint="eastAsia"/>
              </w:rPr>
            </w:pPr>
          </w:p>
        </w:tc>
        <w:tc>
          <w:tcPr>
            <w:tcW w:w="1470" w:type="dxa"/>
            <w:tcBorders>
              <w:left w:val="single" w:sz="2" w:space="0" w:color="000000"/>
              <w:bottom w:val="single" w:sz="2" w:space="0" w:color="000000"/>
            </w:tcBorders>
            <w:tcMar>
              <w:top w:w="55" w:type="dxa"/>
              <w:left w:w="55" w:type="dxa"/>
              <w:bottom w:w="55" w:type="dxa"/>
              <w:right w:w="55" w:type="dxa"/>
            </w:tcMar>
          </w:tcPr>
          <w:p w14:paraId="11EDBAF0" w14:textId="77777777" w:rsidR="00241436" w:rsidRDefault="00000000">
            <w:pPr>
              <w:pStyle w:val="TableContents"/>
              <w:jc w:val="center"/>
              <w:rPr>
                <w:rFonts w:ascii="Times New Roman" w:hAnsi="Times New Roman"/>
                <w:color w:val="000000"/>
              </w:rPr>
            </w:pPr>
            <w:r>
              <w:rPr>
                <w:rFonts w:ascii="Times New Roman" w:hAnsi="Times New Roman"/>
                <w:color w:val="000000"/>
              </w:rPr>
              <w:t>Липень 2024 року,</w:t>
            </w:r>
            <w:r>
              <w:rPr>
                <w:rFonts w:ascii="Times New Roman" w:hAnsi="Times New Roman"/>
                <w:color w:val="000000"/>
              </w:rPr>
              <w:br/>
              <w:t>грудень 2024 року,</w:t>
            </w:r>
            <w:r>
              <w:rPr>
                <w:rFonts w:ascii="Times New Roman" w:hAnsi="Times New Roman"/>
                <w:color w:val="000000"/>
              </w:rPr>
              <w:br/>
              <w:t>грудень 2025 року</w:t>
            </w:r>
          </w:p>
        </w:tc>
        <w:tc>
          <w:tcPr>
            <w:tcW w:w="2319" w:type="dxa"/>
            <w:tcBorders>
              <w:left w:val="single" w:sz="2" w:space="0" w:color="000000"/>
              <w:bottom w:val="single" w:sz="2" w:space="0" w:color="000000"/>
            </w:tcBorders>
            <w:tcMar>
              <w:top w:w="55" w:type="dxa"/>
              <w:left w:w="55" w:type="dxa"/>
              <w:bottom w:w="55" w:type="dxa"/>
              <w:right w:w="55" w:type="dxa"/>
            </w:tcMar>
          </w:tcPr>
          <w:p w14:paraId="68293A43" w14:textId="77777777" w:rsidR="00241436" w:rsidRDefault="00000000">
            <w:pPr>
              <w:pStyle w:val="a5"/>
              <w:widowControl w:val="0"/>
              <w:jc w:val="center"/>
              <w:rPr>
                <w:rFonts w:cs="Times New Roman"/>
                <w:sz w:val="24"/>
                <w:szCs w:val="24"/>
                <w:shd w:val="clear" w:color="auto" w:fill="FFFFFF"/>
                <w:lang w:val="uk-UA"/>
              </w:rPr>
            </w:pPr>
            <w:r>
              <w:rPr>
                <w:rFonts w:cs="Times New Roman"/>
                <w:sz w:val="24"/>
                <w:szCs w:val="24"/>
                <w:shd w:val="clear" w:color="auto" w:fill="FFFFFF"/>
                <w:lang w:val="uk-UA"/>
              </w:rPr>
              <w:t>Кондрат О. Я.,</w:t>
            </w:r>
          </w:p>
          <w:p w14:paraId="10AD1B92" w14:textId="77777777" w:rsidR="00241436" w:rsidRDefault="00000000">
            <w:pPr>
              <w:pStyle w:val="a5"/>
              <w:widowControl w:val="0"/>
              <w:jc w:val="center"/>
              <w:rPr>
                <w:rFonts w:cs="Times New Roman"/>
                <w:sz w:val="24"/>
                <w:szCs w:val="24"/>
                <w:shd w:val="clear" w:color="auto" w:fill="FFFFFF"/>
                <w:lang w:val="uk-UA"/>
              </w:rPr>
            </w:pPr>
            <w:r>
              <w:rPr>
                <w:rFonts w:cs="Times New Roman"/>
                <w:sz w:val="24"/>
                <w:szCs w:val="24"/>
                <w:shd w:val="clear" w:color="auto" w:fill="FFFFFF"/>
                <w:lang w:val="uk-UA"/>
              </w:rPr>
              <w:t>Букін О.А.,  Клименко О. П.</w:t>
            </w:r>
          </w:p>
        </w:tc>
        <w:tc>
          <w:tcPr>
            <w:tcW w:w="4763" w:type="dxa"/>
            <w:tcBorders>
              <w:left w:val="single" w:sz="2" w:space="0" w:color="000000"/>
              <w:bottom w:val="single" w:sz="2" w:space="0" w:color="000000"/>
              <w:right w:val="single" w:sz="2" w:space="0" w:color="000000"/>
            </w:tcBorders>
            <w:tcMar>
              <w:top w:w="55" w:type="dxa"/>
              <w:left w:w="55" w:type="dxa"/>
              <w:bottom w:w="55" w:type="dxa"/>
              <w:right w:w="55" w:type="dxa"/>
            </w:tcMar>
          </w:tcPr>
          <w:p w14:paraId="5C0773D9" w14:textId="77777777" w:rsidR="00241436" w:rsidRDefault="00000000">
            <w:pPr>
              <w:pStyle w:val="Standard"/>
              <w:jc w:val="both"/>
              <w:rPr>
                <w:rFonts w:ascii="Times New Roman" w:hAnsi="Times New Roman"/>
                <w:color w:val="000000"/>
              </w:rPr>
            </w:pPr>
            <w:r>
              <w:rPr>
                <w:rFonts w:ascii="Times New Roman" w:hAnsi="Times New Roman"/>
                <w:color w:val="000000"/>
              </w:rPr>
              <w:t>Впроваджено моніторинг; про результати моніторингу поінформовано заступника начальника Головного управління,  згідно з розподілом обов’язків; вжито заходів відповідного реагування на виявлені порушення / недоліки / ризики (у разі встановлення); здійснено контроль за виконанням Головним управлінням заходів на виявлені порушення / недоліки / ризики (у разі встановлення)</w:t>
            </w:r>
          </w:p>
          <w:p w14:paraId="24F4346F" w14:textId="77777777" w:rsidR="00241436" w:rsidRDefault="00241436">
            <w:pPr>
              <w:pStyle w:val="Standard"/>
              <w:jc w:val="both"/>
              <w:rPr>
                <w:rFonts w:ascii="Times New Roman" w:hAnsi="Times New Roman"/>
              </w:rPr>
            </w:pPr>
          </w:p>
        </w:tc>
      </w:tr>
      <w:tr w:rsidR="00241436" w14:paraId="72EDED8B" w14:textId="77777777">
        <w:tblPrEx>
          <w:tblCellMar>
            <w:top w:w="0" w:type="dxa"/>
            <w:bottom w:w="0" w:type="dxa"/>
          </w:tblCellMar>
        </w:tblPrEx>
        <w:tc>
          <w:tcPr>
            <w:tcW w:w="789" w:type="dxa"/>
            <w:tcBorders>
              <w:left w:val="single" w:sz="2" w:space="0" w:color="000000"/>
              <w:bottom w:val="single" w:sz="2" w:space="0" w:color="000000"/>
            </w:tcBorders>
            <w:tcMar>
              <w:top w:w="55" w:type="dxa"/>
              <w:left w:w="55" w:type="dxa"/>
              <w:bottom w:w="55" w:type="dxa"/>
              <w:right w:w="55" w:type="dxa"/>
            </w:tcMar>
          </w:tcPr>
          <w:p w14:paraId="6CD99961" w14:textId="77777777" w:rsidR="00241436" w:rsidRDefault="00000000">
            <w:pPr>
              <w:pStyle w:val="TableContents"/>
              <w:jc w:val="center"/>
              <w:rPr>
                <w:rFonts w:ascii="Times New Roman" w:hAnsi="Times New Roman"/>
              </w:rPr>
            </w:pPr>
            <w:r>
              <w:rPr>
                <w:rFonts w:ascii="Times New Roman" w:hAnsi="Times New Roman"/>
              </w:rPr>
              <w:t>24.</w:t>
            </w:r>
          </w:p>
        </w:tc>
        <w:tc>
          <w:tcPr>
            <w:tcW w:w="5226" w:type="dxa"/>
            <w:tcBorders>
              <w:left w:val="single" w:sz="2" w:space="0" w:color="000000"/>
              <w:bottom w:val="single" w:sz="2" w:space="0" w:color="000000"/>
            </w:tcBorders>
            <w:tcMar>
              <w:top w:w="55" w:type="dxa"/>
              <w:left w:w="55" w:type="dxa"/>
              <w:bottom w:w="55" w:type="dxa"/>
              <w:right w:w="55" w:type="dxa"/>
            </w:tcMar>
          </w:tcPr>
          <w:p w14:paraId="72DE0FE7" w14:textId="77777777" w:rsidR="00241436" w:rsidRDefault="00000000">
            <w:pPr>
              <w:pStyle w:val="Standard"/>
              <w:jc w:val="both"/>
              <w:rPr>
                <w:rFonts w:hint="eastAsia"/>
              </w:rPr>
            </w:pPr>
            <w:r>
              <w:rPr>
                <w:rFonts w:ascii="Times New Roman" w:hAnsi="Times New Roman"/>
                <w:color w:val="000000"/>
              </w:rPr>
              <w:t>Проведення Управлінням господарського обслуговування та матеріально-технічного забезпечення моніторингу</w:t>
            </w:r>
            <w:r>
              <w:rPr>
                <w:rFonts w:ascii="Times New Roman" w:hAnsi="Times New Roman"/>
                <w:color w:val="FF0000"/>
              </w:rPr>
              <w:t xml:space="preserve"> </w:t>
            </w:r>
            <w:r>
              <w:rPr>
                <w:rFonts w:ascii="Times New Roman" w:hAnsi="Times New Roman"/>
                <w:color w:val="000000"/>
              </w:rPr>
              <w:t>щодо правомірності списання матеріальних цінностей, достовірності даних моніторингу,  в тому числі   звірки з даними фінансової звітності Головного управління</w:t>
            </w:r>
          </w:p>
          <w:p w14:paraId="4C14FFE3" w14:textId="77777777" w:rsidR="00241436" w:rsidRDefault="00241436">
            <w:pPr>
              <w:pStyle w:val="Standard"/>
              <w:jc w:val="both"/>
              <w:rPr>
                <w:rFonts w:hint="eastAsia"/>
              </w:rPr>
            </w:pPr>
          </w:p>
        </w:tc>
        <w:tc>
          <w:tcPr>
            <w:tcW w:w="1470" w:type="dxa"/>
            <w:tcBorders>
              <w:left w:val="single" w:sz="2" w:space="0" w:color="000000"/>
              <w:bottom w:val="single" w:sz="2" w:space="0" w:color="000000"/>
            </w:tcBorders>
            <w:tcMar>
              <w:top w:w="55" w:type="dxa"/>
              <w:left w:w="55" w:type="dxa"/>
              <w:bottom w:w="55" w:type="dxa"/>
              <w:right w:w="55" w:type="dxa"/>
            </w:tcMar>
          </w:tcPr>
          <w:p w14:paraId="5CA981C1" w14:textId="77777777" w:rsidR="00241436" w:rsidRDefault="00000000">
            <w:pPr>
              <w:pStyle w:val="TableContents"/>
              <w:jc w:val="center"/>
              <w:rPr>
                <w:rFonts w:ascii="Times New Roman" w:hAnsi="Times New Roman"/>
                <w:color w:val="000000"/>
              </w:rPr>
            </w:pPr>
            <w:r>
              <w:rPr>
                <w:rFonts w:ascii="Times New Roman" w:hAnsi="Times New Roman"/>
                <w:color w:val="000000"/>
              </w:rPr>
              <w:t>Липень 2024 року,</w:t>
            </w:r>
            <w:r>
              <w:rPr>
                <w:rFonts w:ascii="Times New Roman" w:hAnsi="Times New Roman"/>
                <w:color w:val="000000"/>
              </w:rPr>
              <w:br/>
              <w:t>грудень 2024 року,</w:t>
            </w:r>
            <w:r>
              <w:rPr>
                <w:rFonts w:ascii="Times New Roman" w:hAnsi="Times New Roman"/>
                <w:color w:val="000000"/>
              </w:rPr>
              <w:br/>
              <w:t>грудень 2025 року</w:t>
            </w:r>
          </w:p>
        </w:tc>
        <w:tc>
          <w:tcPr>
            <w:tcW w:w="2319" w:type="dxa"/>
            <w:tcBorders>
              <w:left w:val="single" w:sz="2" w:space="0" w:color="000000"/>
              <w:bottom w:val="single" w:sz="2" w:space="0" w:color="000000"/>
            </w:tcBorders>
            <w:tcMar>
              <w:top w:w="55" w:type="dxa"/>
              <w:left w:w="55" w:type="dxa"/>
              <w:bottom w:w="55" w:type="dxa"/>
              <w:right w:w="55" w:type="dxa"/>
            </w:tcMar>
          </w:tcPr>
          <w:p w14:paraId="6DE39E3B" w14:textId="77777777" w:rsidR="00241436" w:rsidRDefault="00000000">
            <w:pPr>
              <w:pStyle w:val="a5"/>
              <w:widowControl w:val="0"/>
              <w:jc w:val="center"/>
              <w:rPr>
                <w:rFonts w:cs="Times New Roman"/>
                <w:sz w:val="24"/>
                <w:szCs w:val="24"/>
                <w:shd w:val="clear" w:color="auto" w:fill="FFFFFF"/>
                <w:lang w:val="uk-UA"/>
              </w:rPr>
            </w:pPr>
            <w:r>
              <w:rPr>
                <w:rFonts w:cs="Times New Roman"/>
                <w:sz w:val="24"/>
                <w:szCs w:val="24"/>
                <w:shd w:val="clear" w:color="auto" w:fill="FFFFFF"/>
                <w:lang w:val="uk-UA"/>
              </w:rPr>
              <w:t>Кондрат О. Я.,</w:t>
            </w:r>
          </w:p>
          <w:p w14:paraId="503A2476" w14:textId="77777777" w:rsidR="00241436" w:rsidRDefault="00000000">
            <w:pPr>
              <w:pStyle w:val="a5"/>
              <w:widowControl w:val="0"/>
              <w:jc w:val="center"/>
              <w:rPr>
                <w:rFonts w:cs="Times New Roman"/>
                <w:sz w:val="24"/>
                <w:szCs w:val="24"/>
                <w:shd w:val="clear" w:color="auto" w:fill="FFFFFF"/>
                <w:lang w:val="uk-UA"/>
              </w:rPr>
            </w:pPr>
            <w:r>
              <w:rPr>
                <w:rFonts w:cs="Times New Roman"/>
                <w:sz w:val="24"/>
                <w:szCs w:val="24"/>
                <w:shd w:val="clear" w:color="auto" w:fill="FFFFFF"/>
                <w:lang w:val="uk-UA"/>
              </w:rPr>
              <w:t>Букін О.А.,  Клименко О. П.</w:t>
            </w:r>
          </w:p>
        </w:tc>
        <w:tc>
          <w:tcPr>
            <w:tcW w:w="4763" w:type="dxa"/>
            <w:tcBorders>
              <w:left w:val="single" w:sz="2" w:space="0" w:color="000000"/>
              <w:bottom w:val="single" w:sz="2" w:space="0" w:color="000000"/>
              <w:right w:val="single" w:sz="2" w:space="0" w:color="000000"/>
            </w:tcBorders>
            <w:tcMar>
              <w:top w:w="55" w:type="dxa"/>
              <w:left w:w="55" w:type="dxa"/>
              <w:bottom w:w="55" w:type="dxa"/>
              <w:right w:w="55" w:type="dxa"/>
            </w:tcMar>
          </w:tcPr>
          <w:p w14:paraId="6195936A" w14:textId="77777777" w:rsidR="00241436" w:rsidRDefault="00000000">
            <w:pPr>
              <w:pStyle w:val="Standard"/>
              <w:jc w:val="both"/>
              <w:rPr>
                <w:rFonts w:ascii="Times New Roman" w:hAnsi="Times New Roman"/>
                <w:color w:val="000000"/>
              </w:rPr>
            </w:pPr>
            <w:r>
              <w:rPr>
                <w:rFonts w:ascii="Times New Roman" w:hAnsi="Times New Roman"/>
                <w:color w:val="000000"/>
              </w:rPr>
              <w:t>Забезпечено під час моніторингу проведення контролю щодо додержання порядку  списання матеріальних цінностей, достовірності даних моніторингу, в тому числі звірки з даними фінансової звітності Головного управління;  про результати моніторингу поінформовано заступника начальника Головного управління, згідно з розподілом обов’язків; вжито заходів відповідного реагування на виявлені порушення / недоліки / ризики (у разі встановлення); здійснено контроль за виконанням Головним управлінням заходів на виявлені порушення / недоліки / ризики (у разі встановлення)</w:t>
            </w:r>
          </w:p>
          <w:p w14:paraId="42452D76" w14:textId="77777777" w:rsidR="00241436" w:rsidRDefault="00241436">
            <w:pPr>
              <w:pStyle w:val="Standard"/>
              <w:jc w:val="both"/>
              <w:rPr>
                <w:rFonts w:ascii="Times New Roman" w:hAnsi="Times New Roman"/>
              </w:rPr>
            </w:pPr>
          </w:p>
        </w:tc>
      </w:tr>
      <w:tr w:rsidR="00241436" w14:paraId="7D8B84D5" w14:textId="77777777">
        <w:tblPrEx>
          <w:tblCellMar>
            <w:top w:w="0" w:type="dxa"/>
            <w:bottom w:w="0" w:type="dxa"/>
          </w:tblCellMar>
        </w:tblPrEx>
        <w:tc>
          <w:tcPr>
            <w:tcW w:w="789" w:type="dxa"/>
            <w:tcBorders>
              <w:left w:val="single" w:sz="2" w:space="0" w:color="000000"/>
              <w:bottom w:val="single" w:sz="2" w:space="0" w:color="000000"/>
            </w:tcBorders>
            <w:tcMar>
              <w:top w:w="55" w:type="dxa"/>
              <w:left w:w="55" w:type="dxa"/>
              <w:bottom w:w="55" w:type="dxa"/>
              <w:right w:w="55" w:type="dxa"/>
            </w:tcMar>
          </w:tcPr>
          <w:p w14:paraId="2CBED9FE" w14:textId="77777777" w:rsidR="00241436" w:rsidRDefault="00000000">
            <w:pPr>
              <w:pStyle w:val="TableContents"/>
              <w:jc w:val="center"/>
              <w:rPr>
                <w:rFonts w:ascii="Times New Roman" w:hAnsi="Times New Roman"/>
              </w:rPr>
            </w:pPr>
            <w:r>
              <w:rPr>
                <w:rFonts w:ascii="Times New Roman" w:hAnsi="Times New Roman"/>
              </w:rPr>
              <w:lastRenderedPageBreak/>
              <w:t>25.</w:t>
            </w:r>
          </w:p>
        </w:tc>
        <w:tc>
          <w:tcPr>
            <w:tcW w:w="5226" w:type="dxa"/>
            <w:tcBorders>
              <w:left w:val="single" w:sz="2" w:space="0" w:color="000000"/>
              <w:bottom w:val="single" w:sz="2" w:space="0" w:color="000000"/>
            </w:tcBorders>
            <w:tcMar>
              <w:top w:w="55" w:type="dxa"/>
              <w:left w:w="55" w:type="dxa"/>
              <w:bottom w:w="55" w:type="dxa"/>
              <w:right w:w="55" w:type="dxa"/>
            </w:tcMar>
          </w:tcPr>
          <w:p w14:paraId="30BDBFB7" w14:textId="77777777" w:rsidR="00241436" w:rsidRDefault="00000000">
            <w:pPr>
              <w:pStyle w:val="Standard"/>
              <w:jc w:val="both"/>
              <w:rPr>
                <w:rFonts w:ascii="Times New Roman" w:hAnsi="Times New Roman"/>
                <w:color w:val="000000"/>
              </w:rPr>
            </w:pPr>
            <w:r>
              <w:rPr>
                <w:rFonts w:ascii="Times New Roman" w:hAnsi="Times New Roman"/>
                <w:color w:val="000000"/>
              </w:rPr>
              <w:t>Забезпечити включення до програми аудиторського дослідження здійснення аналізу матеріалів проведеної інвентаризації об’єктів нерухомого майна</w:t>
            </w:r>
          </w:p>
          <w:p w14:paraId="7A708C2B" w14:textId="77777777" w:rsidR="00241436" w:rsidRDefault="00241436">
            <w:pPr>
              <w:pStyle w:val="Standard"/>
              <w:jc w:val="both"/>
              <w:rPr>
                <w:rFonts w:hint="eastAsia"/>
              </w:rPr>
            </w:pPr>
          </w:p>
        </w:tc>
        <w:tc>
          <w:tcPr>
            <w:tcW w:w="1470" w:type="dxa"/>
            <w:tcBorders>
              <w:left w:val="single" w:sz="2" w:space="0" w:color="000000"/>
              <w:bottom w:val="single" w:sz="2" w:space="0" w:color="000000"/>
            </w:tcBorders>
            <w:tcMar>
              <w:top w:w="55" w:type="dxa"/>
              <w:left w:w="55" w:type="dxa"/>
              <w:bottom w:w="55" w:type="dxa"/>
              <w:right w:w="55" w:type="dxa"/>
            </w:tcMar>
          </w:tcPr>
          <w:p w14:paraId="4ABE52C5" w14:textId="77777777" w:rsidR="00241436" w:rsidRDefault="00000000">
            <w:pPr>
              <w:pStyle w:val="TableContents"/>
              <w:jc w:val="center"/>
              <w:rPr>
                <w:rFonts w:ascii="Times New Roman" w:hAnsi="Times New Roman"/>
                <w:color w:val="000000"/>
              </w:rPr>
            </w:pPr>
            <w:r>
              <w:rPr>
                <w:rFonts w:ascii="Times New Roman" w:hAnsi="Times New Roman"/>
                <w:color w:val="000000"/>
              </w:rPr>
              <w:t>Грудень 2025 року,</w:t>
            </w:r>
            <w:r>
              <w:rPr>
                <w:rFonts w:ascii="Times New Roman" w:hAnsi="Times New Roman"/>
                <w:color w:val="000000"/>
              </w:rPr>
              <w:br/>
              <w:t>відповідно до плану</w:t>
            </w:r>
          </w:p>
        </w:tc>
        <w:tc>
          <w:tcPr>
            <w:tcW w:w="2319" w:type="dxa"/>
            <w:tcBorders>
              <w:left w:val="single" w:sz="2" w:space="0" w:color="000000"/>
              <w:bottom w:val="single" w:sz="2" w:space="0" w:color="000000"/>
            </w:tcBorders>
            <w:tcMar>
              <w:top w:w="55" w:type="dxa"/>
              <w:left w:w="55" w:type="dxa"/>
              <w:bottom w:w="55" w:type="dxa"/>
              <w:right w:w="55" w:type="dxa"/>
            </w:tcMar>
          </w:tcPr>
          <w:p w14:paraId="027A20DE" w14:textId="77777777" w:rsidR="00241436" w:rsidRDefault="00000000">
            <w:pPr>
              <w:pStyle w:val="a5"/>
              <w:widowControl w:val="0"/>
              <w:jc w:val="center"/>
              <w:rPr>
                <w:rFonts w:cs="Times New Roman"/>
                <w:sz w:val="24"/>
                <w:szCs w:val="24"/>
                <w:shd w:val="clear" w:color="auto" w:fill="FFFFFF"/>
                <w:lang w:val="uk-UA"/>
              </w:rPr>
            </w:pPr>
            <w:r>
              <w:rPr>
                <w:rFonts w:cs="Times New Roman"/>
                <w:sz w:val="24"/>
                <w:szCs w:val="24"/>
                <w:shd w:val="clear" w:color="auto" w:fill="FFFFFF"/>
                <w:lang w:val="uk-UA"/>
              </w:rPr>
              <w:t>Федюк С. В.,</w:t>
            </w:r>
          </w:p>
          <w:p w14:paraId="224B9B33" w14:textId="77777777" w:rsidR="00241436" w:rsidRDefault="00000000">
            <w:pPr>
              <w:pStyle w:val="a5"/>
              <w:widowControl w:val="0"/>
              <w:jc w:val="center"/>
              <w:rPr>
                <w:rFonts w:cs="Times New Roman"/>
                <w:sz w:val="24"/>
                <w:szCs w:val="24"/>
                <w:shd w:val="clear" w:color="auto" w:fill="FFFFFF"/>
                <w:lang w:val="uk-UA"/>
              </w:rPr>
            </w:pPr>
            <w:r>
              <w:rPr>
                <w:rFonts w:cs="Times New Roman"/>
                <w:sz w:val="24"/>
                <w:szCs w:val="24"/>
                <w:shd w:val="clear" w:color="auto" w:fill="FFFFFF"/>
                <w:lang w:val="uk-UA"/>
              </w:rPr>
              <w:t>Букін О. А.,</w:t>
            </w:r>
          </w:p>
          <w:p w14:paraId="498DAFFF" w14:textId="77777777" w:rsidR="00241436" w:rsidRDefault="00000000">
            <w:pPr>
              <w:pStyle w:val="a5"/>
              <w:widowControl w:val="0"/>
              <w:jc w:val="center"/>
              <w:rPr>
                <w:rFonts w:cs="Times New Roman"/>
                <w:sz w:val="24"/>
                <w:szCs w:val="24"/>
                <w:shd w:val="clear" w:color="auto" w:fill="FFFFFF"/>
                <w:lang w:val="uk-UA"/>
              </w:rPr>
            </w:pPr>
            <w:r>
              <w:rPr>
                <w:rFonts w:cs="Times New Roman"/>
                <w:sz w:val="24"/>
                <w:szCs w:val="24"/>
                <w:shd w:val="clear" w:color="auto" w:fill="FFFFFF"/>
                <w:lang w:val="uk-UA"/>
              </w:rPr>
              <w:t>Клименко О. П.</w:t>
            </w:r>
          </w:p>
        </w:tc>
        <w:tc>
          <w:tcPr>
            <w:tcW w:w="4763" w:type="dxa"/>
            <w:tcBorders>
              <w:left w:val="single" w:sz="2" w:space="0" w:color="000000"/>
              <w:bottom w:val="single" w:sz="2" w:space="0" w:color="000000"/>
              <w:right w:val="single" w:sz="2" w:space="0" w:color="000000"/>
            </w:tcBorders>
            <w:tcMar>
              <w:top w:w="55" w:type="dxa"/>
              <w:left w:w="55" w:type="dxa"/>
              <w:bottom w:w="55" w:type="dxa"/>
              <w:right w:w="55" w:type="dxa"/>
            </w:tcMar>
          </w:tcPr>
          <w:p w14:paraId="5BA5AA85" w14:textId="77777777" w:rsidR="00241436" w:rsidRDefault="00000000">
            <w:pPr>
              <w:pStyle w:val="Standard"/>
              <w:jc w:val="both"/>
              <w:rPr>
                <w:rFonts w:ascii="Times New Roman" w:hAnsi="Times New Roman"/>
              </w:rPr>
            </w:pPr>
            <w:r>
              <w:rPr>
                <w:rFonts w:ascii="Times New Roman" w:hAnsi="Times New Roman"/>
                <w:color w:val="000000"/>
              </w:rPr>
              <w:t>Забезпечено включення до програми аудиторського дослідження питання щодо здійснення аналізу матеріалів проведеної інвентаризації об’єктів нерухомого майна;  поінформовано начальника Головного управління про виявлені порушення / недоліки / ризики (у разі встановлення); вжито заходів відповідного реагування на виявлені порушення / недоліки / ризики (у разі встановлення)</w:t>
            </w:r>
          </w:p>
        </w:tc>
      </w:tr>
    </w:tbl>
    <w:p w14:paraId="6C73DB62" w14:textId="77777777" w:rsidR="00241436" w:rsidRDefault="00241436">
      <w:pPr>
        <w:pStyle w:val="Standard"/>
        <w:rPr>
          <w:rFonts w:hint="eastAsia"/>
          <w:sz w:val="12"/>
          <w:szCs w:val="12"/>
          <w:lang w:val="en-US"/>
        </w:rPr>
      </w:pPr>
    </w:p>
    <w:sectPr w:rsidR="00241436">
      <w:headerReference w:type="default" r:id="rId7"/>
      <w:pgSz w:w="16838" w:h="11906" w:orient="landscape"/>
      <w:pgMar w:top="1134" w:right="1134" w:bottom="1134"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6C3B0F" w14:textId="77777777" w:rsidR="00A65BC5" w:rsidRDefault="00A65BC5">
      <w:pPr>
        <w:rPr>
          <w:rFonts w:hint="eastAsia"/>
        </w:rPr>
      </w:pPr>
      <w:r>
        <w:separator/>
      </w:r>
    </w:p>
  </w:endnote>
  <w:endnote w:type="continuationSeparator" w:id="0">
    <w:p w14:paraId="548C78D9" w14:textId="77777777" w:rsidR="00A65BC5" w:rsidRDefault="00A65BC5">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Liberation Serif">
    <w:altName w:val="Times New Roman"/>
    <w:charset w:val="00"/>
    <w:family w:val="roman"/>
    <w:pitch w:val="variable"/>
  </w:font>
  <w:font w:name="NSimSun">
    <w:panose1 w:val="02010609030101010101"/>
    <w:charset w:val="86"/>
    <w:family w:val="modern"/>
    <w:pitch w:val="fixed"/>
    <w:sig w:usb0="00000203" w:usb1="288F0000" w:usb2="00000016" w:usb3="00000000" w:csb0="00040001" w:csb1="00000000"/>
  </w:font>
  <w:font w:name="Arial">
    <w:panose1 w:val="020B0604020202020204"/>
    <w:charset w:val="CC"/>
    <w:family w:val="swiss"/>
    <w:pitch w:val="variable"/>
    <w:sig w:usb0="E0002EFF" w:usb1="C000785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Liberation Sans">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Malgun Gothic">
    <w:panose1 w:val="020B0503020000020004"/>
    <w:charset w:val="81"/>
    <w:family w:val="swiss"/>
    <w:pitch w:val="variable"/>
    <w:sig w:usb0="9000002F" w:usb1="29D77CFB" w:usb2="00000012" w:usb3="00000000" w:csb0="00080001" w:csb1="00000000"/>
  </w:font>
  <w:font w:name="Calibri">
    <w:panose1 w:val="020F0502020204030204"/>
    <w:charset w:val="CC"/>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B3ED4D" w14:textId="77777777" w:rsidR="00A65BC5" w:rsidRDefault="00A65BC5">
      <w:pPr>
        <w:rPr>
          <w:rFonts w:hint="eastAsia"/>
        </w:rPr>
      </w:pPr>
      <w:r>
        <w:rPr>
          <w:color w:val="000000"/>
        </w:rPr>
        <w:separator/>
      </w:r>
    </w:p>
  </w:footnote>
  <w:footnote w:type="continuationSeparator" w:id="0">
    <w:p w14:paraId="5EEF699F" w14:textId="77777777" w:rsidR="00A65BC5" w:rsidRDefault="00A65BC5">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E3A207" w14:textId="77777777" w:rsidR="00000000" w:rsidRDefault="00000000">
    <w:pPr>
      <w:pStyle w:val="a6"/>
      <w:jc w:val="center"/>
      <w:rPr>
        <w:rFonts w:hint="eastAsia"/>
      </w:rPr>
    </w:pPr>
    <w:r>
      <w:fldChar w:fldCharType="begin"/>
    </w:r>
    <w:r>
      <w:instrText xml:space="preserve"> PAGE </w:instrText>
    </w:r>
    <w:r>
      <w:rPr>
        <w:rFonts w:hint="eastAsia"/>
      </w:rPr>
      <w:fldChar w:fldCharType="separate"/>
    </w:r>
    <w:r>
      <w:t>11</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D212CD2"/>
    <w:multiLevelType w:val="multilevel"/>
    <w:tmpl w:val="6F860258"/>
    <w:styleLink w:val="WWNum1"/>
    <w:lvl w:ilvl="0">
      <w:start w:val="1"/>
      <w:numFmt w:val="decimal"/>
      <w:lvlText w:val="%1"/>
      <w:lvlJc w:val="left"/>
      <w:pPr>
        <w:ind w:left="644" w:hanging="360"/>
      </w:pPr>
    </w:lvl>
    <w:lvl w:ilvl="1">
      <w:start w:val="1"/>
      <w:numFmt w:val="lowerLetter"/>
      <w:lvlText w:val="%1.%2"/>
      <w:lvlJc w:val="left"/>
      <w:pPr>
        <w:ind w:left="1193" w:hanging="360"/>
      </w:pPr>
    </w:lvl>
    <w:lvl w:ilvl="2">
      <w:start w:val="1"/>
      <w:numFmt w:val="lowerRoman"/>
      <w:lvlText w:val="%1.%2.%3"/>
      <w:lvlJc w:val="right"/>
      <w:pPr>
        <w:ind w:left="1913" w:hanging="180"/>
      </w:pPr>
    </w:lvl>
    <w:lvl w:ilvl="3">
      <w:start w:val="1"/>
      <w:numFmt w:val="decimal"/>
      <w:lvlText w:val="%1.%2.%3.%4"/>
      <w:lvlJc w:val="left"/>
      <w:pPr>
        <w:ind w:left="2633" w:hanging="360"/>
      </w:pPr>
    </w:lvl>
    <w:lvl w:ilvl="4">
      <w:start w:val="1"/>
      <w:numFmt w:val="lowerLetter"/>
      <w:lvlText w:val="%1.%2.%3.%4.%5"/>
      <w:lvlJc w:val="left"/>
      <w:pPr>
        <w:ind w:left="3353" w:hanging="360"/>
      </w:pPr>
    </w:lvl>
    <w:lvl w:ilvl="5">
      <w:start w:val="1"/>
      <w:numFmt w:val="lowerRoman"/>
      <w:lvlText w:val="%1.%2.%3.%4.%5.%6"/>
      <w:lvlJc w:val="right"/>
      <w:pPr>
        <w:ind w:left="4073" w:hanging="180"/>
      </w:pPr>
    </w:lvl>
    <w:lvl w:ilvl="6">
      <w:start w:val="1"/>
      <w:numFmt w:val="decimal"/>
      <w:lvlText w:val="%1.%2.%3.%4.%5.%6.%7"/>
      <w:lvlJc w:val="left"/>
      <w:pPr>
        <w:ind w:left="4793" w:hanging="360"/>
      </w:pPr>
    </w:lvl>
    <w:lvl w:ilvl="7">
      <w:start w:val="1"/>
      <w:numFmt w:val="lowerLetter"/>
      <w:lvlText w:val="%1.%2.%3.%4.%5.%6.%7.%8"/>
      <w:lvlJc w:val="left"/>
      <w:pPr>
        <w:ind w:left="5513" w:hanging="360"/>
      </w:pPr>
    </w:lvl>
    <w:lvl w:ilvl="8">
      <w:start w:val="1"/>
      <w:numFmt w:val="lowerRoman"/>
      <w:lvlText w:val="%1.%2.%3.%4.%5.%6.%7.%8.%9"/>
      <w:lvlJc w:val="right"/>
      <w:pPr>
        <w:ind w:left="6233" w:hanging="180"/>
      </w:pPr>
    </w:lvl>
  </w:abstractNum>
  <w:num w:numId="1" w16cid:durableId="7523597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408"/>
  <w:autoHyphenation/>
  <w:characterSpacingControl w:val="doNotCompress"/>
  <w:footnotePr>
    <w:footnote w:id="-1"/>
    <w:footnote w:id="0"/>
  </w:footnotePr>
  <w:endnotePr>
    <w:endnote w:id="-1"/>
    <w:endnote w:id="0"/>
  </w:endnotePr>
  <w:compat>
    <w:useFELayout/>
    <w:compatSetting w:name="compatibilityMode" w:uri="http://schemas.microsoft.com/office/word" w:val="15"/>
    <w:compatSetting w:name="useWord2013TrackBottomHyphenation" w:uri="http://schemas.microsoft.com/office/word" w:val="1"/>
  </w:compat>
  <w:rsids>
    <w:rsidRoot w:val="00241436"/>
    <w:rsid w:val="00241436"/>
    <w:rsid w:val="00A65BC5"/>
    <w:rsid w:val="00D947E6"/>
    <w:rsid w:val="00E008BF"/>
  </w:rsids>
  <m:mathPr>
    <m:mathFont m:val="Cambria Math"/>
    <m:brkBin m:val="before"/>
    <m:brkBinSub m:val="--"/>
    <m:smallFrac m:val="0"/>
    <m:dispDef/>
    <m:lMargin m:val="0"/>
    <m:rMargin m:val="0"/>
    <m:defJc m:val="centerGroup"/>
    <m:wrapIndent m:val="1440"/>
    <m:intLim m:val="subSup"/>
    <m:naryLim m:val="undOvr"/>
  </m:mathPr>
  <w:themeFontLang w:val="ru-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F4158D"/>
  <w15:docId w15:val="{6738FF35-1641-4766-9C05-52D35125A4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Liberation Serif" w:eastAsia="NSimSun" w:hAnsi="Liberation Serif" w:cs="Arial"/>
        <w:kern w:val="3"/>
        <w:sz w:val="24"/>
        <w:szCs w:val="24"/>
        <w:lang w:val="uk-UA" w:eastAsia="zh-CN" w:bidi="hi-IN"/>
      </w:rPr>
    </w:rPrDefault>
    <w:pPrDefault>
      <w:pPr>
        <w:suppressAutoHyphens/>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andard">
    <w:name w:val="Standard"/>
  </w:style>
  <w:style w:type="paragraph" w:customStyle="1" w:styleId="Heading">
    <w:name w:val="Heading"/>
    <w:basedOn w:val="Standard"/>
    <w:next w:val="Textbody"/>
    <w:pPr>
      <w:keepNext/>
      <w:spacing w:before="240" w:after="120"/>
    </w:pPr>
    <w:rPr>
      <w:rFonts w:ascii="Liberation Sans" w:eastAsia="Microsoft YaHei" w:hAnsi="Liberation Sans"/>
      <w:sz w:val="28"/>
      <w:szCs w:val="28"/>
    </w:rPr>
  </w:style>
  <w:style w:type="paragraph" w:customStyle="1" w:styleId="Textbody">
    <w:name w:val="Text body"/>
    <w:basedOn w:val="Standard"/>
    <w:pPr>
      <w:spacing w:after="140" w:line="276" w:lineRule="auto"/>
    </w:pPr>
  </w:style>
  <w:style w:type="paragraph" w:styleId="a3">
    <w:name w:val="List"/>
    <w:basedOn w:val="Textbody"/>
  </w:style>
  <w:style w:type="paragraph" w:styleId="a4">
    <w:name w:val="caption"/>
    <w:basedOn w:val="Standard"/>
    <w:pPr>
      <w:suppressLineNumbers/>
      <w:spacing w:before="120" w:after="120"/>
    </w:pPr>
    <w:rPr>
      <w:i/>
      <w:iCs/>
    </w:rPr>
  </w:style>
  <w:style w:type="paragraph" w:customStyle="1" w:styleId="Index">
    <w:name w:val="Index"/>
    <w:basedOn w:val="Standard"/>
    <w:pPr>
      <w:suppressLineNumbers/>
    </w:pPr>
  </w:style>
  <w:style w:type="paragraph" w:styleId="a5">
    <w:name w:val="No Spacing"/>
    <w:rPr>
      <w:rFonts w:ascii="Times New Roman" w:eastAsia="Malgun Gothic" w:hAnsi="Times New Roman" w:cs="Calibri"/>
      <w:kern w:val="0"/>
      <w:sz w:val="28"/>
      <w:szCs w:val="22"/>
      <w:lang w:val="ru-RU" w:eastAsia="ko-KR" w:bidi="ar-SA"/>
    </w:rPr>
  </w:style>
  <w:style w:type="paragraph" w:customStyle="1" w:styleId="TableContents">
    <w:name w:val="Table Contents"/>
    <w:basedOn w:val="Standard"/>
    <w:pPr>
      <w:widowControl w:val="0"/>
      <w:suppressLineNumbers/>
    </w:pPr>
  </w:style>
  <w:style w:type="paragraph" w:customStyle="1" w:styleId="TableHeading">
    <w:name w:val="Table Heading"/>
    <w:basedOn w:val="TableContents"/>
    <w:pPr>
      <w:jc w:val="center"/>
    </w:pPr>
    <w:rPr>
      <w:b/>
      <w:bCs/>
    </w:rPr>
  </w:style>
  <w:style w:type="paragraph" w:customStyle="1" w:styleId="HeaderandFooter">
    <w:name w:val="Header and Footer"/>
    <w:basedOn w:val="Standard"/>
    <w:pPr>
      <w:suppressLineNumbers/>
      <w:tabs>
        <w:tab w:val="center" w:pos="7285"/>
        <w:tab w:val="right" w:pos="14570"/>
      </w:tabs>
    </w:pPr>
  </w:style>
  <w:style w:type="paragraph" w:styleId="a6">
    <w:name w:val="header"/>
    <w:basedOn w:val="HeaderandFooter"/>
  </w:style>
  <w:style w:type="numbering" w:customStyle="1" w:styleId="WWNum1">
    <w:name w:val="WWNum1"/>
    <w:basedOn w:val="a2"/>
    <w:pPr>
      <w:numPr>
        <w:numId w:val="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Стандартная">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2684</Words>
  <Characters>15303</Characters>
  <Application>Microsoft Office Word</Application>
  <DocSecurity>0</DocSecurity>
  <Lines>127</Lines>
  <Paragraphs>35</Paragraphs>
  <ScaleCrop>false</ScaleCrop>
  <Company/>
  <LinksUpToDate>false</LinksUpToDate>
  <CharactersWithSpaces>17952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Елизавета Нехайчик</dc:creator>
  <cp:lastModifiedBy> </cp:lastModifiedBy>
  <cp:revision>2</cp:revision>
  <dcterms:created xsi:type="dcterms:W3CDTF">2025-11-11T06:35:00Z</dcterms:created>
  <dcterms:modified xsi:type="dcterms:W3CDTF">2025-11-11T06:35:00Z</dcterms:modified>
</cp:coreProperties>
</file>