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ind w:hanging="0" w:left="0" w:right="560"/>
        <w:rPr>
          <w:rFonts w:ascii="Times New Roman" w:hAnsi="Times New Roman"/>
          <w:color w:val="auto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>ЗАТВЕРДЖЕНО</w:t>
      </w:r>
    </w:p>
    <w:p>
      <w:pPr>
        <w:pStyle w:val="BodyText"/>
        <w:spacing w:lineRule="auto" w:line="360" w:before="0" w:after="0"/>
        <w:ind w:hanging="0" w:left="0" w:right="560"/>
        <w:rPr/>
      </w:pPr>
      <w:r>
        <w:rPr>
          <w:rStyle w:val="Style16"/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</w:r>
      <w:r>
        <w:rPr>
          <w:rStyle w:val="Style16"/>
          <w:rFonts w:ascii="Times New Roman" w:hAnsi="Times New Roman"/>
          <w:color w:val="000000"/>
          <w:sz w:val="24"/>
          <w:szCs w:val="24"/>
          <w:shd w:fill="auto" w:val="clear"/>
        </w:rPr>
        <w:t>Наказ Головного управління</w:t>
      </w:r>
    </w:p>
    <w:p>
      <w:pPr>
        <w:pStyle w:val="BodyText"/>
        <w:spacing w:lineRule="auto" w:line="360" w:before="0" w:after="0"/>
        <w:ind w:hanging="0" w:left="0"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>Пенсійного фонду України</w:t>
      </w:r>
    </w:p>
    <w:p>
      <w:pPr>
        <w:pStyle w:val="BodyText"/>
        <w:spacing w:lineRule="auto" w:line="360" w:before="0" w:after="0"/>
        <w:ind w:hanging="0" w:left="0" w:right="560"/>
        <w:rPr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>в Луганській області</w:t>
      </w:r>
    </w:p>
    <w:p>
      <w:pPr>
        <w:pStyle w:val="BodyText"/>
        <w:spacing w:lineRule="auto" w:line="360" w:before="0" w:after="0"/>
        <w:ind w:hanging="0" w:left="0" w:right="560"/>
        <w:rPr/>
      </w:pPr>
      <w:r>
        <w:rPr>
          <w:rStyle w:val="Style16"/>
          <w:rFonts w:ascii="Times New Roman" w:hAnsi="Times New Roman"/>
          <w:color w:val="000000"/>
          <w:sz w:val="24"/>
          <w:szCs w:val="24"/>
          <w:shd w:fill="auto" w:val="clear"/>
        </w:rPr>
        <w:tab/>
        <w:tab/>
        <w:tab/>
        <w:tab/>
        <w:tab/>
        <w:tab/>
        <w:tab/>
        <w:tab/>
        <w:tab/>
        <w:tab/>
        <w:tab/>
        <w:tab/>
        <w:tab/>
        <w:t>_____________ року № ___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Cs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>Графік прийому громадян</w:t>
      </w:r>
    </w:p>
    <w:p>
      <w:pPr>
        <w:pStyle w:val="Normal"/>
        <w:spacing w:lineRule="auto" w:line="240"/>
        <w:jc w:val="center"/>
        <w:rPr>
          <w:rFonts w:ascii="Times New Roman" w:hAnsi="Times New Roman"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  <w:t xml:space="preserve">з питань надання консультативних послуг внутрішньо переміщеним особам Луганської області </w:t>
      </w:r>
    </w:p>
    <w:p>
      <w:pPr>
        <w:pStyle w:val="Normal"/>
        <w:spacing w:lineRule="auto" w:line="240"/>
        <w:jc w:val="center"/>
        <w:rPr>
          <w:rFonts w:ascii="Times New Roman" w:hAnsi="Times New Roman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shd w:fill="auto" w:val="clear"/>
        </w:rPr>
        <w:t>фахівцями Головного управління Пенсійного фонду України в Луганській області</w:t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bCs/>
          <w:color w:val="auto"/>
          <w:sz w:val="24"/>
          <w:szCs w:val="24"/>
          <w:highlight w:val="none"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shd w:fill="auto" w:val="clear"/>
        </w:rPr>
      </w:r>
    </w:p>
    <w:tbl>
      <w:tblPr>
        <w:tblW w:w="13550" w:type="dxa"/>
        <w:jc w:val="left"/>
        <w:tblInd w:w="88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5283"/>
        <w:gridCol w:w="3333"/>
        <w:gridCol w:w="2783"/>
        <w:gridCol w:w="2150"/>
      </w:tblGrid>
      <w:tr>
        <w:trPr/>
        <w:tc>
          <w:tcPr>
            <w:tcW w:w="5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03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ким укладено</w:t>
            </w:r>
          </w:p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угоду про співпрацю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Адреса</w:t>
            </w:r>
          </w:p>
        </w:tc>
        <w:tc>
          <w:tcPr>
            <w:tcW w:w="2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Графік прийому</w:t>
            </w:r>
          </w:p>
        </w:tc>
        <w:tc>
          <w:tcPr>
            <w:tcW w:w="2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Відповідальна особа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  <w:vAlign w:val="center"/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Біловодська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Рівне,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Гайдамацька, 2 «в»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Єнь Л.М.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>
          <w:trHeight w:val="1844" w:hRule="atLeast"/>
        </w:trPr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Білокуракинська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Житомир,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Чуднівська, 105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Парасюк Ю.Ю.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/>
        <w:tc>
          <w:tcPr>
            <w:tcW w:w="52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Гірська міська військова адміністрація 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Полтава,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Миколи Дмитрієва, 7</w:t>
            </w:r>
          </w:p>
        </w:tc>
        <w:tc>
          <w:tcPr>
            <w:tcW w:w="2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Щочетверга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</w:tc>
        <w:tc>
          <w:tcPr>
            <w:tcW w:w="21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Шаповалова О.М</w:t>
            </w:r>
          </w:p>
        </w:tc>
      </w:tr>
      <w:tr>
        <w:trPr/>
        <w:tc>
          <w:tcPr>
            <w:tcW w:w="528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Олекси Тихого, 22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Третя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Хмельницький,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Кам’янецька, 122/2, каб. 43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Перший та третій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понеділок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Кравченко Т.В.</w:t>
            </w:r>
          </w:p>
        </w:tc>
      </w:tr>
      <w:tr>
        <w:trPr/>
        <w:tc>
          <w:tcPr>
            <w:tcW w:w="5283" w:type="dxa"/>
            <w:vMerge w:val="continue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 w:eastAsia="en-US" w:bidi="ar-SA"/>
              </w:rPr>
              <w:t>Черкаська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 w:eastAsia="en-US" w:bidi="ar-SA"/>
              </w:rPr>
              <w:t>м. Корсунь-Шевченківський,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 w:eastAsia="en-US" w:bidi="ar-SA"/>
              </w:rPr>
              <w:t>вул. Героїв Майдану, 9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Четверта п’ятниця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Профатилова К.Ю.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Кремінська міська військова адміністрація Сєвєродонецького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Рівне,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Кавказька, 9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-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Горошанська Л.Г.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Комунальна установа «Кремінський міський центр комплексної реабілітації дітей та осіб з інвалідністю «Добро»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бульвар Марії Приймаченко, 8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Перша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Володимира Антоновича, 89/9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Щопонеділка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Миронець М.П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Управління адміністративних послуг Лисичанської міської військово - цивільної адміністрації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Сєвєродонецького району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Полтава,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Юліана Матвійчука, 115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Кіянов П.О.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М. Ушакова, 8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Четверта п’ятниця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  <w:t>вул. Княгині Ольги, 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Щоп’ятниці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14:00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Сергєєва С.Л.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Обухів,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Київська, 132/2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Третій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Єнь Л.М.</w:t>
            </w:r>
          </w:p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>
          <w:trHeight w:val="1440" w:hRule="atLeast"/>
        </w:trPr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Лозно - Олександрівська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Ірпінь,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74-ї Стрілецької дивізії, 1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Горошанська Л.Г.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Марківська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Рене Декарта, 14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вівторок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Нижньодуванська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Сватівського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Здолбунівська, 3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Друга п’ятниця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Харків,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Данилевського, 38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Друга середа місяця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13:00</w:t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BodyText"/>
              <w:widowControl w:val="false"/>
              <w:spacing w:lineRule="auto" w:line="240" w:before="0" w:after="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Горошанська Л.Г.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Новоайдарська селищна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Щастинського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Закарпатська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Ужгород,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просп. Свободи, 52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Третій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-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Попаснянська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>Сєвєродонецького району</w:t>
            </w:r>
          </w:p>
          <w:p>
            <w:pPr>
              <w:pStyle w:val="Normal"/>
              <w:widowControl w:val="false"/>
              <w:spacing w:lineRule="auto" w:line="24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>Луганської області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Черкаси,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Чехова, 9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Щопонеділка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Парасюк Ю.Ю.</w:t>
            </w:r>
          </w:p>
        </w:tc>
      </w:tr>
      <w:tr>
        <w:trPr>
          <w:trHeight w:val="681" w:hRule="atLeast"/>
        </w:trPr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Харків,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майдан Конституції, 1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Щочетверга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13:00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Горошанська Л.Г.</w:t>
            </w:r>
          </w:p>
        </w:tc>
      </w:tr>
      <w:tr>
        <w:trPr>
          <w:trHeight w:val="960" w:hRule="atLeast"/>
        </w:trPr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em w:val="none"/>
                <w:lang w:val="uk-UA" w:eastAsia="en-US" w:bidi="ar-SA"/>
              </w:rPr>
              <w:t>Дніпропетровська область,</w:t>
            </w:r>
          </w:p>
          <w:p>
            <w:pPr>
              <w:pStyle w:val="Normal"/>
              <w:bidi w:val="0"/>
              <w:spacing w:lineRule="auto" w:line="240" w:before="0" w:after="0"/>
              <w:jc w:val="left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em w:val="none"/>
                <w:lang w:val="uk-UA" w:eastAsia="en-US" w:bidi="ar-SA"/>
              </w:rPr>
              <w:t>м. Самар,</w:t>
            </w:r>
          </w:p>
          <w:p>
            <w:pPr>
              <w:pStyle w:val="Normal"/>
              <w:bidi w:val="0"/>
              <w:spacing w:lineRule="auto" w:line="240" w:before="0" w:after="160"/>
              <w:jc w:val="left"/>
              <w:rPr/>
            </w:pPr>
            <w:r>
              <w:rPr>
                <w:rStyle w:val="2"/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em w:val="none"/>
                <w:lang w:val="uk-UA" w:eastAsia="en-US" w:bidi="ar-SA"/>
              </w:rPr>
              <w:t>вул. О. Мітягіна, 21,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Третя п’ятниця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Профатилова К.Ю.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Рубіжанська міська військова адміністрація Сіверськодонецького</w:t>
            </w: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 xml:space="preserve">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Вінниця,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Праведників світу, 43 «б»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09:00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Кіянов П.О.</w:t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Сватівська міська військова адміністрація Сватівського</w:t>
            </w: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 xml:space="preserve">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/>
            </w:pPr>
            <w:r>
              <w:rPr>
                <w:rStyle w:val="Style16"/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eastAsia="en-US" w:bidi="ar-SA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Київська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Бровари,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Героїв України, 30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Друга середа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Єнь Л.М.</w:t>
            </w:r>
          </w:p>
        </w:tc>
      </w:tr>
      <w:tr>
        <w:trPr/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Сєвєродонецька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Сіверськодонецького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Дніпро,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просп. Калнишевського, 27 «к»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Щотижнево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середи по п’ятницю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Махлай Ю.В.</w:t>
            </w:r>
          </w:p>
          <w:p>
            <w:pPr>
              <w:pStyle w:val="Style20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Тернопіль,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Грушевського, 5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03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1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3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 w:before="0" w:after="160"/>
              <w:jc w:val="center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szCs w:val="24"/>
                <w:u w:val="none"/>
                <w:shd w:fill="auto" w:val="clear"/>
              </w:rPr>
              <w:t>4</w:t>
            </w:r>
          </w:p>
        </w:tc>
      </w:tr>
      <w:tr>
        <w:trPr>
          <w:trHeight w:val="879" w:hRule="atLeast"/>
        </w:trPr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Сіверськодонецька районна державна адміністрація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Івано-Франківськ,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В’ячеслава Чорновола, 128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Перша та третя середа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-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Шаповалова О.М.</w:t>
            </w:r>
          </w:p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Старобільська міська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Старобільського району 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Львів,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Івана Виговського, 29 «а»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Третій вівторок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11:00 до 13:00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Профатилова К.Ю.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Старобільська районна державна адміністрація — Старобільська районна військова адміністрація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Старобільського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Київ,</w:t>
            </w:r>
          </w:p>
          <w:p>
            <w:pPr>
              <w:pStyle w:val="Normal"/>
              <w:widowControl w:val="false"/>
              <w:spacing w:lineRule="auto" w:line="24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бульвар Лесі Українки, 26 «а»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вівторок місяця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15:00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Style20"/>
              <w:widowControl w:val="false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Ганноченко С.В.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em w:val="none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</w:r>
          </w:p>
        </w:tc>
      </w:tr>
      <w:tr>
        <w:trPr/>
        <w:tc>
          <w:tcPr>
            <w:tcW w:w="52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Щастинська міська військова адміністрація Щастинського району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Волинська область,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Луцьк,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Президента Грушевського, 30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10:00 до 12:00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Єнь Л.М.</w:t>
            </w:r>
          </w:p>
        </w:tc>
      </w:tr>
      <w:tr>
        <w:trPr>
          <w:trHeight w:val="842" w:hRule="atLeast"/>
        </w:trPr>
        <w:tc>
          <w:tcPr>
            <w:tcW w:w="5283" w:type="dxa"/>
            <w:vMerge w:val="restart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Щастинська районна державна адміністрація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Луганської області</w:t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Одеса,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Європейська, 32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Другий четвер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9:00 до 11:00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 w:before="0" w:after="16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  <w:lang w:val="uk-UA"/>
              </w:rPr>
              <w:t>Кіянов П.О.</w:t>
            </w:r>
          </w:p>
        </w:tc>
      </w:tr>
      <w:tr>
        <w:trPr>
          <w:trHeight w:val="1233" w:hRule="atLeast"/>
        </w:trPr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Кіровоградська область,</w:t>
              <w:br/>
              <w:t>м. Кропивницький,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вул. Чарльза Дарвіна, 25, каб. 80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четвер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9:00 до 11:00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Кіянов П.О.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</w:r>
          </w:p>
        </w:tc>
      </w:tr>
      <w:tr>
        <w:trPr>
          <w:trHeight w:val="1251" w:hRule="atLeast"/>
        </w:trPr>
        <w:tc>
          <w:tcPr>
            <w:tcW w:w="5283" w:type="dxa"/>
            <w:vMerge w:val="continue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fill="auto" w:val="clear"/>
              </w:rPr>
            </w:r>
          </w:p>
        </w:tc>
        <w:tc>
          <w:tcPr>
            <w:tcW w:w="333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м. Суми,</w:t>
            </w:r>
          </w:p>
          <w:p>
            <w:pPr>
              <w:pStyle w:val="Normal"/>
              <w:widowControl w:val="false"/>
              <w:spacing w:lineRule="auto" w:line="240" w:before="0" w:after="16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 xml:space="preserve">вул.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 w:eastAsia="en-US" w:bidi="ar-SA"/>
              </w:rPr>
              <w:t>Магістратська, 29</w:t>
            </w:r>
          </w:p>
        </w:tc>
        <w:tc>
          <w:tcPr>
            <w:tcW w:w="2783" w:type="dxa"/>
            <w:tcBorders>
              <w:lef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Четвертий понеділок місяця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з 13:00 до 15:00</w:t>
            </w:r>
          </w:p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</w:rPr>
              <w:t>у ZOOM — форматі</w:t>
            </w:r>
          </w:p>
        </w:tc>
        <w:tc>
          <w:tcPr>
            <w:tcW w:w="21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bidi w:val="0"/>
              <w:spacing w:lineRule="auto" w:line="240"/>
              <w:jc w:val="left"/>
              <w:rPr>
                <w:rFonts w:ascii="Times New Roman" w:hAnsi="Times New Roman"/>
                <w:color w:val="auto"/>
                <w:sz w:val="24"/>
                <w:szCs w:val="24"/>
                <w:highlight w:val="none"/>
                <w:shd w:fill="auto" w:val="clear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u w:val="none"/>
                <w:shd w:fill="auto" w:val="clear"/>
                <w:em w:val="none"/>
              </w:rPr>
              <w:t>Профатилова К.Ю.</w:t>
            </w:r>
          </w:p>
          <w:p>
            <w:pPr>
              <w:pStyle w:val="Normal"/>
              <w:widowControl w:val="false"/>
              <w:spacing w:lineRule="auto" w:line="240" w:before="0" w:after="16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color w:val="auto"/>
                <w:sz w:val="24"/>
                <w:szCs w:val="24"/>
                <w:highlight w:val="none"/>
                <w:u w:val="none"/>
                <w:shd w:fill="auto" w:val="clear"/>
                <w:lang w:val="uk-UA"/>
              </w:rPr>
            </w:pPr>
            <w:r>
              <w:rPr>
                <w:rFonts w:ascii="Times New Roman" w:hAnsi="Times New Roman"/>
                <w:b w:val="false"/>
                <w:bCs w:val="false"/>
                <w:i w:val="false"/>
                <w:iCs w:val="false"/>
                <w:color w:val="000000"/>
                <w:sz w:val="24"/>
                <w:szCs w:val="24"/>
                <w:u w:val="none"/>
                <w:shd w:fill="auto" w:val="clear"/>
                <w:lang w:val="uk-UA"/>
              </w:rPr>
            </w:r>
          </w:p>
        </w:tc>
      </w:tr>
    </w:tbl>
    <w:p>
      <w:pPr>
        <w:pStyle w:val="Normal"/>
        <w:spacing w:lineRule="auto" w:line="240" w:before="0" w:after="160"/>
        <w:jc w:val="center"/>
        <w:rPr>
          <w:rFonts w:ascii="Times New Roman" w:hAnsi="Times New Roman"/>
          <w:color w:val="auto"/>
          <w:sz w:val="24"/>
          <w:szCs w:val="24"/>
          <w:highlight w:val="none"/>
          <w:shd w:fill="auto" w:val="clear"/>
        </w:rPr>
      </w:pPr>
      <w:r>
        <w:rPr>
          <w:rFonts w:cs="Times New Roman" w:ascii="Times New Roman" w:hAnsi="Times New Roman"/>
          <w:b/>
          <w:color w:val="000000"/>
          <w:sz w:val="24"/>
          <w:szCs w:val="24"/>
          <w:shd w:fill="auto" w:val="clear"/>
        </w:rPr>
        <w:t>_________________________________________</w:t>
      </w:r>
    </w:p>
    <w:sectPr>
      <w:type w:val="nextPage"/>
      <w:pgSz w:orient="landscape" w:w="15840" w:h="12240"/>
      <w:pgMar w:left="1134" w:right="1134" w:gutter="0" w:header="0" w:top="1701" w:footer="0" w:bottom="56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1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ae7a7c"/>
    <w:rPr>
      <w:lang w:val="uk-UA"/>
    </w:rPr>
  </w:style>
  <w:style w:type="character" w:styleId="Style15" w:customStyle="1">
    <w:name w:val="Нижний колонтитул Знак"/>
    <w:basedOn w:val="DefaultParagraphFont"/>
    <w:uiPriority w:val="99"/>
    <w:qFormat/>
    <w:rsid w:val="00ae7a7c"/>
    <w:rPr>
      <w:lang w:val="uk-UA"/>
    </w:rPr>
  </w:style>
  <w:style w:type="character" w:styleId="Hyperlink">
    <w:name w:val="Hyperlink"/>
    <w:basedOn w:val="DefaultParagraphFont"/>
    <w:uiPriority w:val="99"/>
    <w:semiHidden/>
    <w:unhideWhenUsed/>
    <w:rsid w:val="007d298a"/>
    <w:rPr>
      <w:color w:val="0000FF"/>
      <w:u w:val="single"/>
    </w:rPr>
  </w:style>
  <w:style w:type="character" w:styleId="2">
    <w:name w:val="Заголовок 2 Знак"/>
    <w:qFormat/>
    <w:rPr>
      <w:rFonts w:ascii="Times New Roman" w:hAnsi="Times New Roman" w:cs="Times New Roman"/>
      <w:b/>
      <w:bCs/>
      <w:sz w:val="20"/>
      <w:szCs w:val="20"/>
      <w:lang w:val="ru-RU"/>
    </w:rPr>
  </w:style>
  <w:style w:type="character" w:styleId="Style16">
    <w:name w:val="Шрифт абзацу за замовчуванням"/>
    <w:qFormat/>
    <w:rPr/>
  </w:style>
  <w:style w:type="paragraph" w:styleId="Style17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Times New Roman" w:hAnsi="Times New Roman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Lucida Sans"/>
      <w:i/>
      <w:iCs/>
      <w:sz w:val="24"/>
      <w:szCs w:val="24"/>
    </w:rPr>
  </w:style>
  <w:style w:type="paragraph" w:styleId="Style18">
    <w:name w:val="Покажчик"/>
    <w:basedOn w:val="Normal"/>
    <w:qFormat/>
    <w:pPr>
      <w:suppressLineNumbers/>
    </w:pPr>
    <w:rPr>
      <w:rFonts w:ascii="Times New Roman" w:hAnsi="Times New Roman" w:cs="Lucida Sans"/>
    </w:rPr>
  </w:style>
  <w:style w:type="paragraph" w:styleId="Style19">
    <w:name w:val="Верхній і нижній колонтитули"/>
    <w:basedOn w:val="Normal"/>
    <w:qFormat/>
    <w:pPr/>
    <w:rPr/>
  </w:style>
  <w:style w:type="paragraph" w:styleId="Header">
    <w:name w:val="Header"/>
    <w:basedOn w:val="Normal"/>
    <w:link w:val="Style14"/>
    <w:uiPriority w:val="99"/>
    <w:unhideWhenUsed/>
    <w:rsid w:val="00ae7a7c"/>
    <w:pPr>
      <w:tabs>
        <w:tab w:val="clear" w:pos="720"/>
        <w:tab w:val="center" w:pos="4844" w:leader="none"/>
        <w:tab w:val="right" w:pos="9689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15"/>
    <w:uiPriority w:val="99"/>
    <w:unhideWhenUsed/>
    <w:rsid w:val="00ae7a7c"/>
    <w:pPr>
      <w:tabs>
        <w:tab w:val="clear" w:pos="720"/>
        <w:tab w:val="center" w:pos="4844" w:leader="none"/>
        <w:tab w:val="right" w:pos="9689" w:leader="none"/>
      </w:tabs>
      <w:spacing w:lineRule="auto" w:line="240" w:before="0" w:after="0"/>
    </w:pPr>
    <w:rPr/>
  </w:style>
  <w:style w:type="paragraph" w:styleId="Default" w:customStyle="1">
    <w:name w:val="Default"/>
    <w:qFormat/>
    <w:rsid w:val="00051de8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Calibri" w:cs="Times New Roman"/>
      <w:color w:val="000000"/>
      <w:kern w:val="0"/>
      <w:sz w:val="24"/>
      <w:szCs w:val="24"/>
      <w:lang w:val="en-US" w:eastAsia="en-US" w:bidi="ar-SA"/>
    </w:rPr>
  </w:style>
  <w:style w:type="paragraph" w:styleId="Style20">
    <w:name w:val="Содержимое таблицы"/>
    <w:basedOn w:val="Normal"/>
    <w:qFormat/>
    <w:pPr>
      <w:widowControl w:val="false"/>
      <w:suppressLineNumbers/>
      <w:suppressAutoHyphens w:val="true"/>
    </w:pPr>
    <w:rPr/>
  </w:style>
  <w:style w:type="paragraph" w:styleId="Style21">
    <w:name w:val="Вміст таблиці"/>
    <w:basedOn w:val="Normal"/>
    <w:qFormat/>
    <w:pPr>
      <w:widowControl w:val="false"/>
      <w:suppressLineNumbers/>
    </w:pPr>
    <w:rPr/>
  </w:style>
  <w:style w:type="paragraph" w:styleId="Style22">
    <w:name w:val="Заголовок таблиці"/>
    <w:basedOn w:val="Style21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658</TotalTime>
  <Application>LibreOffice/7.6.1.2$Windows_X86_64 LibreOffice_project/f5defcebd022c5bc36bbb79be232cb6926d8f674</Application>
  <AppVersion>15.0000</AppVersion>
  <Pages>5</Pages>
  <Words>776</Words>
  <Characters>4737</Characters>
  <CharactersWithSpaces>5327</CharactersWithSpaces>
  <Paragraphs>267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2025-02-17T09:55:00Z</dcterms:created>
  <dc:creator>New</dc:creator>
  <dc:description/>
  <dc:language>uk-UA</dc:language>
  <cp:lastModifiedBy/>
  <dcterms:modified xsi:type="dcterms:W3CDTF">2025-03-12T13:07:30Z</dcterms:modified>
  <cp:revision>49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