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8B9D4" w14:textId="77777777" w:rsidR="006535AD" w:rsidRPr="00C8398E" w:rsidRDefault="006535AD" w:rsidP="00695EBE">
      <w:pPr>
        <w:rPr>
          <w:b/>
          <w:bCs/>
          <w:sz w:val="28"/>
          <w:szCs w:val="28"/>
        </w:rPr>
      </w:pPr>
    </w:p>
    <w:p w14:paraId="71EA7C1F" w14:textId="77777777" w:rsidR="00C8398E" w:rsidRPr="00695EBE" w:rsidRDefault="00C8398E" w:rsidP="00C8398E">
      <w:pPr>
        <w:jc w:val="center"/>
        <w:rPr>
          <w:b/>
          <w:bCs/>
          <w:sz w:val="24"/>
          <w:szCs w:val="24"/>
        </w:rPr>
      </w:pPr>
      <w:r w:rsidRPr="00695EBE">
        <w:rPr>
          <w:b/>
          <w:bCs/>
          <w:sz w:val="24"/>
          <w:szCs w:val="24"/>
        </w:rPr>
        <w:t>Умови</w:t>
      </w:r>
    </w:p>
    <w:p w14:paraId="031F1444" w14:textId="54D86F63" w:rsidR="00D86239" w:rsidRPr="00695EBE" w:rsidRDefault="00C8398E" w:rsidP="00C8398E">
      <w:pPr>
        <w:jc w:val="center"/>
        <w:rPr>
          <w:b/>
          <w:sz w:val="24"/>
          <w:szCs w:val="24"/>
        </w:rPr>
      </w:pPr>
      <w:r w:rsidRPr="00695EBE">
        <w:rPr>
          <w:b/>
          <w:bCs/>
          <w:sz w:val="24"/>
          <w:szCs w:val="24"/>
        </w:rPr>
        <w:t xml:space="preserve"> проведення добору на зайняття посади категорії «Б»  -</w:t>
      </w:r>
      <w:r w:rsidR="00924F5C" w:rsidRPr="00695EBE">
        <w:rPr>
          <w:b/>
          <w:bCs/>
          <w:sz w:val="24"/>
          <w:szCs w:val="24"/>
        </w:rPr>
        <w:t xml:space="preserve"> </w:t>
      </w:r>
      <w:r w:rsidR="00DC4B4D" w:rsidRPr="00695EBE">
        <w:rPr>
          <w:b/>
          <w:sz w:val="24"/>
          <w:szCs w:val="24"/>
        </w:rPr>
        <w:t>начальника</w:t>
      </w:r>
      <w:r w:rsidR="00D86239" w:rsidRPr="00695EBE">
        <w:rPr>
          <w:b/>
          <w:bCs/>
          <w:sz w:val="24"/>
          <w:szCs w:val="24"/>
        </w:rPr>
        <w:t xml:space="preserve"> відділу </w:t>
      </w:r>
      <w:r w:rsidR="002F6E12" w:rsidRPr="00695EBE">
        <w:rPr>
          <w:b/>
          <w:bCs/>
          <w:sz w:val="24"/>
          <w:szCs w:val="24"/>
        </w:rPr>
        <w:t>ведення</w:t>
      </w:r>
      <w:r w:rsidR="00924F5C" w:rsidRPr="00695EBE">
        <w:rPr>
          <w:b/>
          <w:bCs/>
          <w:sz w:val="24"/>
          <w:szCs w:val="24"/>
        </w:rPr>
        <w:t xml:space="preserve"> електронних реєстрів</w:t>
      </w:r>
      <w:r w:rsidR="007B5F7B" w:rsidRPr="00695EBE">
        <w:rPr>
          <w:b/>
          <w:sz w:val="24"/>
          <w:szCs w:val="24"/>
        </w:rPr>
        <w:t xml:space="preserve"> </w:t>
      </w:r>
      <w:r w:rsidR="00906B94" w:rsidRPr="00695EBE">
        <w:rPr>
          <w:b/>
          <w:sz w:val="24"/>
          <w:szCs w:val="24"/>
        </w:rPr>
        <w:t xml:space="preserve">Управління інформаційних систем та електронних реєстрів </w:t>
      </w:r>
      <w:r w:rsidR="00D86239" w:rsidRPr="00695EBE">
        <w:rPr>
          <w:b/>
          <w:sz w:val="24"/>
          <w:szCs w:val="24"/>
        </w:rPr>
        <w:t>Головного управління Пенсійного фонду України в Луганській області</w:t>
      </w:r>
    </w:p>
    <w:p w14:paraId="5A59245B" w14:textId="6DE485DE" w:rsidR="00D86239" w:rsidRPr="00695EBE" w:rsidRDefault="00C8398E" w:rsidP="00D86239">
      <w:pPr>
        <w:jc w:val="center"/>
        <w:rPr>
          <w:b/>
          <w:sz w:val="24"/>
          <w:szCs w:val="24"/>
        </w:rPr>
      </w:pPr>
      <w:r w:rsidRPr="00695EBE">
        <w:rPr>
          <w:b/>
          <w:sz w:val="24"/>
          <w:szCs w:val="24"/>
        </w:rPr>
        <w:t>(1 посада)</w:t>
      </w:r>
    </w:p>
    <w:tbl>
      <w:tblPr>
        <w:tblW w:w="9655" w:type="dxa"/>
        <w:tblInd w:w="39" w:type="dxa"/>
        <w:tblLayout w:type="fixed"/>
        <w:tblCellMar>
          <w:top w:w="55" w:type="dxa"/>
          <w:left w:w="0" w:type="dxa"/>
          <w:bottom w:w="55" w:type="dxa"/>
          <w:right w:w="55" w:type="dxa"/>
        </w:tblCellMar>
        <w:tblLook w:val="0000" w:firstRow="0" w:lastRow="0" w:firstColumn="0" w:lastColumn="0" w:noHBand="0" w:noVBand="0"/>
      </w:tblPr>
      <w:tblGrid>
        <w:gridCol w:w="516"/>
        <w:gridCol w:w="2850"/>
        <w:gridCol w:w="35"/>
        <w:gridCol w:w="6254"/>
      </w:tblGrid>
      <w:tr w:rsidR="00D86239" w:rsidRPr="00695EBE" w14:paraId="00CA0D93" w14:textId="77777777" w:rsidTr="006535AD">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8D4A4FC" w14:textId="77777777" w:rsidR="00D86239" w:rsidRPr="00695EBE" w:rsidRDefault="00D86239" w:rsidP="004C3ED7">
            <w:pPr>
              <w:jc w:val="center"/>
              <w:rPr>
                <w:sz w:val="24"/>
                <w:szCs w:val="24"/>
              </w:rPr>
            </w:pPr>
            <w:r w:rsidRPr="00695EBE">
              <w:rPr>
                <w:b/>
                <w:bCs/>
                <w:sz w:val="24"/>
                <w:szCs w:val="24"/>
              </w:rPr>
              <w:t>Загальні умови</w:t>
            </w:r>
          </w:p>
        </w:tc>
      </w:tr>
      <w:tr w:rsidR="00D86239" w:rsidRPr="00695EBE" w14:paraId="27904C02" w14:textId="77777777" w:rsidTr="006535AD">
        <w:tblPrEx>
          <w:tblCellMar>
            <w:left w:w="43" w:type="dxa"/>
          </w:tblCellMar>
        </w:tblPrEx>
        <w:tc>
          <w:tcPr>
            <w:tcW w:w="3401" w:type="dxa"/>
            <w:gridSpan w:val="3"/>
            <w:tcBorders>
              <w:top w:val="single" w:sz="2" w:space="0" w:color="000001"/>
              <w:left w:val="single" w:sz="2" w:space="0" w:color="000001"/>
              <w:bottom w:val="single" w:sz="2" w:space="0" w:color="000001"/>
            </w:tcBorders>
            <w:shd w:val="clear" w:color="auto" w:fill="FFFFFF"/>
          </w:tcPr>
          <w:p w14:paraId="62777274" w14:textId="77777777" w:rsidR="00D86239" w:rsidRPr="00695EBE" w:rsidRDefault="00D86239" w:rsidP="000A2854">
            <w:pPr>
              <w:ind w:left="54"/>
              <w:rPr>
                <w:sz w:val="24"/>
                <w:szCs w:val="24"/>
              </w:rPr>
            </w:pPr>
            <w:r w:rsidRPr="00695EBE">
              <w:rPr>
                <w:b/>
                <w:bCs/>
                <w:sz w:val="24"/>
                <w:szCs w:val="24"/>
              </w:rPr>
              <w:t>Посадові обов</w:t>
            </w:r>
            <w:r w:rsidRPr="00695EBE">
              <w:rPr>
                <w:b/>
                <w:bCs/>
                <w:sz w:val="24"/>
                <w:szCs w:val="24"/>
                <w:lang w:val="en-US"/>
              </w:rPr>
              <w:t>'</w:t>
            </w:r>
            <w:r w:rsidRPr="00695EBE">
              <w:rPr>
                <w:b/>
                <w:bCs/>
                <w:sz w:val="24"/>
                <w:szCs w:val="24"/>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73754A1" w14:textId="5464E01B" w:rsidR="00924F5C" w:rsidRPr="00695EBE" w:rsidRDefault="00F06EF5" w:rsidP="00F06EF5">
            <w:pPr>
              <w:tabs>
                <w:tab w:val="left" w:pos="336"/>
              </w:tabs>
              <w:suppressAutoHyphens/>
              <w:ind w:right="150"/>
              <w:jc w:val="both"/>
              <w:rPr>
                <w:sz w:val="24"/>
                <w:szCs w:val="24"/>
              </w:rPr>
            </w:pPr>
            <w:r w:rsidRPr="00695EBE">
              <w:rPr>
                <w:color w:val="000000"/>
                <w:sz w:val="24"/>
                <w:szCs w:val="24"/>
                <w:lang w:eastAsia="ru-RU"/>
              </w:rPr>
              <w:t xml:space="preserve">   з</w:t>
            </w:r>
            <w:r w:rsidR="00303568" w:rsidRPr="00695EBE">
              <w:rPr>
                <w:color w:val="000000"/>
                <w:sz w:val="24"/>
                <w:szCs w:val="24"/>
              </w:rPr>
              <w:t>абезпеч</w:t>
            </w:r>
            <w:r w:rsidRPr="00695EBE">
              <w:rPr>
                <w:color w:val="000000"/>
                <w:sz w:val="24"/>
                <w:szCs w:val="24"/>
              </w:rPr>
              <w:t>ення</w:t>
            </w:r>
            <w:r w:rsidR="00303568" w:rsidRPr="00695EBE">
              <w:rPr>
                <w:color w:val="000000"/>
                <w:sz w:val="24"/>
                <w:szCs w:val="24"/>
              </w:rPr>
              <w:t xml:space="preserve"> формування та організ</w:t>
            </w:r>
            <w:r w:rsidRPr="00695EBE">
              <w:rPr>
                <w:color w:val="000000"/>
                <w:sz w:val="24"/>
                <w:szCs w:val="24"/>
              </w:rPr>
              <w:t>ація</w:t>
            </w:r>
            <w:r w:rsidR="00303568" w:rsidRPr="00695EBE">
              <w:rPr>
                <w:color w:val="000000"/>
                <w:sz w:val="24"/>
                <w:szCs w:val="24"/>
              </w:rPr>
              <w:t xml:space="preserve"> ведення обліку осіб, що підлягають загальнообов’язковому державному соціальному страхуванню, та їх ідентифікацію, облік осіб, які мають право на пільги</w:t>
            </w:r>
            <w:r w:rsidR="00F0701F" w:rsidRPr="00695EBE">
              <w:rPr>
                <w:color w:val="000000"/>
                <w:sz w:val="24"/>
                <w:szCs w:val="24"/>
              </w:rPr>
              <w:t xml:space="preserve"> та страхові виплати</w:t>
            </w:r>
            <w:r w:rsidR="00303568" w:rsidRPr="00695EBE">
              <w:rPr>
                <w:color w:val="000000"/>
                <w:sz w:val="24"/>
                <w:szCs w:val="24"/>
              </w:rPr>
              <w:t>, а також отримувачів житлових субсидій, внесення відомостей до Єдиного державного автоматизованого реєстру осіб, які мають право на пільги, Єдиного державного реєстру отримувачів житлових субсидій, Електронного реєстру листків непрацездатності  та їх використання.</w:t>
            </w:r>
          </w:p>
          <w:p w14:paraId="21C0935A" w14:textId="3BB97463" w:rsidR="00F0701F" w:rsidRPr="00695EBE" w:rsidRDefault="00F06EF5" w:rsidP="00F06EF5">
            <w:pPr>
              <w:tabs>
                <w:tab w:val="left" w:pos="336"/>
              </w:tabs>
              <w:suppressAutoHyphens/>
              <w:ind w:right="150"/>
              <w:jc w:val="both"/>
              <w:rPr>
                <w:sz w:val="24"/>
                <w:szCs w:val="24"/>
              </w:rPr>
            </w:pPr>
            <w:r w:rsidRPr="00695EBE">
              <w:rPr>
                <w:color w:val="000000"/>
                <w:sz w:val="24"/>
                <w:szCs w:val="24"/>
              </w:rPr>
              <w:t xml:space="preserve">   з</w:t>
            </w:r>
            <w:r w:rsidR="00035AB2" w:rsidRPr="00695EBE">
              <w:rPr>
                <w:color w:val="000000"/>
                <w:sz w:val="24"/>
                <w:szCs w:val="24"/>
              </w:rPr>
              <w:t>дійсн</w:t>
            </w:r>
            <w:r w:rsidRPr="00695EBE">
              <w:rPr>
                <w:color w:val="000000"/>
                <w:sz w:val="24"/>
                <w:szCs w:val="24"/>
              </w:rPr>
              <w:t>ення</w:t>
            </w:r>
            <w:r w:rsidR="00035AB2" w:rsidRPr="00695EBE">
              <w:rPr>
                <w:color w:val="000000"/>
                <w:sz w:val="24"/>
                <w:szCs w:val="24"/>
              </w:rPr>
              <w:t xml:space="preserve"> контрол</w:t>
            </w:r>
            <w:r w:rsidRPr="00695EBE">
              <w:rPr>
                <w:color w:val="000000"/>
                <w:sz w:val="24"/>
                <w:szCs w:val="24"/>
              </w:rPr>
              <w:t>ю</w:t>
            </w:r>
            <w:r w:rsidR="00035AB2" w:rsidRPr="00695EBE">
              <w:rPr>
                <w:color w:val="000000"/>
                <w:sz w:val="24"/>
                <w:szCs w:val="24"/>
              </w:rPr>
              <w:t xml:space="preserve"> за своєчасним внесенням змін до відомостей реєстру застрахованих осіб, Єдиного державного автоматизованого реєстру осіб, які мають право на пільги, Єдиного державного реєстру отримувачів житлових субсидій, Електронного реєстру листків непрацездатності та їх використання, у випадках, передбачених законами України</w:t>
            </w:r>
            <w:r w:rsidR="00E80D4F" w:rsidRPr="00695EBE">
              <w:rPr>
                <w:color w:val="000000"/>
                <w:sz w:val="24"/>
                <w:szCs w:val="24"/>
              </w:rPr>
              <w:t>;</w:t>
            </w:r>
          </w:p>
          <w:p w14:paraId="6B282865" w14:textId="5EDF704C" w:rsidR="00F0701F" w:rsidRPr="00695EBE" w:rsidRDefault="00E80D4F" w:rsidP="00E80D4F">
            <w:pPr>
              <w:tabs>
                <w:tab w:val="left" w:pos="336"/>
              </w:tabs>
              <w:suppressAutoHyphens/>
              <w:ind w:right="150"/>
              <w:jc w:val="both"/>
              <w:rPr>
                <w:sz w:val="24"/>
                <w:szCs w:val="24"/>
              </w:rPr>
            </w:pPr>
            <w:r w:rsidRPr="00695EBE">
              <w:rPr>
                <w:color w:val="000000"/>
                <w:sz w:val="24"/>
                <w:szCs w:val="24"/>
              </w:rPr>
              <w:t xml:space="preserve">     к</w:t>
            </w:r>
            <w:r w:rsidR="00035AB2" w:rsidRPr="00695EBE">
              <w:rPr>
                <w:color w:val="000000"/>
                <w:sz w:val="24"/>
                <w:szCs w:val="24"/>
              </w:rPr>
              <w:t>оордин</w:t>
            </w:r>
            <w:r w:rsidRPr="00695EBE">
              <w:rPr>
                <w:color w:val="000000"/>
                <w:sz w:val="24"/>
                <w:szCs w:val="24"/>
              </w:rPr>
              <w:t>ація</w:t>
            </w:r>
            <w:r w:rsidR="00035AB2" w:rsidRPr="00695EBE">
              <w:rPr>
                <w:color w:val="000000"/>
                <w:sz w:val="24"/>
                <w:szCs w:val="24"/>
              </w:rPr>
              <w:t xml:space="preserve"> робот</w:t>
            </w:r>
            <w:r w:rsidRPr="00695EBE">
              <w:rPr>
                <w:color w:val="000000"/>
                <w:sz w:val="24"/>
                <w:szCs w:val="24"/>
              </w:rPr>
              <w:t>и</w:t>
            </w:r>
            <w:r w:rsidR="00035AB2" w:rsidRPr="00695EBE">
              <w:rPr>
                <w:color w:val="000000"/>
                <w:sz w:val="24"/>
                <w:szCs w:val="24"/>
              </w:rPr>
              <w:t xml:space="preserve"> щодо забезпечення аналізу </w:t>
            </w:r>
            <w:r w:rsidR="00035AB2" w:rsidRPr="00695EBE">
              <w:rPr>
                <w:rFonts w:eastAsia="Calibri"/>
                <w:color w:val="000000"/>
                <w:sz w:val="24"/>
                <w:szCs w:val="24"/>
              </w:rPr>
              <w:t>коректності формування позначок про сплату внесків в індивідуальних відомостях про застраховану особу</w:t>
            </w:r>
            <w:r w:rsidRPr="00695EBE">
              <w:rPr>
                <w:color w:val="000000"/>
                <w:sz w:val="24"/>
                <w:szCs w:val="24"/>
              </w:rPr>
              <w:t>;</w:t>
            </w:r>
          </w:p>
          <w:p w14:paraId="7F5A811A" w14:textId="38457B1E" w:rsidR="00F0701F" w:rsidRPr="00695EBE" w:rsidRDefault="00E80D4F" w:rsidP="00E80D4F">
            <w:pPr>
              <w:tabs>
                <w:tab w:val="left" w:pos="336"/>
              </w:tabs>
              <w:suppressAutoHyphens/>
              <w:ind w:right="150"/>
              <w:jc w:val="both"/>
              <w:rPr>
                <w:sz w:val="24"/>
                <w:szCs w:val="24"/>
              </w:rPr>
            </w:pPr>
            <w:r w:rsidRPr="00695EBE">
              <w:rPr>
                <w:color w:val="000000"/>
                <w:sz w:val="24"/>
                <w:szCs w:val="24"/>
              </w:rPr>
              <w:t xml:space="preserve">   з</w:t>
            </w:r>
            <w:r w:rsidR="00035AB2" w:rsidRPr="00695EBE">
              <w:rPr>
                <w:color w:val="000000"/>
                <w:sz w:val="24"/>
                <w:szCs w:val="24"/>
              </w:rPr>
              <w:t>дійсн</w:t>
            </w:r>
            <w:r w:rsidRPr="00695EBE">
              <w:rPr>
                <w:color w:val="000000"/>
                <w:sz w:val="24"/>
                <w:szCs w:val="24"/>
              </w:rPr>
              <w:t>ення</w:t>
            </w:r>
            <w:r w:rsidR="00035AB2" w:rsidRPr="00695EBE">
              <w:rPr>
                <w:color w:val="000000"/>
                <w:sz w:val="24"/>
                <w:szCs w:val="24"/>
              </w:rPr>
              <w:t xml:space="preserve"> контрол</w:t>
            </w:r>
            <w:r w:rsidRPr="00695EBE">
              <w:rPr>
                <w:color w:val="000000"/>
                <w:sz w:val="24"/>
                <w:szCs w:val="24"/>
              </w:rPr>
              <w:t>ю</w:t>
            </w:r>
            <w:r w:rsidR="00035AB2" w:rsidRPr="00695EBE">
              <w:rPr>
                <w:color w:val="000000"/>
                <w:sz w:val="24"/>
                <w:szCs w:val="24"/>
              </w:rPr>
              <w:t xml:space="preserve"> за обробкою запитів на одержання інформації з електронних реєстрів Пенсійного фонду у випадках, передбачених законами. </w:t>
            </w:r>
            <w:r w:rsidR="00035AB2" w:rsidRPr="00695EBE">
              <w:rPr>
                <w:color w:val="000000"/>
                <w:sz w:val="24"/>
                <w:szCs w:val="24"/>
                <w:lang w:eastAsia="ru-RU"/>
              </w:rPr>
              <w:t>В</w:t>
            </w:r>
            <w:r w:rsidR="00035AB2" w:rsidRPr="00695EBE">
              <w:rPr>
                <w:color w:val="000000"/>
                <w:sz w:val="24"/>
                <w:szCs w:val="24"/>
              </w:rPr>
              <w:t>заємодія із структурними підрозділами Фонду з питань використання інформації електронних реєстрів</w:t>
            </w:r>
            <w:r w:rsidRPr="00695EBE">
              <w:rPr>
                <w:color w:val="000000"/>
                <w:sz w:val="24"/>
                <w:szCs w:val="24"/>
              </w:rPr>
              <w:t>;</w:t>
            </w:r>
          </w:p>
          <w:p w14:paraId="2D8D2750" w14:textId="77777777" w:rsidR="00C8398E" w:rsidRPr="00695EBE" w:rsidRDefault="00E80D4F" w:rsidP="00E80D4F">
            <w:pPr>
              <w:tabs>
                <w:tab w:val="left" w:pos="336"/>
              </w:tabs>
              <w:suppressAutoHyphens/>
              <w:ind w:right="150"/>
              <w:jc w:val="both"/>
              <w:rPr>
                <w:rFonts w:eastAsia="Calibri"/>
                <w:color w:val="000000"/>
                <w:sz w:val="24"/>
                <w:szCs w:val="24"/>
              </w:rPr>
            </w:pPr>
            <w:r w:rsidRPr="00695EBE">
              <w:rPr>
                <w:rFonts w:eastAsia="Calibri"/>
                <w:color w:val="000000"/>
                <w:sz w:val="24"/>
                <w:szCs w:val="24"/>
              </w:rPr>
              <w:t xml:space="preserve">   о</w:t>
            </w:r>
            <w:r w:rsidR="00035AB2" w:rsidRPr="00695EBE">
              <w:rPr>
                <w:rFonts w:eastAsia="Calibri"/>
                <w:color w:val="000000"/>
                <w:sz w:val="24"/>
                <w:szCs w:val="24"/>
              </w:rPr>
              <w:t>рганіз</w:t>
            </w:r>
            <w:r w:rsidRPr="00695EBE">
              <w:rPr>
                <w:rFonts w:eastAsia="Calibri"/>
                <w:color w:val="000000"/>
                <w:sz w:val="24"/>
                <w:szCs w:val="24"/>
              </w:rPr>
              <w:t>ація</w:t>
            </w:r>
            <w:r w:rsidR="00035AB2" w:rsidRPr="00695EBE">
              <w:rPr>
                <w:rFonts w:eastAsia="Calibri"/>
                <w:color w:val="000000"/>
                <w:sz w:val="24"/>
                <w:szCs w:val="24"/>
              </w:rPr>
              <w:t xml:space="preserve"> взаємоді</w:t>
            </w:r>
            <w:r w:rsidRPr="00695EBE">
              <w:rPr>
                <w:rFonts w:eastAsia="Calibri"/>
                <w:color w:val="000000"/>
                <w:sz w:val="24"/>
                <w:szCs w:val="24"/>
              </w:rPr>
              <w:t>ї</w:t>
            </w:r>
            <w:r w:rsidR="00035AB2" w:rsidRPr="00695EBE">
              <w:rPr>
                <w:rFonts w:eastAsia="Calibri"/>
                <w:color w:val="000000"/>
                <w:sz w:val="24"/>
                <w:szCs w:val="24"/>
              </w:rPr>
              <w:t xml:space="preserve"> з підприємствами, установами, організаціями та п</w:t>
            </w:r>
            <w:r w:rsidR="00035AB2" w:rsidRPr="00695EBE">
              <w:rPr>
                <w:color w:val="000000"/>
                <w:sz w:val="24"/>
                <w:szCs w:val="24"/>
              </w:rPr>
              <w:t>роведення інформаційно-роз’яснювальної роботи серед громадськості щодо забезпечення ефективного функціонування інформаційних технологій та систем, що експлуатуються в Головному управлінні</w:t>
            </w:r>
            <w:r w:rsidR="00035AB2" w:rsidRPr="00695EBE">
              <w:rPr>
                <w:rFonts w:eastAsia="Calibri"/>
                <w:color w:val="000000"/>
                <w:sz w:val="24"/>
                <w:szCs w:val="24"/>
              </w:rPr>
              <w:t>.</w:t>
            </w:r>
          </w:p>
          <w:p w14:paraId="69FA3F58" w14:textId="77777777" w:rsidR="00695EBE" w:rsidRPr="00695EBE" w:rsidRDefault="00695EBE" w:rsidP="00695EBE">
            <w:pPr>
              <w:widowControl w:val="0"/>
              <w:ind w:left="105" w:right="140" w:firstLine="567"/>
              <w:jc w:val="both"/>
              <w:rPr>
                <w:i/>
                <w:sz w:val="24"/>
                <w:szCs w:val="24"/>
              </w:rPr>
            </w:pPr>
            <w:r w:rsidRPr="00695EBE">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405CF367" w14:textId="77777777" w:rsidR="00695EBE" w:rsidRPr="00695EBE" w:rsidRDefault="00695EBE" w:rsidP="00695EBE">
            <w:pPr>
              <w:pStyle w:val="a9"/>
              <w:widowControl w:val="0"/>
              <w:numPr>
                <w:ilvl w:val="0"/>
                <w:numId w:val="3"/>
              </w:numPr>
              <w:suppressAutoHyphens/>
              <w:ind w:right="140"/>
              <w:jc w:val="both"/>
              <w:rPr>
                <w:rFonts w:eastAsia="Times New Roman CYR"/>
                <w:bCs/>
                <w:i/>
                <w:color w:val="000000"/>
                <w:sz w:val="24"/>
                <w:szCs w:val="24"/>
                <w:lang w:eastAsia="zh-CN"/>
              </w:rPr>
            </w:pPr>
            <w:r w:rsidRPr="00695EBE">
              <w:rPr>
                <w:rFonts w:eastAsia="Times New Roman CYR"/>
                <w:bCs/>
                <w:i/>
                <w:color w:val="000000"/>
                <w:sz w:val="24"/>
                <w:szCs w:val="24"/>
                <w:lang w:eastAsia="zh-CN"/>
              </w:rPr>
              <w:t>м. Київ, провулок Західний, 4а</w:t>
            </w:r>
          </w:p>
          <w:p w14:paraId="48F2877D" w14:textId="77777777" w:rsidR="00695EBE" w:rsidRPr="00695EBE" w:rsidRDefault="00695EBE" w:rsidP="00695EBE">
            <w:pPr>
              <w:pStyle w:val="a9"/>
              <w:widowControl w:val="0"/>
              <w:numPr>
                <w:ilvl w:val="0"/>
                <w:numId w:val="3"/>
              </w:numPr>
              <w:suppressAutoHyphens/>
              <w:ind w:right="140"/>
              <w:jc w:val="both"/>
              <w:rPr>
                <w:rFonts w:eastAsia="Times New Roman CYR"/>
                <w:bCs/>
                <w:i/>
                <w:color w:val="000000"/>
                <w:sz w:val="24"/>
                <w:szCs w:val="24"/>
                <w:lang w:eastAsia="zh-CN"/>
              </w:rPr>
            </w:pPr>
            <w:r w:rsidRPr="00695EBE">
              <w:rPr>
                <w:rFonts w:eastAsia="Times New Roman CYR"/>
                <w:bCs/>
                <w:i/>
                <w:color w:val="000000"/>
                <w:sz w:val="24"/>
                <w:szCs w:val="24"/>
                <w:lang w:eastAsia="zh-CN"/>
              </w:rPr>
              <w:t>м. Черкаси, вул. В. Чорновола, 157</w:t>
            </w:r>
          </w:p>
          <w:p w14:paraId="1B44B4C8" w14:textId="77777777" w:rsidR="00695EBE" w:rsidRPr="00695EBE" w:rsidRDefault="00695EBE" w:rsidP="00695EBE">
            <w:pPr>
              <w:pStyle w:val="a9"/>
              <w:widowControl w:val="0"/>
              <w:numPr>
                <w:ilvl w:val="0"/>
                <w:numId w:val="3"/>
              </w:numPr>
              <w:suppressAutoHyphens/>
              <w:ind w:right="140"/>
              <w:jc w:val="both"/>
              <w:rPr>
                <w:rFonts w:eastAsia="Times New Roman CYR"/>
                <w:bCs/>
                <w:i/>
                <w:color w:val="000000"/>
                <w:sz w:val="24"/>
                <w:szCs w:val="24"/>
                <w:lang w:eastAsia="zh-CN"/>
              </w:rPr>
            </w:pPr>
            <w:r w:rsidRPr="00695EBE">
              <w:rPr>
                <w:rFonts w:eastAsia="Times New Roman CYR"/>
                <w:bCs/>
                <w:i/>
                <w:color w:val="000000"/>
                <w:sz w:val="24"/>
                <w:szCs w:val="24"/>
                <w:lang w:eastAsia="zh-CN"/>
              </w:rPr>
              <w:t>м. Дніпро, вул. Воскресенська, 41</w:t>
            </w:r>
          </w:p>
          <w:p w14:paraId="35D8257D" w14:textId="77777777" w:rsidR="00695EBE" w:rsidRPr="00695EBE" w:rsidRDefault="00695EBE" w:rsidP="00695EBE">
            <w:pPr>
              <w:pStyle w:val="a9"/>
              <w:widowControl w:val="0"/>
              <w:numPr>
                <w:ilvl w:val="0"/>
                <w:numId w:val="3"/>
              </w:numPr>
              <w:suppressAutoHyphens/>
              <w:ind w:right="140"/>
              <w:jc w:val="both"/>
              <w:rPr>
                <w:rFonts w:eastAsia="Times New Roman CYR"/>
                <w:bCs/>
                <w:i/>
                <w:color w:val="000000"/>
                <w:sz w:val="24"/>
                <w:szCs w:val="24"/>
                <w:lang w:eastAsia="zh-CN"/>
              </w:rPr>
            </w:pPr>
            <w:r w:rsidRPr="00695EBE">
              <w:rPr>
                <w:rFonts w:eastAsia="Times New Roman CYR"/>
                <w:bCs/>
                <w:i/>
                <w:color w:val="000000"/>
                <w:sz w:val="24"/>
                <w:szCs w:val="24"/>
                <w:lang w:eastAsia="zh-CN"/>
              </w:rPr>
              <w:t xml:space="preserve">м. Миколаїв Львівської області, </w:t>
            </w:r>
          </w:p>
          <w:p w14:paraId="134A61A2" w14:textId="4022F52A" w:rsidR="00630DF0" w:rsidRPr="00695EBE" w:rsidRDefault="00695EBE" w:rsidP="00695EBE">
            <w:pPr>
              <w:tabs>
                <w:tab w:val="left" w:pos="336"/>
              </w:tabs>
              <w:suppressAutoHyphens/>
              <w:ind w:right="150"/>
              <w:jc w:val="both"/>
              <w:rPr>
                <w:sz w:val="24"/>
                <w:szCs w:val="24"/>
              </w:rPr>
            </w:pPr>
            <w:r w:rsidRPr="00695EBE">
              <w:rPr>
                <w:rFonts w:eastAsia="Times New Roman CYR"/>
                <w:bCs/>
                <w:i/>
                <w:color w:val="000000"/>
                <w:sz w:val="24"/>
                <w:szCs w:val="24"/>
                <w:lang w:eastAsia="zh-CN"/>
              </w:rPr>
              <w:t>вул. Завалля, 10</w:t>
            </w:r>
          </w:p>
        </w:tc>
      </w:tr>
      <w:tr w:rsidR="00695EBE" w:rsidRPr="00695EBE" w14:paraId="5FBA6834"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65C0BF7E" w14:textId="159CFEEE" w:rsidR="00695EBE" w:rsidRPr="00695EBE" w:rsidRDefault="00695EBE" w:rsidP="00695EBE">
            <w:pPr>
              <w:ind w:left="54"/>
              <w:jc w:val="both"/>
              <w:rPr>
                <w:sz w:val="24"/>
                <w:szCs w:val="24"/>
              </w:rPr>
            </w:pPr>
            <w:r w:rsidRPr="00695EBE">
              <w:rPr>
                <w:b/>
                <w:bCs/>
                <w:sz w:val="24"/>
                <w:szCs w:val="24"/>
              </w:rPr>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601EDEC" w14:textId="36612E6C" w:rsidR="00695EBE" w:rsidRPr="00695EBE" w:rsidRDefault="00695EBE" w:rsidP="00695EBE">
            <w:pPr>
              <w:widowControl w:val="0"/>
              <w:ind w:left="149" w:right="126" w:firstLine="425"/>
              <w:rPr>
                <w:sz w:val="24"/>
                <w:szCs w:val="24"/>
                <w:lang w:eastAsia="ru-RU"/>
              </w:rPr>
            </w:pPr>
            <w:r w:rsidRPr="00695EBE">
              <w:rPr>
                <w:sz w:val="24"/>
                <w:szCs w:val="24"/>
                <w:lang w:eastAsia="ru-RU"/>
              </w:rPr>
              <w:t>посадовий оклад – 2</w:t>
            </w:r>
            <w:r w:rsidRPr="00695EBE">
              <w:rPr>
                <w:sz w:val="24"/>
                <w:szCs w:val="24"/>
                <w:lang w:eastAsia="ru-RU"/>
              </w:rPr>
              <w:t>7034</w:t>
            </w:r>
            <w:r w:rsidRPr="00695EBE">
              <w:rPr>
                <w:sz w:val="24"/>
                <w:szCs w:val="24"/>
                <w:lang w:eastAsia="ru-RU"/>
              </w:rPr>
              <w:t xml:space="preserve"> грн,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63112F9A" w14:textId="77777777" w:rsidR="00695EBE" w:rsidRPr="00695EBE" w:rsidRDefault="00695EBE" w:rsidP="00695EBE">
            <w:pPr>
              <w:widowControl w:val="0"/>
              <w:ind w:left="149" w:right="126" w:firstLine="425"/>
              <w:rPr>
                <w:sz w:val="24"/>
                <w:szCs w:val="24"/>
                <w:lang w:eastAsia="ru-RU"/>
              </w:rPr>
            </w:pPr>
            <w:r w:rsidRPr="00695EBE">
              <w:rPr>
                <w:sz w:val="24"/>
                <w:szCs w:val="24"/>
                <w:lang w:eastAsia="ru-RU"/>
              </w:rPr>
              <w:t xml:space="preserve">надбавки, доплати, премії та компенсації відповідно </w:t>
            </w:r>
            <w:r w:rsidRPr="00695EBE">
              <w:rPr>
                <w:sz w:val="24"/>
                <w:szCs w:val="24"/>
                <w:lang w:eastAsia="ru-RU"/>
              </w:rPr>
              <w:lastRenderedPageBreak/>
              <w:t xml:space="preserve">до статті 52 Закону України «Про державну службу», </w:t>
            </w:r>
          </w:p>
          <w:p w14:paraId="2E7F2BA7" w14:textId="255C21FB" w:rsidR="00695EBE" w:rsidRPr="00695EBE" w:rsidRDefault="00695EBE" w:rsidP="00695EBE">
            <w:pPr>
              <w:jc w:val="both"/>
              <w:rPr>
                <w:sz w:val="24"/>
                <w:szCs w:val="24"/>
              </w:rPr>
            </w:pPr>
            <w:r w:rsidRPr="00695EBE">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695EBE" w:rsidRPr="00695EBE" w14:paraId="16DFDA15"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0D3C781F" w14:textId="3845BC78" w:rsidR="00695EBE" w:rsidRPr="00695EBE" w:rsidRDefault="00695EBE" w:rsidP="00695EBE">
            <w:pPr>
              <w:ind w:left="54"/>
              <w:rPr>
                <w:sz w:val="24"/>
                <w:szCs w:val="24"/>
              </w:rPr>
            </w:pPr>
            <w:r w:rsidRPr="00695EBE">
              <w:rPr>
                <w:b/>
                <w:bCs/>
                <w:sz w:val="24"/>
                <w:szCs w:val="24"/>
              </w:rPr>
              <w:lastRenderedPageBreak/>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3D8FFF2" w14:textId="36F96879" w:rsidR="00695EBE" w:rsidRPr="00695EBE" w:rsidRDefault="00695EBE" w:rsidP="00695EBE">
            <w:pPr>
              <w:jc w:val="both"/>
              <w:rPr>
                <w:sz w:val="24"/>
                <w:szCs w:val="24"/>
              </w:rPr>
            </w:pPr>
            <w:r w:rsidRPr="00695EBE">
              <w:rPr>
                <w:sz w:val="24"/>
                <w:szCs w:val="24"/>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695EBE" w:rsidRPr="00695EBE" w14:paraId="5CF7ABE7"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24BE1213" w14:textId="38C60BC0" w:rsidR="00695EBE" w:rsidRPr="00695EBE" w:rsidRDefault="00695EBE" w:rsidP="00695EBE">
            <w:pPr>
              <w:ind w:left="54"/>
              <w:rPr>
                <w:sz w:val="24"/>
                <w:szCs w:val="24"/>
              </w:rPr>
            </w:pPr>
            <w:r w:rsidRPr="00695EBE">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3490F45"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 xml:space="preserve"> 1) заява про участь у доборі із зазначенням основних мотивів щодо зайняття посади (обов’язково вказати адресу електронної пошти та номер телефону).</w:t>
            </w:r>
          </w:p>
          <w:p w14:paraId="54DBB450"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2) резюме за формою згідно з додатком 2</w:t>
            </w:r>
            <w:r w:rsidRPr="00695EBE">
              <w:rPr>
                <w:color w:val="000000"/>
                <w:sz w:val="24"/>
                <w:szCs w:val="24"/>
                <w:vertAlign w:val="superscript"/>
              </w:rPr>
              <w:t>1</w:t>
            </w:r>
            <w:r w:rsidRPr="00695EBE">
              <w:rPr>
                <w:color w:val="000000"/>
                <w:sz w:val="24"/>
                <w:szCs w:val="24"/>
              </w:rPr>
              <w:t xml:space="preserve">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0BA150C9"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прізвище, ім’я, по батькові кандидата;</w:t>
            </w:r>
          </w:p>
          <w:p w14:paraId="46A4DBD4"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реквізити документа, що посвідчує особу та підтверджує громадянство України;</w:t>
            </w:r>
          </w:p>
          <w:p w14:paraId="3D921F52"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підтвердження наявності відповідного ступеня вищої освіти;</w:t>
            </w:r>
          </w:p>
          <w:p w14:paraId="29C85552" w14:textId="77777777" w:rsidR="00695EBE" w:rsidRPr="00695EBE" w:rsidRDefault="00695EBE" w:rsidP="00695EBE">
            <w:pPr>
              <w:widowControl w:val="0"/>
              <w:ind w:left="106" w:right="88" w:firstLine="416"/>
              <w:jc w:val="both"/>
              <w:rPr>
                <w:color w:val="000000"/>
                <w:sz w:val="24"/>
                <w:szCs w:val="24"/>
              </w:rPr>
            </w:pPr>
            <w:r w:rsidRPr="00695EBE">
              <w:rPr>
                <w:color w:val="000000"/>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057DFE0A" w14:textId="77777777" w:rsidR="00695EBE" w:rsidRPr="00695EBE" w:rsidRDefault="00695EBE" w:rsidP="00695EBE">
            <w:pPr>
              <w:widowControl w:val="0"/>
              <w:shd w:val="clear" w:color="auto" w:fill="FFFFFF"/>
              <w:tabs>
                <w:tab w:val="left" w:pos="612"/>
              </w:tabs>
              <w:spacing w:after="20"/>
              <w:ind w:left="113" w:right="170" w:firstLine="417"/>
              <w:jc w:val="both"/>
              <w:rPr>
                <w:sz w:val="24"/>
                <w:szCs w:val="24"/>
              </w:rPr>
            </w:pPr>
            <w:r w:rsidRPr="00695EBE">
              <w:rPr>
                <w:sz w:val="24"/>
                <w:szCs w:val="24"/>
              </w:rPr>
              <w:t xml:space="preserve">3) документи приймаються до 16 год.00 хв. 00 </w:t>
            </w:r>
          </w:p>
          <w:p w14:paraId="2AC83074" w14:textId="4D87718A" w:rsidR="00695EBE" w:rsidRPr="00695EBE" w:rsidRDefault="00695EBE" w:rsidP="00695EBE">
            <w:pPr>
              <w:jc w:val="both"/>
              <w:rPr>
                <w:sz w:val="24"/>
                <w:szCs w:val="24"/>
              </w:rPr>
            </w:pPr>
            <w:r w:rsidRPr="00695EBE">
              <w:rPr>
                <w:sz w:val="24"/>
                <w:szCs w:val="24"/>
              </w:rPr>
              <w:t>05 вересня 2025 року</w:t>
            </w:r>
          </w:p>
        </w:tc>
      </w:tr>
      <w:tr w:rsidR="00695EBE" w:rsidRPr="00695EBE" w14:paraId="25F45F4D"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248AADFD" w14:textId="6FFFD482" w:rsidR="00695EBE" w:rsidRPr="00695EBE" w:rsidRDefault="00695EBE" w:rsidP="00695EBE">
            <w:pPr>
              <w:ind w:left="54"/>
              <w:rPr>
                <w:b/>
                <w:bCs/>
                <w:color w:val="000000"/>
                <w:sz w:val="24"/>
                <w:szCs w:val="24"/>
              </w:rPr>
            </w:pPr>
            <w:r w:rsidRPr="00695EBE">
              <w:rPr>
                <w:b/>
                <w:bCs/>
                <w:sz w:val="24"/>
                <w:szCs w:val="24"/>
              </w:rPr>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7417A0E" w14:textId="4F93DCC6" w:rsidR="00695EBE" w:rsidRPr="00695EBE" w:rsidRDefault="00695EBE" w:rsidP="00695EBE">
            <w:pPr>
              <w:jc w:val="both"/>
              <w:rPr>
                <w:color w:val="000000"/>
                <w:sz w:val="24"/>
                <w:szCs w:val="24"/>
              </w:rPr>
            </w:pPr>
            <w:r w:rsidRPr="00695EBE">
              <w:rPr>
                <w:color w:val="000000"/>
                <w:sz w:val="24"/>
                <w:szCs w:val="24"/>
              </w:rPr>
              <w:t xml:space="preserve">Співбесіда з начальником Управління інформаційних систем та електронних реєстрів </w:t>
            </w:r>
            <w:r w:rsidRPr="00695EBE">
              <w:rPr>
                <w:sz w:val="24"/>
                <w:szCs w:val="24"/>
              </w:rPr>
              <w:t>відбудеться 08 – 12 вересня 2025 року дистанційно за допомогою сервісу ZOOM (посилання на конференцію та час буде надіслано на вказану в заяві електронну пошту).</w:t>
            </w:r>
          </w:p>
        </w:tc>
      </w:tr>
      <w:tr w:rsidR="00695EBE" w:rsidRPr="00695EBE" w14:paraId="4C576D7E" w14:textId="77777777" w:rsidTr="006535AD">
        <w:tc>
          <w:tcPr>
            <w:tcW w:w="3401" w:type="dxa"/>
            <w:gridSpan w:val="3"/>
            <w:tcBorders>
              <w:top w:val="single" w:sz="2" w:space="0" w:color="000001"/>
              <w:left w:val="single" w:sz="2" w:space="0" w:color="000001"/>
              <w:bottom w:val="single" w:sz="2" w:space="0" w:color="000001"/>
            </w:tcBorders>
            <w:shd w:val="clear" w:color="auto" w:fill="FFFFFF"/>
          </w:tcPr>
          <w:p w14:paraId="2AF8DC53" w14:textId="519BC514" w:rsidR="00695EBE" w:rsidRPr="00695EBE" w:rsidRDefault="00695EBE" w:rsidP="00695EBE">
            <w:pPr>
              <w:ind w:left="54"/>
              <w:rPr>
                <w:b/>
                <w:bCs/>
                <w:color w:val="000000"/>
                <w:sz w:val="24"/>
                <w:szCs w:val="24"/>
              </w:rPr>
            </w:pPr>
            <w:r w:rsidRPr="00695EBE">
              <w:rPr>
                <w:b/>
                <w:bCs/>
                <w:sz w:val="24"/>
                <w:szCs w:val="24"/>
              </w:rPr>
              <w:t>Прізвище, ім</w:t>
            </w:r>
            <w:r w:rsidRPr="00695EBE">
              <w:rPr>
                <w:b/>
                <w:bCs/>
                <w:sz w:val="24"/>
                <w:szCs w:val="24"/>
                <w:lang w:val="ru-RU"/>
              </w:rPr>
              <w:t>'</w:t>
            </w:r>
            <w:r w:rsidRPr="00695EBE">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1AD8671" w14:textId="77777777" w:rsidR="00695EBE" w:rsidRPr="00695EBE" w:rsidRDefault="00695EBE" w:rsidP="00695EBE">
            <w:pPr>
              <w:widowControl w:val="0"/>
              <w:ind w:left="106" w:right="-294" w:hanging="9"/>
              <w:rPr>
                <w:color w:val="000000"/>
                <w:sz w:val="24"/>
                <w:szCs w:val="24"/>
              </w:rPr>
            </w:pPr>
            <w:r w:rsidRPr="00695EBE">
              <w:rPr>
                <w:sz w:val="24"/>
                <w:szCs w:val="24"/>
              </w:rPr>
              <w:t>Петрова Наталія Зіновіївна, (050) 644-40-25,</w:t>
            </w:r>
          </w:p>
          <w:p w14:paraId="28291D57" w14:textId="490B497C" w:rsidR="00695EBE" w:rsidRPr="00695EBE" w:rsidRDefault="00695EBE" w:rsidP="00695EBE">
            <w:pPr>
              <w:jc w:val="both"/>
              <w:rPr>
                <w:color w:val="000000"/>
                <w:sz w:val="24"/>
                <w:szCs w:val="24"/>
              </w:rPr>
            </w:pPr>
            <w:r w:rsidRPr="00695EBE">
              <w:rPr>
                <w:color w:val="000000"/>
                <w:sz w:val="24"/>
                <w:szCs w:val="24"/>
              </w:rPr>
              <w:t>kadry@lg.pfu.gov.ua</w:t>
            </w:r>
          </w:p>
        </w:tc>
      </w:tr>
      <w:tr w:rsidR="00695EBE" w:rsidRPr="00695EBE" w14:paraId="5B087AF9" w14:textId="77777777" w:rsidTr="006535AD">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74617D15" w14:textId="77777777" w:rsidR="00695EBE" w:rsidRPr="00695EBE" w:rsidRDefault="00695EBE" w:rsidP="00695EBE">
            <w:pPr>
              <w:jc w:val="center"/>
              <w:rPr>
                <w:sz w:val="24"/>
                <w:szCs w:val="24"/>
              </w:rPr>
            </w:pPr>
            <w:r w:rsidRPr="00695EBE">
              <w:rPr>
                <w:b/>
                <w:bCs/>
                <w:sz w:val="24"/>
                <w:szCs w:val="24"/>
              </w:rPr>
              <w:t>Кваліфікаційні вимоги</w:t>
            </w:r>
          </w:p>
        </w:tc>
      </w:tr>
      <w:tr w:rsidR="00695EBE" w:rsidRPr="00695EBE" w14:paraId="4B080CF4" w14:textId="77777777" w:rsidTr="006535AD">
        <w:tc>
          <w:tcPr>
            <w:tcW w:w="516" w:type="dxa"/>
            <w:tcBorders>
              <w:top w:val="single" w:sz="2" w:space="0" w:color="000001"/>
              <w:left w:val="single" w:sz="2" w:space="0" w:color="000001"/>
              <w:bottom w:val="single" w:sz="2" w:space="0" w:color="000001"/>
            </w:tcBorders>
            <w:shd w:val="clear" w:color="auto" w:fill="FFFFFF"/>
          </w:tcPr>
          <w:p w14:paraId="6F629578" w14:textId="77777777" w:rsidR="00695EBE" w:rsidRPr="00695EBE" w:rsidRDefault="00695EBE" w:rsidP="00695EBE">
            <w:pPr>
              <w:jc w:val="center"/>
              <w:rPr>
                <w:sz w:val="24"/>
                <w:szCs w:val="24"/>
              </w:rPr>
            </w:pPr>
            <w:r w:rsidRPr="00695EBE">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340D15D4" w14:textId="77777777" w:rsidR="00695EBE" w:rsidRPr="00695EBE" w:rsidRDefault="00695EBE" w:rsidP="00695EBE">
            <w:pPr>
              <w:ind w:left="157"/>
              <w:rPr>
                <w:sz w:val="24"/>
                <w:szCs w:val="24"/>
              </w:rPr>
            </w:pPr>
            <w:r w:rsidRPr="00695EBE">
              <w:rPr>
                <w:b/>
                <w:bCs/>
                <w:sz w:val="24"/>
                <w:szCs w:val="24"/>
              </w:rPr>
              <w:t>Освіта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750B3BF5" w14:textId="16861263" w:rsidR="00695EBE" w:rsidRPr="00695EBE" w:rsidRDefault="00695EBE" w:rsidP="00695EBE">
            <w:pPr>
              <w:ind w:left="142" w:right="138"/>
              <w:jc w:val="both"/>
              <w:rPr>
                <w:sz w:val="24"/>
                <w:szCs w:val="24"/>
              </w:rPr>
            </w:pPr>
            <w:r w:rsidRPr="00695EBE">
              <w:rPr>
                <w:sz w:val="24"/>
                <w:szCs w:val="24"/>
              </w:rPr>
              <w:t>вища освіта ступеня не нижче магістра (спеціаліста)  за однією із спеціальностей: “Економіка”, “Соціологія”, “Статистика”, “Системний аналіз”, “Інформаційні системи та технології”, “Соціальне забезпечення”, “Облік і оподаткування”</w:t>
            </w:r>
          </w:p>
        </w:tc>
      </w:tr>
      <w:tr w:rsidR="00695EBE" w:rsidRPr="00695EBE" w14:paraId="4F57F005" w14:textId="77777777" w:rsidTr="006535AD">
        <w:trPr>
          <w:trHeight w:val="581"/>
        </w:trPr>
        <w:tc>
          <w:tcPr>
            <w:tcW w:w="516" w:type="dxa"/>
            <w:tcBorders>
              <w:top w:val="single" w:sz="2" w:space="0" w:color="000001"/>
              <w:left w:val="single" w:sz="2" w:space="0" w:color="000001"/>
              <w:bottom w:val="single" w:sz="2" w:space="0" w:color="000001"/>
            </w:tcBorders>
            <w:shd w:val="clear" w:color="auto" w:fill="FFFFFF"/>
          </w:tcPr>
          <w:p w14:paraId="0EE5DCA9" w14:textId="77777777" w:rsidR="00695EBE" w:rsidRPr="00695EBE" w:rsidRDefault="00695EBE" w:rsidP="00695EBE">
            <w:pPr>
              <w:jc w:val="center"/>
              <w:rPr>
                <w:sz w:val="24"/>
                <w:szCs w:val="24"/>
              </w:rPr>
            </w:pPr>
            <w:r w:rsidRPr="00695EBE">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234F0814" w14:textId="77777777" w:rsidR="00695EBE" w:rsidRPr="00695EBE" w:rsidRDefault="00695EBE" w:rsidP="00695EBE">
            <w:pPr>
              <w:ind w:left="157"/>
              <w:rPr>
                <w:sz w:val="24"/>
                <w:szCs w:val="24"/>
              </w:rPr>
            </w:pPr>
            <w:r w:rsidRPr="00695EBE">
              <w:rPr>
                <w:b/>
                <w:bCs/>
                <w:sz w:val="24"/>
                <w:szCs w:val="24"/>
              </w:rPr>
              <w:t>Досвід роботи</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29F5A216" w14:textId="6E9103A5" w:rsidR="00695EBE" w:rsidRPr="00695EBE" w:rsidRDefault="00695EBE" w:rsidP="00695EBE">
            <w:pPr>
              <w:ind w:left="142" w:right="138"/>
              <w:jc w:val="both"/>
              <w:rPr>
                <w:color w:val="000000" w:themeColor="text1"/>
                <w:sz w:val="24"/>
                <w:szCs w:val="24"/>
              </w:rPr>
            </w:pPr>
            <w:r w:rsidRPr="00695EBE">
              <w:rPr>
                <w:color w:val="000000" w:themeColor="text1"/>
                <w:sz w:val="24"/>
                <w:szCs w:val="24"/>
                <w:shd w:val="clear" w:color="auto" w:fill="FFFFFF"/>
              </w:rPr>
              <w:t xml:space="preserve">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w:t>
            </w:r>
            <w:r w:rsidRPr="00695EBE">
              <w:rPr>
                <w:color w:val="000000" w:themeColor="text1"/>
                <w:sz w:val="24"/>
                <w:szCs w:val="24"/>
                <w:shd w:val="clear" w:color="auto" w:fill="FFFFFF"/>
              </w:rPr>
              <w:lastRenderedPageBreak/>
              <w:t>власності не менше двох років (</w:t>
            </w:r>
            <w:r w:rsidRPr="00695EBE">
              <w:rPr>
                <w:sz w:val="24"/>
                <w:szCs w:val="24"/>
              </w:rPr>
              <w:t>у сфері інформаційних технологій або супроводження електронних баз даних, реєстрів, інших ресурсів або обміну інформацією в електронному вигляді) не менше двох років</w:t>
            </w:r>
          </w:p>
        </w:tc>
      </w:tr>
      <w:tr w:rsidR="00695EBE" w:rsidRPr="00695EBE" w14:paraId="35AF1B7A" w14:textId="77777777" w:rsidTr="006535AD">
        <w:tc>
          <w:tcPr>
            <w:tcW w:w="516" w:type="dxa"/>
            <w:tcBorders>
              <w:top w:val="single" w:sz="2" w:space="0" w:color="000001"/>
              <w:left w:val="single" w:sz="2" w:space="0" w:color="000001"/>
              <w:bottom w:val="single" w:sz="2" w:space="0" w:color="000001"/>
            </w:tcBorders>
            <w:shd w:val="clear" w:color="auto" w:fill="FFFFFF"/>
          </w:tcPr>
          <w:p w14:paraId="7B9FDB56" w14:textId="77777777" w:rsidR="00695EBE" w:rsidRPr="00695EBE" w:rsidRDefault="00695EBE" w:rsidP="00695EBE">
            <w:pPr>
              <w:jc w:val="center"/>
              <w:rPr>
                <w:sz w:val="24"/>
                <w:szCs w:val="24"/>
              </w:rPr>
            </w:pPr>
            <w:r w:rsidRPr="00695EBE">
              <w:rPr>
                <w:sz w:val="24"/>
                <w:szCs w:val="24"/>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3EAE652F" w14:textId="77777777" w:rsidR="00695EBE" w:rsidRPr="00695EBE" w:rsidRDefault="00695EBE" w:rsidP="00695EBE">
            <w:pPr>
              <w:ind w:left="157"/>
              <w:rPr>
                <w:sz w:val="24"/>
                <w:szCs w:val="24"/>
              </w:rPr>
            </w:pPr>
            <w:r w:rsidRPr="00695EBE">
              <w:rPr>
                <w:b/>
                <w:bCs/>
                <w:sz w:val="24"/>
                <w:szCs w:val="24"/>
              </w:rPr>
              <w:t>Володіння державною мовою</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36C8820" w14:textId="77777777" w:rsidR="00695EBE" w:rsidRPr="00695EBE" w:rsidRDefault="00695EBE" w:rsidP="00695EBE">
            <w:pPr>
              <w:ind w:left="142" w:right="138"/>
              <w:rPr>
                <w:sz w:val="24"/>
                <w:szCs w:val="24"/>
              </w:rPr>
            </w:pPr>
            <w:r w:rsidRPr="00695EBE">
              <w:rPr>
                <w:sz w:val="24"/>
                <w:szCs w:val="24"/>
              </w:rPr>
              <w:t>вільне володіння державною мовою</w:t>
            </w:r>
          </w:p>
        </w:tc>
      </w:tr>
      <w:tr w:rsidR="00695EBE" w:rsidRPr="00695EBE" w14:paraId="256F53DD" w14:textId="77777777" w:rsidTr="006535AD">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9BDE7B9" w14:textId="77777777" w:rsidR="00695EBE" w:rsidRPr="00695EBE" w:rsidRDefault="00695EBE" w:rsidP="00695EBE">
            <w:pPr>
              <w:ind w:left="157"/>
              <w:jc w:val="center"/>
              <w:rPr>
                <w:sz w:val="24"/>
                <w:szCs w:val="24"/>
              </w:rPr>
            </w:pPr>
            <w:r w:rsidRPr="00695EBE">
              <w:rPr>
                <w:b/>
                <w:bCs/>
                <w:sz w:val="24"/>
                <w:szCs w:val="24"/>
              </w:rPr>
              <w:t xml:space="preserve">Вимоги до компетентності </w:t>
            </w:r>
          </w:p>
        </w:tc>
      </w:tr>
      <w:tr w:rsidR="00695EBE" w:rsidRPr="00695EBE" w14:paraId="5EE3AFAD" w14:textId="77777777" w:rsidTr="006535AD">
        <w:trPr>
          <w:trHeight w:val="510"/>
        </w:trPr>
        <w:tc>
          <w:tcPr>
            <w:tcW w:w="3366" w:type="dxa"/>
            <w:gridSpan w:val="2"/>
            <w:tcBorders>
              <w:top w:val="single" w:sz="2" w:space="0" w:color="000001"/>
              <w:left w:val="single" w:sz="2" w:space="0" w:color="000001"/>
              <w:bottom w:val="single" w:sz="2" w:space="0" w:color="000001"/>
            </w:tcBorders>
            <w:shd w:val="clear" w:color="auto" w:fill="FFFFFF"/>
          </w:tcPr>
          <w:p w14:paraId="3AF10CD8" w14:textId="77777777" w:rsidR="00695EBE" w:rsidRPr="00695EBE" w:rsidRDefault="00695EBE" w:rsidP="00695EBE">
            <w:pPr>
              <w:ind w:left="157"/>
              <w:jc w:val="center"/>
              <w:rPr>
                <w:sz w:val="24"/>
                <w:szCs w:val="24"/>
              </w:rPr>
            </w:pPr>
            <w:r w:rsidRPr="00695EBE">
              <w:rPr>
                <w:sz w:val="24"/>
                <w:szCs w:val="24"/>
              </w:rPr>
              <w:t>Вимога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4C867FDA" w14:textId="77777777" w:rsidR="00695EBE" w:rsidRPr="00695EBE" w:rsidRDefault="00695EBE" w:rsidP="00695EBE">
            <w:pPr>
              <w:jc w:val="center"/>
              <w:rPr>
                <w:sz w:val="24"/>
                <w:szCs w:val="24"/>
              </w:rPr>
            </w:pPr>
            <w:r w:rsidRPr="00695EBE">
              <w:rPr>
                <w:sz w:val="24"/>
                <w:szCs w:val="24"/>
              </w:rPr>
              <w:t>Компоненти вимоги</w:t>
            </w:r>
          </w:p>
        </w:tc>
      </w:tr>
      <w:tr w:rsidR="00695EBE" w:rsidRPr="00695EBE" w14:paraId="6B8750E0" w14:textId="77777777" w:rsidTr="006535AD">
        <w:trPr>
          <w:trHeight w:val="342"/>
        </w:trPr>
        <w:tc>
          <w:tcPr>
            <w:tcW w:w="516" w:type="dxa"/>
            <w:tcBorders>
              <w:top w:val="single" w:sz="2" w:space="0" w:color="000001"/>
              <w:left w:val="single" w:sz="2" w:space="0" w:color="000001"/>
              <w:bottom w:val="single" w:sz="2" w:space="0" w:color="000001"/>
            </w:tcBorders>
            <w:shd w:val="clear" w:color="auto" w:fill="FFFFFF"/>
          </w:tcPr>
          <w:p w14:paraId="5FD765C0" w14:textId="77777777" w:rsidR="00695EBE" w:rsidRPr="00695EBE" w:rsidRDefault="00695EBE" w:rsidP="00695EBE">
            <w:pPr>
              <w:jc w:val="center"/>
              <w:rPr>
                <w:sz w:val="24"/>
                <w:szCs w:val="24"/>
              </w:rPr>
            </w:pPr>
            <w:r w:rsidRPr="00695EBE">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656751C9" w14:textId="6E7B2973" w:rsidR="00695EBE" w:rsidRPr="00695EBE" w:rsidRDefault="00695EBE" w:rsidP="00695EBE">
            <w:pPr>
              <w:suppressLineNumbers/>
              <w:suppressAutoHyphens/>
              <w:snapToGrid w:val="0"/>
              <w:ind w:left="157"/>
              <w:jc w:val="both"/>
              <w:rPr>
                <w:b/>
                <w:bCs/>
                <w:sz w:val="24"/>
                <w:szCs w:val="24"/>
              </w:rPr>
            </w:pPr>
            <w:r w:rsidRPr="00695EBE">
              <w:rPr>
                <w:b/>
                <w:bCs/>
                <w:sz w:val="24"/>
                <w:szCs w:val="24"/>
              </w:rPr>
              <w:t>Аналітичні здібності</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34A8D1C7" w14:textId="77777777" w:rsidR="00695EBE" w:rsidRPr="00695EBE" w:rsidRDefault="00695EBE" w:rsidP="00695EBE">
            <w:pPr>
              <w:ind w:left="136" w:right="9" w:firstLine="6"/>
              <w:jc w:val="both"/>
              <w:rPr>
                <w:sz w:val="24"/>
                <w:szCs w:val="24"/>
              </w:rPr>
            </w:pPr>
            <w:r w:rsidRPr="00695EBE">
              <w:rPr>
                <w:sz w:val="24"/>
                <w:szCs w:val="24"/>
              </w:rPr>
              <w:t>здатність до логічного мислення, узагальнення, конкретизації, розкладання складних питань на складові, відокремлення головного від другорядного, виявлення закономірностей;</w:t>
            </w:r>
          </w:p>
          <w:p w14:paraId="4B848739" w14:textId="77777777" w:rsidR="00695EBE" w:rsidRPr="00695EBE" w:rsidRDefault="00695EBE" w:rsidP="00695EBE">
            <w:pPr>
              <w:ind w:left="136" w:right="125" w:firstLine="6"/>
              <w:jc w:val="both"/>
              <w:rPr>
                <w:sz w:val="24"/>
                <w:szCs w:val="24"/>
              </w:rPr>
            </w:pPr>
            <w:r w:rsidRPr="00695EBE">
              <w:rPr>
                <w:sz w:val="24"/>
                <w:szCs w:val="24"/>
              </w:rPr>
              <w:t>вміння встановлювати причинно-наслідкові зв’язки;</w:t>
            </w:r>
          </w:p>
          <w:p w14:paraId="3D61C9CB" w14:textId="60224935" w:rsidR="00695EBE" w:rsidRPr="00695EBE" w:rsidRDefault="00695EBE" w:rsidP="00695EBE">
            <w:pPr>
              <w:ind w:left="136" w:right="9" w:firstLine="6"/>
              <w:jc w:val="both"/>
              <w:rPr>
                <w:sz w:val="24"/>
                <w:szCs w:val="24"/>
                <w:lang w:eastAsia="zh-CN" w:bidi="hi-IN"/>
              </w:rPr>
            </w:pPr>
            <w:r w:rsidRPr="00695EBE">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695EBE" w:rsidRPr="00695EBE" w14:paraId="547CBE6B" w14:textId="77777777" w:rsidTr="006535AD">
        <w:tc>
          <w:tcPr>
            <w:tcW w:w="516" w:type="dxa"/>
            <w:tcBorders>
              <w:top w:val="single" w:sz="2" w:space="0" w:color="000001"/>
              <w:left w:val="single" w:sz="2" w:space="0" w:color="000001"/>
              <w:bottom w:val="single" w:sz="2" w:space="0" w:color="000001"/>
            </w:tcBorders>
            <w:shd w:val="clear" w:color="auto" w:fill="FFFFFF"/>
          </w:tcPr>
          <w:p w14:paraId="4136A34D" w14:textId="77777777" w:rsidR="00695EBE" w:rsidRPr="00695EBE" w:rsidRDefault="00695EBE" w:rsidP="00695EBE">
            <w:pPr>
              <w:jc w:val="center"/>
              <w:rPr>
                <w:sz w:val="24"/>
                <w:szCs w:val="24"/>
              </w:rPr>
            </w:pPr>
            <w:r w:rsidRPr="00695EBE">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823999C" w14:textId="222DE8CE" w:rsidR="00695EBE" w:rsidRPr="00695EBE" w:rsidRDefault="00695EBE" w:rsidP="00695EBE">
            <w:pPr>
              <w:snapToGrid w:val="0"/>
              <w:ind w:left="157"/>
              <w:rPr>
                <w:b/>
                <w:bCs/>
                <w:sz w:val="24"/>
                <w:szCs w:val="24"/>
              </w:rPr>
            </w:pPr>
            <w:r w:rsidRPr="00695EBE">
              <w:rPr>
                <w:b/>
                <w:bCs/>
                <w:sz w:val="24"/>
                <w:szCs w:val="24"/>
              </w:rPr>
              <w:t>Управління персоналом</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47391AB6" w14:textId="77777777" w:rsidR="00695EBE" w:rsidRPr="00695EBE" w:rsidRDefault="00695EBE" w:rsidP="00695EBE">
            <w:pPr>
              <w:ind w:left="136" w:right="125" w:firstLine="6"/>
              <w:jc w:val="both"/>
              <w:rPr>
                <w:sz w:val="24"/>
                <w:szCs w:val="24"/>
              </w:rPr>
            </w:pPr>
            <w:r w:rsidRPr="00695EBE">
              <w:rPr>
                <w:sz w:val="24"/>
                <w:szCs w:val="24"/>
              </w:rPr>
              <w:t>управління мотивацією;</w:t>
            </w:r>
          </w:p>
          <w:p w14:paraId="0FDE0BF0" w14:textId="74C2A18A" w:rsidR="00695EBE" w:rsidRPr="00695EBE" w:rsidRDefault="00695EBE" w:rsidP="00695EBE">
            <w:pPr>
              <w:ind w:left="136" w:right="138" w:firstLine="6"/>
              <w:jc w:val="both"/>
              <w:rPr>
                <w:sz w:val="24"/>
                <w:szCs w:val="24"/>
                <w:lang w:eastAsia="zh-CN" w:bidi="hi-IN"/>
              </w:rPr>
            </w:pPr>
            <w:r w:rsidRPr="00695EBE">
              <w:rPr>
                <w:sz w:val="24"/>
                <w:szCs w:val="24"/>
              </w:rPr>
              <w:t>стимулювання командної роботи та співробітництва</w:t>
            </w:r>
          </w:p>
        </w:tc>
      </w:tr>
      <w:tr w:rsidR="00695EBE" w:rsidRPr="00695EBE" w14:paraId="73932457" w14:textId="77777777" w:rsidTr="006535AD">
        <w:tc>
          <w:tcPr>
            <w:tcW w:w="516" w:type="dxa"/>
            <w:tcBorders>
              <w:top w:val="single" w:sz="2" w:space="0" w:color="000001"/>
              <w:left w:val="single" w:sz="2" w:space="0" w:color="000001"/>
              <w:bottom w:val="single" w:sz="2" w:space="0" w:color="000001"/>
            </w:tcBorders>
            <w:shd w:val="clear" w:color="auto" w:fill="FFFFFF"/>
          </w:tcPr>
          <w:p w14:paraId="50A1EC9B" w14:textId="77777777" w:rsidR="00695EBE" w:rsidRPr="00695EBE" w:rsidRDefault="00695EBE" w:rsidP="00695EBE">
            <w:pPr>
              <w:jc w:val="center"/>
              <w:rPr>
                <w:sz w:val="24"/>
                <w:szCs w:val="24"/>
              </w:rPr>
            </w:pPr>
            <w:r w:rsidRPr="00695EBE">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6EFED910" w14:textId="705C10A4" w:rsidR="00695EBE" w:rsidRPr="00695EBE" w:rsidRDefault="00695EBE" w:rsidP="00695EBE">
            <w:pPr>
              <w:snapToGrid w:val="0"/>
              <w:ind w:left="157"/>
              <w:jc w:val="both"/>
              <w:rPr>
                <w:b/>
                <w:bCs/>
                <w:sz w:val="24"/>
                <w:szCs w:val="24"/>
              </w:rPr>
            </w:pPr>
            <w:r w:rsidRPr="00695EBE">
              <w:rPr>
                <w:b/>
                <w:bCs/>
                <w:sz w:val="24"/>
                <w:szCs w:val="24"/>
              </w:rPr>
              <w:t>Прийняття ефективних рішень</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2C42DB67" w14:textId="77777777" w:rsidR="00695EBE" w:rsidRPr="00695EBE" w:rsidRDefault="00695EBE" w:rsidP="00695EBE">
            <w:pPr>
              <w:ind w:left="136" w:right="125" w:firstLine="6"/>
              <w:jc w:val="both"/>
              <w:rPr>
                <w:sz w:val="24"/>
                <w:szCs w:val="24"/>
              </w:rPr>
            </w:pPr>
            <w:r w:rsidRPr="00695EBE">
              <w:rPr>
                <w:sz w:val="24"/>
                <w:szCs w:val="24"/>
              </w:rPr>
              <w:t>здатність приймати вчасні та виважені рішення;</w:t>
            </w:r>
          </w:p>
          <w:p w14:paraId="1BE7BD83" w14:textId="77777777" w:rsidR="00695EBE" w:rsidRPr="00695EBE" w:rsidRDefault="00695EBE" w:rsidP="00695EBE">
            <w:pPr>
              <w:ind w:left="136" w:right="125" w:firstLine="6"/>
              <w:jc w:val="both"/>
              <w:rPr>
                <w:sz w:val="24"/>
                <w:szCs w:val="24"/>
              </w:rPr>
            </w:pPr>
            <w:r w:rsidRPr="00695EBE">
              <w:rPr>
                <w:sz w:val="24"/>
                <w:szCs w:val="24"/>
              </w:rPr>
              <w:t>аналіз альтернатив;</w:t>
            </w:r>
          </w:p>
          <w:p w14:paraId="68A741C5" w14:textId="245DFBD2" w:rsidR="00695EBE" w:rsidRPr="00695EBE" w:rsidRDefault="00695EBE" w:rsidP="00695EBE">
            <w:pPr>
              <w:ind w:left="136" w:right="138" w:firstLine="6"/>
              <w:jc w:val="both"/>
              <w:rPr>
                <w:sz w:val="24"/>
                <w:szCs w:val="24"/>
              </w:rPr>
            </w:pPr>
            <w:r w:rsidRPr="00695EBE">
              <w:rPr>
                <w:sz w:val="24"/>
                <w:szCs w:val="24"/>
              </w:rPr>
              <w:t>автономність та ініціативність щодо пропозицій і рішень</w:t>
            </w:r>
          </w:p>
        </w:tc>
      </w:tr>
      <w:tr w:rsidR="00695EBE" w:rsidRPr="00695EBE" w14:paraId="7780B722" w14:textId="77777777" w:rsidTr="006535AD">
        <w:tc>
          <w:tcPr>
            <w:tcW w:w="516" w:type="dxa"/>
            <w:tcBorders>
              <w:top w:val="single" w:sz="2" w:space="0" w:color="000001"/>
              <w:left w:val="single" w:sz="2" w:space="0" w:color="000001"/>
              <w:bottom w:val="single" w:sz="2" w:space="0" w:color="000001"/>
            </w:tcBorders>
            <w:shd w:val="clear" w:color="auto" w:fill="FFFFFF"/>
          </w:tcPr>
          <w:p w14:paraId="6EE60E85" w14:textId="77777777" w:rsidR="00695EBE" w:rsidRPr="00695EBE" w:rsidRDefault="00695EBE" w:rsidP="00695EBE">
            <w:pPr>
              <w:jc w:val="center"/>
              <w:rPr>
                <w:sz w:val="24"/>
                <w:szCs w:val="24"/>
              </w:rPr>
            </w:pPr>
            <w:r w:rsidRPr="00695EBE">
              <w:rPr>
                <w:sz w:val="24"/>
                <w:szCs w:val="24"/>
              </w:rPr>
              <w:t>4</w:t>
            </w:r>
          </w:p>
        </w:tc>
        <w:tc>
          <w:tcPr>
            <w:tcW w:w="2850" w:type="dxa"/>
            <w:tcBorders>
              <w:top w:val="single" w:sz="2" w:space="0" w:color="000001"/>
              <w:left w:val="single" w:sz="2" w:space="0" w:color="000001"/>
              <w:bottom w:val="single" w:sz="2" w:space="0" w:color="000001"/>
            </w:tcBorders>
            <w:shd w:val="clear" w:color="auto" w:fill="FFFFFF"/>
          </w:tcPr>
          <w:p w14:paraId="0AC7FA55" w14:textId="77777777" w:rsidR="00695EBE" w:rsidRPr="00695EBE" w:rsidRDefault="00695EBE" w:rsidP="00695EBE">
            <w:pPr>
              <w:ind w:left="157"/>
              <w:rPr>
                <w:b/>
                <w:sz w:val="24"/>
                <w:szCs w:val="24"/>
                <w:highlight w:val="white"/>
              </w:rPr>
            </w:pPr>
            <w:r w:rsidRPr="00695EBE">
              <w:rPr>
                <w:b/>
                <w:sz w:val="24"/>
                <w:szCs w:val="24"/>
                <w:highlight w:val="white"/>
              </w:rPr>
              <w:t>Цифрова грамотність</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3FC94238" w14:textId="6B4769BF" w:rsidR="00695EBE" w:rsidRPr="00695EBE" w:rsidRDefault="00695EBE" w:rsidP="00695EBE">
            <w:pPr>
              <w:tabs>
                <w:tab w:val="left" w:pos="754"/>
                <w:tab w:val="left" w:pos="1037"/>
              </w:tabs>
              <w:ind w:left="170" w:right="125"/>
              <w:jc w:val="both"/>
              <w:rPr>
                <w:sz w:val="24"/>
                <w:szCs w:val="24"/>
                <w:highlight w:val="white"/>
              </w:rPr>
            </w:pPr>
            <w:r w:rsidRPr="00695EBE">
              <w:rPr>
                <w:sz w:val="24"/>
                <w:szCs w:val="24"/>
                <w:highlight w:val="white"/>
              </w:rPr>
              <w:t xml:space="preserve">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 досконале володіння продуктами </w:t>
            </w:r>
            <w:r w:rsidRPr="00695EBE">
              <w:rPr>
                <w:sz w:val="24"/>
                <w:szCs w:val="24"/>
                <w:highlight w:val="white"/>
                <w:lang w:val="en-US"/>
              </w:rPr>
              <w:t>Microsoft</w:t>
            </w:r>
            <w:r w:rsidRPr="00695EBE">
              <w:rPr>
                <w:sz w:val="24"/>
                <w:szCs w:val="24"/>
                <w:highlight w:val="white"/>
              </w:rPr>
              <w:t xml:space="preserve"> </w:t>
            </w:r>
            <w:r w:rsidRPr="00695EBE">
              <w:rPr>
                <w:sz w:val="24"/>
                <w:szCs w:val="24"/>
                <w:highlight w:val="white"/>
                <w:lang w:val="en-US"/>
              </w:rPr>
              <w:t>Office</w:t>
            </w:r>
            <w:r w:rsidRPr="00695EBE">
              <w:rPr>
                <w:sz w:val="24"/>
                <w:szCs w:val="24"/>
                <w:highlight w:val="white"/>
              </w:rPr>
              <w:t xml:space="preserve"> та подібні, тощо;</w:t>
            </w:r>
          </w:p>
          <w:p w14:paraId="26FE3A0F" w14:textId="77777777" w:rsidR="00695EBE" w:rsidRPr="00695EBE" w:rsidRDefault="00695EBE" w:rsidP="00695EBE">
            <w:pPr>
              <w:tabs>
                <w:tab w:val="left" w:pos="754"/>
                <w:tab w:val="left" w:pos="1037"/>
              </w:tabs>
              <w:ind w:left="170" w:right="125"/>
              <w:jc w:val="both"/>
              <w:rPr>
                <w:sz w:val="24"/>
                <w:szCs w:val="24"/>
                <w:highlight w:val="white"/>
              </w:rPr>
            </w:pPr>
            <w:r w:rsidRPr="00695EBE">
              <w:rPr>
                <w:sz w:val="24"/>
                <w:szCs w:val="24"/>
                <w:highlight w:val="white"/>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02061184" w14:textId="77777777" w:rsidR="00695EBE" w:rsidRPr="00695EBE" w:rsidRDefault="00695EBE" w:rsidP="00695EBE">
            <w:pPr>
              <w:tabs>
                <w:tab w:val="left" w:pos="754"/>
                <w:tab w:val="left" w:pos="1037"/>
              </w:tabs>
              <w:ind w:left="170" w:right="125"/>
              <w:jc w:val="both"/>
              <w:rPr>
                <w:sz w:val="24"/>
                <w:szCs w:val="24"/>
                <w:highlight w:val="white"/>
              </w:rPr>
            </w:pPr>
            <w:bookmarkStart w:id="0" w:name="_heading=h.30j0zll" w:colFirst="0" w:colLast="0"/>
            <w:bookmarkEnd w:id="0"/>
            <w:r w:rsidRPr="00695EBE">
              <w:rPr>
                <w:sz w:val="24"/>
                <w:szCs w:val="24"/>
                <w:highlight w:val="white"/>
              </w:rPr>
              <w:t>здатність уникати небезпек в цифровому середовищі, захищати особисті та конфіденційні дані;</w:t>
            </w:r>
          </w:p>
          <w:p w14:paraId="3DDAB40B" w14:textId="77777777" w:rsidR="00695EBE" w:rsidRPr="00695EBE" w:rsidRDefault="00695EBE" w:rsidP="00695EBE">
            <w:pPr>
              <w:tabs>
                <w:tab w:val="left" w:pos="754"/>
                <w:tab w:val="left" w:pos="1037"/>
              </w:tabs>
              <w:ind w:left="170" w:right="125"/>
              <w:jc w:val="both"/>
              <w:rPr>
                <w:sz w:val="24"/>
                <w:szCs w:val="24"/>
                <w:highlight w:val="white"/>
              </w:rPr>
            </w:pPr>
            <w:r w:rsidRPr="00695EBE">
              <w:rPr>
                <w:sz w:val="24"/>
                <w:szCs w:val="24"/>
                <w:highlight w:val="white"/>
              </w:rPr>
              <w:t>вміння перевіряти надійність джерел і достовірність даних та інформації у цифровому середовищі;</w:t>
            </w:r>
          </w:p>
          <w:p w14:paraId="0A39E198" w14:textId="77777777" w:rsidR="00695EBE" w:rsidRPr="00695EBE" w:rsidRDefault="00695EBE" w:rsidP="00695EBE">
            <w:pPr>
              <w:tabs>
                <w:tab w:val="left" w:pos="754"/>
                <w:tab w:val="left" w:pos="1037"/>
              </w:tabs>
              <w:ind w:left="170" w:right="125"/>
              <w:jc w:val="both"/>
              <w:rPr>
                <w:sz w:val="24"/>
                <w:szCs w:val="24"/>
                <w:highlight w:val="white"/>
              </w:rPr>
            </w:pPr>
            <w:r w:rsidRPr="00695EBE">
              <w:rPr>
                <w:sz w:val="24"/>
                <w:szCs w:val="24"/>
                <w:highlight w:val="white"/>
              </w:rPr>
              <w:t>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14:paraId="238D1C3B" w14:textId="6990354B" w:rsidR="00695EBE" w:rsidRPr="00695EBE" w:rsidRDefault="00695EBE" w:rsidP="00695EBE">
            <w:pPr>
              <w:tabs>
                <w:tab w:val="left" w:pos="754"/>
                <w:tab w:val="left" w:pos="1037"/>
              </w:tabs>
              <w:ind w:left="133" w:right="125" w:firstLine="7"/>
              <w:jc w:val="both"/>
              <w:rPr>
                <w:sz w:val="24"/>
                <w:szCs w:val="24"/>
                <w:highlight w:val="white"/>
              </w:rPr>
            </w:pPr>
            <w:r w:rsidRPr="00695EBE">
              <w:rPr>
                <w:sz w:val="24"/>
                <w:szCs w:val="24"/>
                <w:highlight w:val="white"/>
              </w:rPr>
              <w:t>здатність використовувати відкриті цифрові ресурси для власного професійного розвитку</w:t>
            </w:r>
          </w:p>
        </w:tc>
      </w:tr>
      <w:tr w:rsidR="00695EBE" w:rsidRPr="00695EBE" w14:paraId="00986C91" w14:textId="77777777" w:rsidTr="006535AD">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FFE79EE" w14:textId="77777777" w:rsidR="00695EBE" w:rsidRPr="00695EBE" w:rsidRDefault="00695EBE" w:rsidP="00695EBE">
            <w:pPr>
              <w:snapToGrid w:val="0"/>
              <w:jc w:val="center"/>
              <w:rPr>
                <w:b/>
                <w:sz w:val="24"/>
                <w:szCs w:val="24"/>
              </w:rPr>
            </w:pPr>
            <w:r w:rsidRPr="00695EBE">
              <w:rPr>
                <w:b/>
                <w:sz w:val="24"/>
                <w:szCs w:val="24"/>
              </w:rPr>
              <w:t>Професійні знання</w:t>
            </w:r>
          </w:p>
        </w:tc>
      </w:tr>
      <w:tr w:rsidR="00695EBE" w:rsidRPr="00695EBE" w14:paraId="1A5A74FE" w14:textId="77777777" w:rsidTr="006535AD">
        <w:tc>
          <w:tcPr>
            <w:tcW w:w="516" w:type="dxa"/>
            <w:tcBorders>
              <w:top w:val="single" w:sz="2" w:space="0" w:color="000001"/>
              <w:left w:val="single" w:sz="2" w:space="0" w:color="000001"/>
              <w:bottom w:val="single" w:sz="2" w:space="0" w:color="000001"/>
            </w:tcBorders>
            <w:shd w:val="clear" w:color="auto" w:fill="FFFFFF"/>
          </w:tcPr>
          <w:p w14:paraId="7289A6A1" w14:textId="77777777" w:rsidR="00695EBE" w:rsidRPr="00695EBE" w:rsidRDefault="00695EBE" w:rsidP="00695EBE">
            <w:pPr>
              <w:jc w:val="center"/>
              <w:rPr>
                <w:sz w:val="24"/>
                <w:szCs w:val="24"/>
              </w:rPr>
            </w:pPr>
            <w:r w:rsidRPr="00695EBE">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25CA51EC" w14:textId="77777777" w:rsidR="00695EBE" w:rsidRPr="00695EBE" w:rsidRDefault="00695EBE" w:rsidP="00695EBE">
            <w:pPr>
              <w:snapToGrid w:val="0"/>
              <w:ind w:left="157"/>
              <w:jc w:val="both"/>
              <w:rPr>
                <w:sz w:val="24"/>
                <w:szCs w:val="24"/>
              </w:rPr>
            </w:pPr>
            <w:r w:rsidRPr="00695EBE">
              <w:rPr>
                <w:b/>
                <w:bCs/>
                <w:sz w:val="24"/>
                <w:szCs w:val="24"/>
              </w:rPr>
              <w:t>Знання  законодавства</w:t>
            </w:r>
          </w:p>
        </w:tc>
        <w:tc>
          <w:tcPr>
            <w:tcW w:w="6289" w:type="dxa"/>
            <w:gridSpan w:val="2"/>
            <w:tcBorders>
              <w:top w:val="single" w:sz="2" w:space="0" w:color="000001"/>
              <w:left w:val="single" w:sz="2" w:space="0" w:color="000001"/>
              <w:bottom w:val="single" w:sz="2" w:space="0" w:color="000001"/>
              <w:right w:val="single" w:sz="2" w:space="0" w:color="000001"/>
            </w:tcBorders>
            <w:shd w:val="clear" w:color="auto" w:fill="FFFFFF"/>
          </w:tcPr>
          <w:p w14:paraId="5DB58B3F" w14:textId="77777777" w:rsidR="00695EBE" w:rsidRPr="00695EBE" w:rsidRDefault="00695EBE" w:rsidP="00695EBE">
            <w:pPr>
              <w:ind w:left="278" w:right="165"/>
              <w:rPr>
                <w:sz w:val="24"/>
                <w:szCs w:val="24"/>
              </w:rPr>
            </w:pPr>
            <w:r w:rsidRPr="00695EBE">
              <w:rPr>
                <w:sz w:val="24"/>
                <w:szCs w:val="24"/>
              </w:rPr>
              <w:t>Знання:</w:t>
            </w:r>
          </w:p>
          <w:p w14:paraId="18ABD8CA" w14:textId="77777777" w:rsidR="00695EBE" w:rsidRPr="00695EBE" w:rsidRDefault="00695EBE" w:rsidP="00695EBE">
            <w:pPr>
              <w:ind w:right="165"/>
              <w:rPr>
                <w:sz w:val="24"/>
                <w:szCs w:val="24"/>
              </w:rPr>
            </w:pPr>
            <w:r w:rsidRPr="00695EBE">
              <w:rPr>
                <w:sz w:val="24"/>
                <w:szCs w:val="24"/>
              </w:rPr>
              <w:t xml:space="preserve">  - Конституції України;</w:t>
            </w:r>
          </w:p>
          <w:p w14:paraId="13A87C40" w14:textId="77777777" w:rsidR="00695EBE" w:rsidRPr="00695EBE" w:rsidRDefault="00695EBE" w:rsidP="00695EBE">
            <w:pPr>
              <w:ind w:left="278" w:right="165" w:hanging="181"/>
              <w:rPr>
                <w:sz w:val="24"/>
                <w:szCs w:val="24"/>
              </w:rPr>
            </w:pPr>
            <w:r w:rsidRPr="00695EBE">
              <w:rPr>
                <w:sz w:val="24"/>
                <w:szCs w:val="24"/>
              </w:rPr>
              <w:t>- Закону України “Про державну службу”;</w:t>
            </w:r>
          </w:p>
          <w:p w14:paraId="41B365F0" w14:textId="5DCE9331" w:rsidR="00695EBE" w:rsidRPr="00695EBE" w:rsidRDefault="00695EBE" w:rsidP="00695EBE">
            <w:pPr>
              <w:snapToGrid w:val="0"/>
              <w:ind w:left="278" w:right="165" w:hanging="165"/>
              <w:jc w:val="both"/>
              <w:rPr>
                <w:sz w:val="24"/>
                <w:szCs w:val="24"/>
              </w:rPr>
            </w:pPr>
            <w:r w:rsidRPr="00695EBE">
              <w:rPr>
                <w:sz w:val="24"/>
                <w:szCs w:val="24"/>
              </w:rPr>
              <w:lastRenderedPageBreak/>
              <w:t>- Закону України “Про запобігання корупції” та іншого законодавства</w:t>
            </w:r>
          </w:p>
        </w:tc>
      </w:tr>
      <w:tr w:rsidR="00695EBE" w:rsidRPr="00695EBE" w14:paraId="133BAF90" w14:textId="77777777" w:rsidTr="00D70508">
        <w:tc>
          <w:tcPr>
            <w:tcW w:w="516" w:type="dxa"/>
            <w:tcBorders>
              <w:top w:val="single" w:sz="2" w:space="0" w:color="000001"/>
              <w:left w:val="single" w:sz="2" w:space="0" w:color="000001"/>
              <w:bottom w:val="single" w:sz="4" w:space="0" w:color="auto"/>
            </w:tcBorders>
            <w:shd w:val="clear" w:color="auto" w:fill="FFFFFF"/>
          </w:tcPr>
          <w:p w14:paraId="1B46EEB8" w14:textId="77777777" w:rsidR="00695EBE" w:rsidRPr="00695EBE" w:rsidRDefault="00695EBE" w:rsidP="00695EBE">
            <w:pPr>
              <w:jc w:val="center"/>
              <w:rPr>
                <w:sz w:val="24"/>
                <w:szCs w:val="24"/>
              </w:rPr>
            </w:pPr>
            <w:r w:rsidRPr="00695EBE">
              <w:rPr>
                <w:sz w:val="24"/>
                <w:szCs w:val="24"/>
              </w:rPr>
              <w:lastRenderedPageBreak/>
              <w:t>2</w:t>
            </w:r>
          </w:p>
        </w:tc>
        <w:tc>
          <w:tcPr>
            <w:tcW w:w="2850" w:type="dxa"/>
            <w:tcBorders>
              <w:top w:val="single" w:sz="2" w:space="0" w:color="000001"/>
              <w:left w:val="single" w:sz="2" w:space="0" w:color="000001"/>
              <w:bottom w:val="single" w:sz="4" w:space="0" w:color="auto"/>
            </w:tcBorders>
            <w:shd w:val="clear" w:color="auto" w:fill="FFFFFF"/>
          </w:tcPr>
          <w:p w14:paraId="0B40D666" w14:textId="77777777" w:rsidR="00695EBE" w:rsidRPr="00695EBE" w:rsidRDefault="00695EBE" w:rsidP="00695EBE">
            <w:pPr>
              <w:snapToGrid w:val="0"/>
              <w:ind w:left="157"/>
              <w:jc w:val="both"/>
              <w:rPr>
                <w:b/>
                <w:bCs/>
                <w:sz w:val="24"/>
                <w:szCs w:val="24"/>
              </w:rPr>
            </w:pPr>
            <w:r w:rsidRPr="00695EBE">
              <w:rPr>
                <w:b/>
                <w:bCs/>
                <w:sz w:val="24"/>
                <w:szCs w:val="24"/>
              </w:rPr>
              <w:t xml:space="preserve">Знання законодавства </w:t>
            </w:r>
          </w:p>
          <w:p w14:paraId="516DBA74" w14:textId="77777777" w:rsidR="00695EBE" w:rsidRPr="00695EBE" w:rsidRDefault="00695EBE" w:rsidP="00695EBE">
            <w:pPr>
              <w:snapToGrid w:val="0"/>
              <w:ind w:left="157"/>
              <w:jc w:val="both"/>
              <w:rPr>
                <w:b/>
                <w:bCs/>
                <w:sz w:val="24"/>
                <w:szCs w:val="24"/>
              </w:rPr>
            </w:pPr>
            <w:r w:rsidRPr="00695EBE">
              <w:rPr>
                <w:b/>
                <w:bCs/>
                <w:sz w:val="24"/>
                <w:szCs w:val="24"/>
              </w:rPr>
              <w:t>в сфері</w:t>
            </w:r>
          </w:p>
        </w:tc>
        <w:tc>
          <w:tcPr>
            <w:tcW w:w="6289" w:type="dxa"/>
            <w:gridSpan w:val="2"/>
            <w:tcBorders>
              <w:top w:val="single" w:sz="2" w:space="0" w:color="000001"/>
              <w:left w:val="single" w:sz="2" w:space="0" w:color="000001"/>
              <w:bottom w:val="single" w:sz="4" w:space="0" w:color="auto"/>
              <w:right w:val="single" w:sz="2" w:space="0" w:color="000001"/>
            </w:tcBorders>
            <w:shd w:val="clear" w:color="auto" w:fill="FFFFFF"/>
          </w:tcPr>
          <w:p w14:paraId="7CA455A4" w14:textId="77777777" w:rsidR="00695EBE" w:rsidRPr="00695EBE" w:rsidRDefault="00695EBE" w:rsidP="00695EBE">
            <w:pPr>
              <w:ind w:right="152"/>
              <w:jc w:val="both"/>
              <w:rPr>
                <w:sz w:val="24"/>
                <w:szCs w:val="24"/>
              </w:rPr>
            </w:pPr>
            <w:r w:rsidRPr="00695EBE">
              <w:rPr>
                <w:sz w:val="24"/>
                <w:szCs w:val="24"/>
              </w:rPr>
              <w:t>Знання законодавства у сферах:</w:t>
            </w:r>
          </w:p>
          <w:p w14:paraId="477663C6" w14:textId="77777777" w:rsidR="00695EBE" w:rsidRPr="00695EBE" w:rsidRDefault="00695EBE" w:rsidP="00695EBE">
            <w:pPr>
              <w:pStyle w:val="a9"/>
              <w:ind w:left="314" w:right="152"/>
              <w:jc w:val="both"/>
              <w:rPr>
                <w:sz w:val="24"/>
                <w:szCs w:val="24"/>
              </w:rPr>
            </w:pPr>
            <w:r w:rsidRPr="00695EBE">
              <w:rPr>
                <w:sz w:val="24"/>
                <w:szCs w:val="24"/>
              </w:rPr>
              <w:t xml:space="preserve">пенсійного забезпечення, </w:t>
            </w:r>
          </w:p>
          <w:p w14:paraId="23DE6BB0" w14:textId="77777777" w:rsidR="00695EBE" w:rsidRPr="00695EBE" w:rsidRDefault="00695EBE" w:rsidP="00695EBE">
            <w:pPr>
              <w:pStyle w:val="a9"/>
              <w:ind w:left="314" w:right="152"/>
              <w:jc w:val="both"/>
              <w:rPr>
                <w:sz w:val="24"/>
                <w:szCs w:val="24"/>
              </w:rPr>
            </w:pPr>
            <w:r w:rsidRPr="00695EBE">
              <w:rPr>
                <w:sz w:val="24"/>
                <w:szCs w:val="24"/>
              </w:rPr>
              <w:t xml:space="preserve">загальнообов’язкового державного пенсійного страхування,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w:t>
            </w:r>
          </w:p>
          <w:p w14:paraId="26D600BA" w14:textId="77777777" w:rsidR="00695EBE" w:rsidRPr="00695EBE" w:rsidRDefault="00695EBE" w:rsidP="00695EBE">
            <w:pPr>
              <w:pStyle w:val="a9"/>
              <w:ind w:left="314" w:right="152"/>
              <w:jc w:val="both"/>
              <w:rPr>
                <w:sz w:val="24"/>
                <w:szCs w:val="24"/>
              </w:rPr>
            </w:pPr>
            <w:r w:rsidRPr="00695EBE">
              <w:rPr>
                <w:sz w:val="24"/>
                <w:szCs w:val="24"/>
              </w:rPr>
              <w:t xml:space="preserve">загальнообов’язкового державного соціального страхування у зв’язку з тимчасовою втратою працездатності, </w:t>
            </w:r>
          </w:p>
          <w:p w14:paraId="7AE6A57A" w14:textId="77777777" w:rsidR="00695EBE" w:rsidRPr="00695EBE" w:rsidRDefault="00695EBE" w:rsidP="00695EBE">
            <w:pPr>
              <w:pStyle w:val="a9"/>
              <w:ind w:left="314" w:right="152"/>
              <w:jc w:val="both"/>
              <w:rPr>
                <w:sz w:val="24"/>
                <w:szCs w:val="24"/>
              </w:rPr>
            </w:pPr>
            <w:r w:rsidRPr="00695EBE">
              <w:rPr>
                <w:sz w:val="24"/>
                <w:szCs w:val="24"/>
              </w:rPr>
              <w:t xml:space="preserve">надання житлових субсидій та пільг на оплату житлово-комунальних послуг, придбання твердого та рідкого пічного побутового палива і скрапленого газу, </w:t>
            </w:r>
          </w:p>
          <w:p w14:paraId="7D672537" w14:textId="77777777" w:rsidR="00695EBE" w:rsidRPr="00695EBE" w:rsidRDefault="00695EBE" w:rsidP="00695EBE">
            <w:pPr>
              <w:pStyle w:val="a9"/>
              <w:ind w:left="314" w:right="152"/>
              <w:jc w:val="both"/>
              <w:rPr>
                <w:sz w:val="24"/>
                <w:szCs w:val="24"/>
              </w:rPr>
            </w:pPr>
            <w:r w:rsidRPr="00695EBE">
              <w:rPr>
                <w:sz w:val="24"/>
                <w:szCs w:val="24"/>
              </w:rPr>
              <w:t xml:space="preserve">збору та обліку єдиного внеску на загальнообов’язкове державне соціальне страхування, </w:t>
            </w:r>
          </w:p>
          <w:p w14:paraId="790B9E65" w14:textId="77777777" w:rsidR="00695EBE" w:rsidRPr="00695EBE" w:rsidRDefault="00695EBE" w:rsidP="00695EBE">
            <w:pPr>
              <w:pStyle w:val="a9"/>
              <w:ind w:left="314" w:right="152"/>
              <w:jc w:val="both"/>
              <w:rPr>
                <w:sz w:val="24"/>
                <w:szCs w:val="24"/>
              </w:rPr>
            </w:pPr>
            <w:r w:rsidRPr="00695EBE">
              <w:rPr>
                <w:sz w:val="24"/>
                <w:szCs w:val="24"/>
              </w:rPr>
              <w:t xml:space="preserve">надання публічних (електронних публічних) послуг, електронної взаємодії державних електронних інформаційних ресурсів, </w:t>
            </w:r>
          </w:p>
          <w:p w14:paraId="4DC88CCA" w14:textId="77777777" w:rsidR="00695EBE" w:rsidRPr="00695EBE" w:rsidRDefault="00695EBE" w:rsidP="00695EBE">
            <w:pPr>
              <w:pStyle w:val="a9"/>
              <w:ind w:left="314" w:right="152"/>
              <w:jc w:val="both"/>
              <w:rPr>
                <w:sz w:val="24"/>
                <w:szCs w:val="24"/>
              </w:rPr>
            </w:pPr>
            <w:r w:rsidRPr="00695EBE">
              <w:rPr>
                <w:sz w:val="24"/>
                <w:szCs w:val="24"/>
              </w:rPr>
              <w:t xml:space="preserve">оприлюднення інформації у формі відкритих даних, </w:t>
            </w:r>
          </w:p>
          <w:p w14:paraId="3C408BB0" w14:textId="21CE0437" w:rsidR="00695EBE" w:rsidRPr="00695EBE" w:rsidRDefault="00695EBE" w:rsidP="00695EBE">
            <w:pPr>
              <w:widowControl w:val="0"/>
              <w:autoSpaceDE w:val="0"/>
              <w:autoSpaceDN w:val="0"/>
              <w:adjustRightInd w:val="0"/>
              <w:ind w:left="278"/>
              <w:jc w:val="both"/>
              <w:rPr>
                <w:sz w:val="24"/>
                <w:szCs w:val="24"/>
              </w:rPr>
            </w:pPr>
            <w:r w:rsidRPr="00695EBE">
              <w:rPr>
                <w:sz w:val="24"/>
                <w:szCs w:val="24"/>
              </w:rPr>
              <w:t>захисту персональних даних</w:t>
            </w:r>
          </w:p>
        </w:tc>
      </w:tr>
      <w:tr w:rsidR="00695EBE" w:rsidRPr="00695EBE" w14:paraId="3904D786" w14:textId="77777777" w:rsidTr="00D70508">
        <w:tc>
          <w:tcPr>
            <w:tcW w:w="516" w:type="dxa"/>
            <w:tcBorders>
              <w:top w:val="single" w:sz="4" w:space="0" w:color="auto"/>
              <w:left w:val="single" w:sz="4" w:space="0" w:color="auto"/>
              <w:bottom w:val="single" w:sz="4" w:space="0" w:color="auto"/>
              <w:right w:val="single" w:sz="4" w:space="0" w:color="auto"/>
            </w:tcBorders>
            <w:shd w:val="clear" w:color="auto" w:fill="FFFFFF"/>
          </w:tcPr>
          <w:p w14:paraId="73CAEBDE" w14:textId="77777777" w:rsidR="00695EBE" w:rsidRPr="00695EBE" w:rsidRDefault="00695EBE" w:rsidP="00695EBE">
            <w:pPr>
              <w:jc w:val="center"/>
              <w:rPr>
                <w:sz w:val="24"/>
                <w:szCs w:val="24"/>
                <w:lang w:val="en-US"/>
              </w:rPr>
            </w:pPr>
            <w:r w:rsidRPr="00695EBE">
              <w:rPr>
                <w:sz w:val="24"/>
                <w:szCs w:val="24"/>
                <w:lang w:val="en-US"/>
              </w:rPr>
              <w:t>3</w:t>
            </w:r>
          </w:p>
        </w:tc>
        <w:tc>
          <w:tcPr>
            <w:tcW w:w="2850" w:type="dxa"/>
            <w:tcBorders>
              <w:top w:val="single" w:sz="4" w:space="0" w:color="auto"/>
              <w:left w:val="single" w:sz="4" w:space="0" w:color="auto"/>
              <w:bottom w:val="single" w:sz="4" w:space="0" w:color="auto"/>
              <w:right w:val="single" w:sz="4" w:space="0" w:color="auto"/>
            </w:tcBorders>
            <w:shd w:val="clear" w:color="auto" w:fill="FFFFFF"/>
          </w:tcPr>
          <w:p w14:paraId="4AC7AB91" w14:textId="77777777" w:rsidR="00695EBE" w:rsidRPr="00695EBE" w:rsidRDefault="00695EBE" w:rsidP="00695EBE">
            <w:pPr>
              <w:snapToGrid w:val="0"/>
              <w:ind w:left="157"/>
              <w:jc w:val="both"/>
              <w:rPr>
                <w:b/>
                <w:bCs/>
                <w:sz w:val="24"/>
                <w:szCs w:val="24"/>
              </w:rPr>
            </w:pPr>
            <w:r w:rsidRPr="00695EBE">
              <w:rPr>
                <w:b/>
                <w:bCs/>
                <w:sz w:val="24"/>
                <w:szCs w:val="24"/>
              </w:rPr>
              <w:t xml:space="preserve">Знання системи </w:t>
            </w:r>
            <w:r w:rsidRPr="00695EBE">
              <w:rPr>
                <w:b/>
                <w:sz w:val="24"/>
                <w:szCs w:val="24"/>
              </w:rPr>
              <w:t>ведення реєстру застрахованих осіб</w:t>
            </w:r>
          </w:p>
        </w:tc>
        <w:tc>
          <w:tcPr>
            <w:tcW w:w="6289" w:type="dxa"/>
            <w:gridSpan w:val="2"/>
            <w:tcBorders>
              <w:top w:val="single" w:sz="4" w:space="0" w:color="auto"/>
              <w:left w:val="single" w:sz="4" w:space="0" w:color="auto"/>
              <w:bottom w:val="single" w:sz="4" w:space="0" w:color="auto"/>
              <w:right w:val="single" w:sz="4" w:space="0" w:color="auto"/>
            </w:tcBorders>
            <w:shd w:val="clear" w:color="auto" w:fill="FFFFFF"/>
          </w:tcPr>
          <w:p w14:paraId="3BFBEF45" w14:textId="4E024790" w:rsidR="00695EBE" w:rsidRPr="00695EBE" w:rsidRDefault="00695EBE" w:rsidP="00695EBE">
            <w:pPr>
              <w:ind w:left="142" w:right="165" w:hanging="2"/>
              <w:rPr>
                <w:sz w:val="24"/>
                <w:szCs w:val="24"/>
              </w:rPr>
            </w:pPr>
            <w:r w:rsidRPr="00695EBE">
              <w:rPr>
                <w:sz w:val="24"/>
                <w:szCs w:val="24"/>
              </w:rPr>
              <w:t>склад відомостей реєстру застрахованих осіб, порядок внесення змін;</w:t>
            </w:r>
          </w:p>
          <w:p w14:paraId="351DE88C" w14:textId="79CCE275" w:rsidR="00695EBE" w:rsidRPr="00695EBE" w:rsidRDefault="00695EBE" w:rsidP="00695EBE">
            <w:pPr>
              <w:ind w:left="142" w:right="165" w:hanging="2"/>
              <w:rPr>
                <w:sz w:val="24"/>
                <w:szCs w:val="24"/>
              </w:rPr>
            </w:pPr>
            <w:r w:rsidRPr="00695EBE">
              <w:rPr>
                <w:sz w:val="24"/>
                <w:szCs w:val="24"/>
              </w:rPr>
              <w:t>проведення верифікації даних;</w:t>
            </w:r>
          </w:p>
          <w:p w14:paraId="508C7F84" w14:textId="00210BC3" w:rsidR="00695EBE" w:rsidRPr="00695EBE" w:rsidRDefault="00695EBE" w:rsidP="00695EBE">
            <w:pPr>
              <w:ind w:left="142" w:right="165" w:hanging="2"/>
              <w:rPr>
                <w:sz w:val="24"/>
                <w:szCs w:val="24"/>
              </w:rPr>
            </w:pPr>
            <w:r w:rsidRPr="00695EBE">
              <w:rPr>
                <w:sz w:val="24"/>
                <w:szCs w:val="24"/>
              </w:rPr>
              <w:t>основи роботи з базами даних</w:t>
            </w:r>
          </w:p>
        </w:tc>
      </w:tr>
    </w:tbl>
    <w:p w14:paraId="1B1557EE" w14:textId="77777777" w:rsidR="00ED7AA1" w:rsidRPr="00695EBE" w:rsidRDefault="00D86239" w:rsidP="00555A10">
      <w:pPr>
        <w:jc w:val="center"/>
        <w:rPr>
          <w:sz w:val="24"/>
          <w:szCs w:val="24"/>
        </w:rPr>
      </w:pPr>
      <w:r w:rsidRPr="00695EBE">
        <w:rPr>
          <w:sz w:val="24"/>
          <w:szCs w:val="24"/>
        </w:rPr>
        <w:t>_______________________________</w:t>
      </w:r>
    </w:p>
    <w:sectPr w:rsidR="00ED7AA1" w:rsidRPr="00695EBE" w:rsidSect="00555A10">
      <w:headerReference w:type="even" r:id="rId7"/>
      <w:headerReference w:type="default" r:id="rId8"/>
      <w:footerReference w:type="even" r:id="rId9"/>
      <w:footerReference w:type="default" r:id="rId10"/>
      <w:headerReference w:type="first" r:id="rId11"/>
      <w:footerReference w:type="first" r:id="rId12"/>
      <w:pgSz w:w="11906" w:h="16838"/>
      <w:pgMar w:top="426" w:right="567" w:bottom="578" w:left="1701" w:header="600" w:footer="708" w:gutter="0"/>
      <w:cols w:space="720"/>
      <w:titlePg/>
      <w:docGrid w:linePitch="60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0FA78" w14:textId="77777777" w:rsidR="00C0669F" w:rsidRDefault="00C0669F">
      <w:r>
        <w:separator/>
      </w:r>
    </w:p>
  </w:endnote>
  <w:endnote w:type="continuationSeparator" w:id="0">
    <w:p w14:paraId="547118B0" w14:textId="77777777" w:rsidR="00C0669F" w:rsidRDefault="00C06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AA57C" w14:textId="77777777" w:rsidR="008E5B47" w:rsidRDefault="008E5B4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2D364" w14:textId="77777777" w:rsidR="008E5B47" w:rsidRDefault="008E5B47">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44005" w14:textId="77777777" w:rsidR="008E5B47" w:rsidRDefault="008E5B4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3F1EB" w14:textId="77777777" w:rsidR="00C0669F" w:rsidRDefault="00C0669F">
      <w:r>
        <w:separator/>
      </w:r>
    </w:p>
  </w:footnote>
  <w:footnote w:type="continuationSeparator" w:id="0">
    <w:p w14:paraId="0C56FD55" w14:textId="77777777" w:rsidR="00C0669F" w:rsidRDefault="00C066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F8F02" w14:textId="77777777" w:rsidR="008E5B47" w:rsidRDefault="008E5B47">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CE4B6" w14:textId="77777777" w:rsidR="008E5B47" w:rsidRDefault="00F54D19">
    <w:pPr>
      <w:pStyle w:val="a3"/>
      <w:jc w:val="center"/>
    </w:pPr>
    <w:r>
      <w:fldChar w:fldCharType="begin"/>
    </w:r>
    <w:r>
      <w:instrText>PAGE   \* MERGEFORMAT</w:instrText>
    </w:r>
    <w:r>
      <w:fldChar w:fldCharType="separate"/>
    </w:r>
    <w:r w:rsidR="00AC1FAB" w:rsidRPr="00AC1FAB">
      <w:rPr>
        <w:noProof/>
        <w:lang w:val="ru-RU"/>
      </w:rPr>
      <w:t>2</w:t>
    </w:r>
    <w:r>
      <w:fldChar w:fldCharType="end"/>
    </w:r>
  </w:p>
  <w:p w14:paraId="345EEB91" w14:textId="77777777" w:rsidR="008E5B47" w:rsidRDefault="008E5B47">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4D9E0" w14:textId="77777777" w:rsidR="008E5B47" w:rsidRDefault="008E5B4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272FDB"/>
    <w:multiLevelType w:val="hybridMultilevel"/>
    <w:tmpl w:val="5288BC18"/>
    <w:lvl w:ilvl="0" w:tplc="751AD40C">
      <w:start w:val="1"/>
      <w:numFmt w:val="decimal"/>
      <w:lvlText w:val="%1)"/>
      <w:lvlJc w:val="left"/>
      <w:pPr>
        <w:ind w:left="520" w:hanging="360"/>
      </w:pPr>
      <w:rPr>
        <w:rFonts w:hint="default"/>
        <w:color w:val="000000"/>
      </w:rPr>
    </w:lvl>
    <w:lvl w:ilvl="1" w:tplc="04220019" w:tentative="1">
      <w:start w:val="1"/>
      <w:numFmt w:val="lowerLetter"/>
      <w:lvlText w:val="%2."/>
      <w:lvlJc w:val="left"/>
      <w:pPr>
        <w:ind w:left="1240" w:hanging="360"/>
      </w:pPr>
    </w:lvl>
    <w:lvl w:ilvl="2" w:tplc="0422001B" w:tentative="1">
      <w:start w:val="1"/>
      <w:numFmt w:val="lowerRoman"/>
      <w:lvlText w:val="%3."/>
      <w:lvlJc w:val="right"/>
      <w:pPr>
        <w:ind w:left="1960" w:hanging="180"/>
      </w:pPr>
    </w:lvl>
    <w:lvl w:ilvl="3" w:tplc="0422000F" w:tentative="1">
      <w:start w:val="1"/>
      <w:numFmt w:val="decimal"/>
      <w:lvlText w:val="%4."/>
      <w:lvlJc w:val="left"/>
      <w:pPr>
        <w:ind w:left="2680" w:hanging="360"/>
      </w:pPr>
    </w:lvl>
    <w:lvl w:ilvl="4" w:tplc="04220019" w:tentative="1">
      <w:start w:val="1"/>
      <w:numFmt w:val="lowerLetter"/>
      <w:lvlText w:val="%5."/>
      <w:lvlJc w:val="left"/>
      <w:pPr>
        <w:ind w:left="3400" w:hanging="360"/>
      </w:pPr>
    </w:lvl>
    <w:lvl w:ilvl="5" w:tplc="0422001B" w:tentative="1">
      <w:start w:val="1"/>
      <w:numFmt w:val="lowerRoman"/>
      <w:lvlText w:val="%6."/>
      <w:lvlJc w:val="right"/>
      <w:pPr>
        <w:ind w:left="4120" w:hanging="180"/>
      </w:pPr>
    </w:lvl>
    <w:lvl w:ilvl="6" w:tplc="0422000F" w:tentative="1">
      <w:start w:val="1"/>
      <w:numFmt w:val="decimal"/>
      <w:lvlText w:val="%7."/>
      <w:lvlJc w:val="left"/>
      <w:pPr>
        <w:ind w:left="4840" w:hanging="360"/>
      </w:pPr>
    </w:lvl>
    <w:lvl w:ilvl="7" w:tplc="04220019" w:tentative="1">
      <w:start w:val="1"/>
      <w:numFmt w:val="lowerLetter"/>
      <w:lvlText w:val="%8."/>
      <w:lvlJc w:val="left"/>
      <w:pPr>
        <w:ind w:left="5560" w:hanging="360"/>
      </w:pPr>
    </w:lvl>
    <w:lvl w:ilvl="8" w:tplc="0422001B" w:tentative="1">
      <w:start w:val="1"/>
      <w:numFmt w:val="lowerRoman"/>
      <w:lvlText w:val="%9."/>
      <w:lvlJc w:val="right"/>
      <w:pPr>
        <w:ind w:left="6280" w:hanging="180"/>
      </w:pPr>
    </w:lvl>
  </w:abstractNum>
  <w:abstractNum w:abstractNumId="1" w15:restartNumberingAfterBreak="0">
    <w:nsid w:val="571C1BCB"/>
    <w:multiLevelType w:val="hybridMultilevel"/>
    <w:tmpl w:val="0A247B86"/>
    <w:lvl w:ilvl="0" w:tplc="66F42B0E">
      <w:start w:val="1"/>
      <w:numFmt w:val="decimal"/>
      <w:lvlText w:val="%1)"/>
      <w:lvlJc w:val="left"/>
      <w:pPr>
        <w:ind w:left="412" w:hanging="360"/>
      </w:pPr>
      <w:rPr>
        <w:rFonts w:hint="default"/>
      </w:rPr>
    </w:lvl>
    <w:lvl w:ilvl="1" w:tplc="04220019" w:tentative="1">
      <w:start w:val="1"/>
      <w:numFmt w:val="lowerLetter"/>
      <w:lvlText w:val="%2."/>
      <w:lvlJc w:val="left"/>
      <w:pPr>
        <w:ind w:left="1132" w:hanging="360"/>
      </w:pPr>
    </w:lvl>
    <w:lvl w:ilvl="2" w:tplc="0422001B" w:tentative="1">
      <w:start w:val="1"/>
      <w:numFmt w:val="lowerRoman"/>
      <w:lvlText w:val="%3."/>
      <w:lvlJc w:val="right"/>
      <w:pPr>
        <w:ind w:left="1852" w:hanging="180"/>
      </w:pPr>
    </w:lvl>
    <w:lvl w:ilvl="3" w:tplc="0422000F" w:tentative="1">
      <w:start w:val="1"/>
      <w:numFmt w:val="decimal"/>
      <w:lvlText w:val="%4."/>
      <w:lvlJc w:val="left"/>
      <w:pPr>
        <w:ind w:left="2572" w:hanging="360"/>
      </w:pPr>
    </w:lvl>
    <w:lvl w:ilvl="4" w:tplc="04220019" w:tentative="1">
      <w:start w:val="1"/>
      <w:numFmt w:val="lowerLetter"/>
      <w:lvlText w:val="%5."/>
      <w:lvlJc w:val="left"/>
      <w:pPr>
        <w:ind w:left="3292" w:hanging="360"/>
      </w:pPr>
    </w:lvl>
    <w:lvl w:ilvl="5" w:tplc="0422001B" w:tentative="1">
      <w:start w:val="1"/>
      <w:numFmt w:val="lowerRoman"/>
      <w:lvlText w:val="%6."/>
      <w:lvlJc w:val="right"/>
      <w:pPr>
        <w:ind w:left="4012" w:hanging="180"/>
      </w:pPr>
    </w:lvl>
    <w:lvl w:ilvl="6" w:tplc="0422000F" w:tentative="1">
      <w:start w:val="1"/>
      <w:numFmt w:val="decimal"/>
      <w:lvlText w:val="%7."/>
      <w:lvlJc w:val="left"/>
      <w:pPr>
        <w:ind w:left="4732" w:hanging="360"/>
      </w:pPr>
    </w:lvl>
    <w:lvl w:ilvl="7" w:tplc="04220019" w:tentative="1">
      <w:start w:val="1"/>
      <w:numFmt w:val="lowerLetter"/>
      <w:lvlText w:val="%8."/>
      <w:lvlJc w:val="left"/>
      <w:pPr>
        <w:ind w:left="5452" w:hanging="360"/>
      </w:pPr>
    </w:lvl>
    <w:lvl w:ilvl="8" w:tplc="0422001B" w:tentative="1">
      <w:start w:val="1"/>
      <w:numFmt w:val="lowerRoman"/>
      <w:lvlText w:val="%9."/>
      <w:lvlJc w:val="right"/>
      <w:pPr>
        <w:ind w:left="6172" w:hanging="180"/>
      </w:pPr>
    </w:lvl>
  </w:abstractNum>
  <w:abstractNum w:abstractNumId="2"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239"/>
    <w:rsid w:val="00035AB2"/>
    <w:rsid w:val="000A2854"/>
    <w:rsid w:val="000A2DE3"/>
    <w:rsid w:val="000B15DE"/>
    <w:rsid w:val="000C2895"/>
    <w:rsid w:val="001033DA"/>
    <w:rsid w:val="00143E02"/>
    <w:rsid w:val="001A4EA3"/>
    <w:rsid w:val="001B3E2E"/>
    <w:rsid w:val="001B4591"/>
    <w:rsid w:val="001D1A3A"/>
    <w:rsid w:val="00276091"/>
    <w:rsid w:val="002847DE"/>
    <w:rsid w:val="002C02E0"/>
    <w:rsid w:val="002F6E12"/>
    <w:rsid w:val="00303568"/>
    <w:rsid w:val="00304ADB"/>
    <w:rsid w:val="00306BA5"/>
    <w:rsid w:val="00331A21"/>
    <w:rsid w:val="003576FC"/>
    <w:rsid w:val="00360605"/>
    <w:rsid w:val="00377AC6"/>
    <w:rsid w:val="0039589E"/>
    <w:rsid w:val="003C58BA"/>
    <w:rsid w:val="003D7C09"/>
    <w:rsid w:val="00416AC6"/>
    <w:rsid w:val="00487479"/>
    <w:rsid w:val="004902EA"/>
    <w:rsid w:val="004B44D6"/>
    <w:rsid w:val="004E05FF"/>
    <w:rsid w:val="004E398A"/>
    <w:rsid w:val="005216B1"/>
    <w:rsid w:val="00527FA5"/>
    <w:rsid w:val="00555A10"/>
    <w:rsid w:val="00562D23"/>
    <w:rsid w:val="005A57E0"/>
    <w:rsid w:val="006019FA"/>
    <w:rsid w:val="006225FC"/>
    <w:rsid w:val="00630DF0"/>
    <w:rsid w:val="00645AD7"/>
    <w:rsid w:val="006535AD"/>
    <w:rsid w:val="00695A39"/>
    <w:rsid w:val="00695EBE"/>
    <w:rsid w:val="006B107D"/>
    <w:rsid w:val="0073278B"/>
    <w:rsid w:val="007335C7"/>
    <w:rsid w:val="00747F4D"/>
    <w:rsid w:val="0075071A"/>
    <w:rsid w:val="007B5F7B"/>
    <w:rsid w:val="007F59DF"/>
    <w:rsid w:val="0083704A"/>
    <w:rsid w:val="0084265E"/>
    <w:rsid w:val="0087292F"/>
    <w:rsid w:val="008818B0"/>
    <w:rsid w:val="0088471A"/>
    <w:rsid w:val="00891EAF"/>
    <w:rsid w:val="008927FC"/>
    <w:rsid w:val="008C122A"/>
    <w:rsid w:val="008E5B47"/>
    <w:rsid w:val="008F3422"/>
    <w:rsid w:val="00906B94"/>
    <w:rsid w:val="00924F5C"/>
    <w:rsid w:val="00957AB8"/>
    <w:rsid w:val="009D22A1"/>
    <w:rsid w:val="009D25EE"/>
    <w:rsid w:val="009D3956"/>
    <w:rsid w:val="00A0624C"/>
    <w:rsid w:val="00A06E31"/>
    <w:rsid w:val="00A23B60"/>
    <w:rsid w:val="00A301B2"/>
    <w:rsid w:val="00A9074D"/>
    <w:rsid w:val="00AC1FAB"/>
    <w:rsid w:val="00AD78FF"/>
    <w:rsid w:val="00AE2F99"/>
    <w:rsid w:val="00AE3922"/>
    <w:rsid w:val="00AF16AF"/>
    <w:rsid w:val="00B41E93"/>
    <w:rsid w:val="00B8684C"/>
    <w:rsid w:val="00BC05C2"/>
    <w:rsid w:val="00BC2A51"/>
    <w:rsid w:val="00BD31E0"/>
    <w:rsid w:val="00BD47BA"/>
    <w:rsid w:val="00C0669F"/>
    <w:rsid w:val="00C27AEB"/>
    <w:rsid w:val="00C8398E"/>
    <w:rsid w:val="00CE3A30"/>
    <w:rsid w:val="00CF2B24"/>
    <w:rsid w:val="00D13CB0"/>
    <w:rsid w:val="00D20224"/>
    <w:rsid w:val="00D61DE4"/>
    <w:rsid w:val="00D70508"/>
    <w:rsid w:val="00D713F8"/>
    <w:rsid w:val="00D80F51"/>
    <w:rsid w:val="00D85E3C"/>
    <w:rsid w:val="00D86239"/>
    <w:rsid w:val="00DC24FD"/>
    <w:rsid w:val="00DC4322"/>
    <w:rsid w:val="00DC4B4D"/>
    <w:rsid w:val="00E46B34"/>
    <w:rsid w:val="00E80D4F"/>
    <w:rsid w:val="00E83592"/>
    <w:rsid w:val="00EA2A79"/>
    <w:rsid w:val="00EB25D5"/>
    <w:rsid w:val="00EC0E6C"/>
    <w:rsid w:val="00ED7AA1"/>
    <w:rsid w:val="00F06EF5"/>
    <w:rsid w:val="00F0701F"/>
    <w:rsid w:val="00F11169"/>
    <w:rsid w:val="00F14F26"/>
    <w:rsid w:val="00F54D19"/>
    <w:rsid w:val="00F55A01"/>
    <w:rsid w:val="00F56D8D"/>
    <w:rsid w:val="00F66E6B"/>
    <w:rsid w:val="00F9633B"/>
    <w:rsid w:val="00FA0D87"/>
    <w:rsid w:val="00FD487C"/>
    <w:rsid w:val="00FD614A"/>
    <w:rsid w:val="00FF394D"/>
    <w:rsid w:val="00FF752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70CE9"/>
  <w15:docId w15:val="{1799B937-01B6-4FDD-B1A3-5D73F1A4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6239"/>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6239"/>
    <w:pPr>
      <w:tabs>
        <w:tab w:val="center" w:pos="4819"/>
        <w:tab w:val="right" w:pos="9639"/>
      </w:tabs>
    </w:pPr>
  </w:style>
  <w:style w:type="character" w:customStyle="1" w:styleId="a4">
    <w:name w:val="Верхній колонтитул Знак"/>
    <w:basedOn w:val="a0"/>
    <w:link w:val="a3"/>
    <w:uiPriority w:val="99"/>
    <w:rsid w:val="00D86239"/>
    <w:rPr>
      <w:rFonts w:ascii="Times New Roman" w:eastAsia="Times New Roman" w:hAnsi="Times New Roman" w:cs="Times New Roman"/>
      <w:sz w:val="20"/>
      <w:szCs w:val="20"/>
      <w:lang w:eastAsia="uk-UA"/>
    </w:rPr>
  </w:style>
  <w:style w:type="paragraph" w:styleId="a5">
    <w:name w:val="footer"/>
    <w:basedOn w:val="a"/>
    <w:link w:val="a6"/>
    <w:uiPriority w:val="99"/>
    <w:unhideWhenUsed/>
    <w:rsid w:val="00D86239"/>
    <w:pPr>
      <w:tabs>
        <w:tab w:val="center" w:pos="4819"/>
        <w:tab w:val="right" w:pos="9639"/>
      </w:tabs>
    </w:pPr>
  </w:style>
  <w:style w:type="character" w:customStyle="1" w:styleId="a6">
    <w:name w:val="Нижній колонтитул Знак"/>
    <w:basedOn w:val="a0"/>
    <w:link w:val="a5"/>
    <w:uiPriority w:val="99"/>
    <w:rsid w:val="00D86239"/>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F56D8D"/>
    <w:rPr>
      <w:rFonts w:ascii="Segoe UI" w:hAnsi="Segoe UI" w:cs="Segoe UI"/>
      <w:sz w:val="18"/>
      <w:szCs w:val="18"/>
    </w:rPr>
  </w:style>
  <w:style w:type="character" w:customStyle="1" w:styleId="a8">
    <w:name w:val="Текст у виносці Знак"/>
    <w:basedOn w:val="a0"/>
    <w:link w:val="a7"/>
    <w:uiPriority w:val="99"/>
    <w:semiHidden/>
    <w:rsid w:val="00F56D8D"/>
    <w:rPr>
      <w:rFonts w:ascii="Segoe UI" w:eastAsia="Times New Roman" w:hAnsi="Segoe UI" w:cs="Segoe UI"/>
      <w:sz w:val="18"/>
      <w:szCs w:val="18"/>
      <w:lang w:eastAsia="uk-UA"/>
    </w:rPr>
  </w:style>
  <w:style w:type="paragraph" w:styleId="a9">
    <w:name w:val="List Paragraph"/>
    <w:basedOn w:val="a"/>
    <w:uiPriority w:val="34"/>
    <w:qFormat/>
    <w:rsid w:val="00DC4B4D"/>
    <w:pPr>
      <w:ind w:left="720"/>
      <w:contextualSpacing/>
    </w:pPr>
  </w:style>
  <w:style w:type="character" w:styleId="aa">
    <w:name w:val="Hyperlink"/>
    <w:basedOn w:val="a0"/>
    <w:uiPriority w:val="99"/>
    <w:semiHidden/>
    <w:unhideWhenUsed/>
    <w:rsid w:val="00CF2B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22053">
      <w:bodyDiv w:val="1"/>
      <w:marLeft w:val="0"/>
      <w:marRight w:val="0"/>
      <w:marTop w:val="0"/>
      <w:marBottom w:val="0"/>
      <w:divBdr>
        <w:top w:val="none" w:sz="0" w:space="0" w:color="auto"/>
        <w:left w:val="none" w:sz="0" w:space="0" w:color="auto"/>
        <w:bottom w:val="none" w:sz="0" w:space="0" w:color="auto"/>
        <w:right w:val="none" w:sz="0" w:space="0" w:color="auto"/>
      </w:divBdr>
    </w:div>
    <w:div w:id="337661576">
      <w:bodyDiv w:val="1"/>
      <w:marLeft w:val="0"/>
      <w:marRight w:val="0"/>
      <w:marTop w:val="0"/>
      <w:marBottom w:val="0"/>
      <w:divBdr>
        <w:top w:val="none" w:sz="0" w:space="0" w:color="auto"/>
        <w:left w:val="none" w:sz="0" w:space="0" w:color="auto"/>
        <w:bottom w:val="none" w:sz="0" w:space="0" w:color="auto"/>
        <w:right w:val="none" w:sz="0" w:space="0" w:color="auto"/>
      </w:divBdr>
    </w:div>
    <w:div w:id="505830862">
      <w:bodyDiv w:val="1"/>
      <w:marLeft w:val="0"/>
      <w:marRight w:val="0"/>
      <w:marTop w:val="0"/>
      <w:marBottom w:val="0"/>
      <w:divBdr>
        <w:top w:val="none" w:sz="0" w:space="0" w:color="auto"/>
        <w:left w:val="none" w:sz="0" w:space="0" w:color="auto"/>
        <w:bottom w:val="none" w:sz="0" w:space="0" w:color="auto"/>
        <w:right w:val="none" w:sz="0" w:space="0" w:color="auto"/>
      </w:divBdr>
    </w:div>
    <w:div w:id="160552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5163</Words>
  <Characters>2943</Characters>
  <Application>Microsoft Office Word</Application>
  <DocSecurity>0</DocSecurity>
  <Lines>24</Lines>
  <Paragraphs>16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Святославівна Саєнко</dc:creator>
  <cp:keywords/>
  <dc:description/>
  <cp:lastModifiedBy>ПК 1</cp:lastModifiedBy>
  <cp:revision>5</cp:revision>
  <cp:lastPrinted>2021-03-16T11:31:00Z</cp:lastPrinted>
  <dcterms:created xsi:type="dcterms:W3CDTF">2024-08-28T13:34:00Z</dcterms:created>
  <dcterms:modified xsi:type="dcterms:W3CDTF">2025-08-22T08:29:00Z</dcterms:modified>
</cp:coreProperties>
</file>