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F9259" w14:textId="77777777" w:rsidR="006C4D71" w:rsidRPr="00E87DDB" w:rsidRDefault="006C4D71">
      <w:pPr>
        <w:jc w:val="center"/>
        <w:rPr>
          <w:sz w:val="24"/>
          <w:szCs w:val="24"/>
        </w:rPr>
      </w:pPr>
    </w:p>
    <w:p w14:paraId="04FEA726" w14:textId="77777777" w:rsidR="00F06FE2" w:rsidRPr="00E87DDB" w:rsidRDefault="00F06FE2" w:rsidP="00D05749">
      <w:pPr>
        <w:jc w:val="center"/>
        <w:rPr>
          <w:b/>
          <w:bCs/>
          <w:sz w:val="24"/>
          <w:szCs w:val="24"/>
        </w:rPr>
      </w:pPr>
      <w:r w:rsidRPr="00E87DDB">
        <w:rPr>
          <w:b/>
          <w:bCs/>
          <w:sz w:val="24"/>
          <w:szCs w:val="24"/>
        </w:rPr>
        <w:t>Умови</w:t>
      </w:r>
    </w:p>
    <w:p w14:paraId="385F0F02" w14:textId="504A660A" w:rsidR="00F06FE2" w:rsidRPr="00E87DDB" w:rsidRDefault="00F06FE2" w:rsidP="00F06FE2">
      <w:pPr>
        <w:jc w:val="center"/>
        <w:rPr>
          <w:b/>
          <w:bCs/>
          <w:sz w:val="24"/>
          <w:szCs w:val="24"/>
        </w:rPr>
      </w:pPr>
      <w:r w:rsidRPr="00E87DDB">
        <w:rPr>
          <w:b/>
          <w:bCs/>
          <w:sz w:val="24"/>
          <w:szCs w:val="24"/>
        </w:rPr>
        <w:t xml:space="preserve"> проведення добору на зайняття посади категорії «Б»  заступника начальника відділу </w:t>
      </w:r>
      <w:r w:rsidR="00B5221C" w:rsidRPr="00E87DDB">
        <w:rPr>
          <w:b/>
          <w:bCs/>
          <w:sz w:val="24"/>
          <w:szCs w:val="24"/>
        </w:rPr>
        <w:t>ор</w:t>
      </w:r>
      <w:r w:rsidR="00E56679" w:rsidRPr="00E87DDB">
        <w:rPr>
          <w:b/>
          <w:bCs/>
          <w:sz w:val="24"/>
          <w:szCs w:val="24"/>
        </w:rPr>
        <w:t>г</w:t>
      </w:r>
      <w:r w:rsidR="00B5221C" w:rsidRPr="00E87DDB">
        <w:rPr>
          <w:b/>
          <w:bCs/>
          <w:sz w:val="24"/>
          <w:szCs w:val="24"/>
        </w:rPr>
        <w:t>анізації правової роботи</w:t>
      </w:r>
      <w:r w:rsidRPr="00E87DDB">
        <w:rPr>
          <w:b/>
          <w:bCs/>
          <w:sz w:val="24"/>
          <w:szCs w:val="24"/>
        </w:rPr>
        <w:t xml:space="preserve"> Юридичного управління Головного управління Пенсійного фонду України в Луганській області (1 посада)</w:t>
      </w:r>
    </w:p>
    <w:tbl>
      <w:tblPr>
        <w:tblW w:w="9655" w:type="dxa"/>
        <w:tblInd w:w="39" w:type="dxa"/>
        <w:tblLayout w:type="fixed"/>
        <w:tblCellMar>
          <w:top w:w="55" w:type="dxa"/>
          <w:left w:w="2" w:type="dxa"/>
          <w:bottom w:w="55" w:type="dxa"/>
          <w:right w:w="53" w:type="dxa"/>
        </w:tblCellMar>
        <w:tblLook w:val="04A0" w:firstRow="1" w:lastRow="0" w:firstColumn="1" w:lastColumn="0" w:noHBand="0" w:noVBand="1"/>
      </w:tblPr>
      <w:tblGrid>
        <w:gridCol w:w="504"/>
        <w:gridCol w:w="2579"/>
        <w:gridCol w:w="6572"/>
      </w:tblGrid>
      <w:tr w:rsidR="006C4D71" w:rsidRPr="00E87DDB" w14:paraId="38E0D29B" w14:textId="77777777">
        <w:trPr>
          <w:trHeight w:val="354"/>
        </w:trPr>
        <w:tc>
          <w:tcPr>
            <w:tcW w:w="9655" w:type="dxa"/>
            <w:gridSpan w:val="3"/>
            <w:tcBorders>
              <w:top w:val="single" w:sz="2" w:space="0" w:color="000001"/>
              <w:left w:val="single" w:sz="2" w:space="0" w:color="000001"/>
              <w:bottom w:val="single" w:sz="2" w:space="0" w:color="000001"/>
              <w:right w:val="single" w:sz="2" w:space="0" w:color="000001"/>
            </w:tcBorders>
            <w:shd w:val="clear" w:color="auto" w:fill="FFFFFF"/>
          </w:tcPr>
          <w:p w14:paraId="71ED54F3" w14:textId="77777777" w:rsidR="006C4D71" w:rsidRPr="00E87DDB" w:rsidRDefault="00453A5E">
            <w:pPr>
              <w:widowControl w:val="0"/>
              <w:jc w:val="center"/>
              <w:rPr>
                <w:sz w:val="24"/>
                <w:szCs w:val="24"/>
              </w:rPr>
            </w:pPr>
            <w:r w:rsidRPr="00E87DDB">
              <w:rPr>
                <w:b/>
                <w:bCs/>
                <w:sz w:val="24"/>
                <w:szCs w:val="24"/>
              </w:rPr>
              <w:t>Загальні умови</w:t>
            </w:r>
          </w:p>
        </w:tc>
      </w:tr>
      <w:tr w:rsidR="009124E7" w:rsidRPr="00E87DDB" w14:paraId="6370341E" w14:textId="77777777" w:rsidTr="0046547E">
        <w:tc>
          <w:tcPr>
            <w:tcW w:w="3083" w:type="dxa"/>
            <w:gridSpan w:val="2"/>
            <w:tcBorders>
              <w:top w:val="single" w:sz="2" w:space="0" w:color="000001"/>
              <w:left w:val="single" w:sz="2" w:space="0" w:color="000001"/>
              <w:bottom w:val="single" w:sz="2" w:space="0" w:color="000001"/>
            </w:tcBorders>
            <w:shd w:val="clear" w:color="auto" w:fill="FFFFFF"/>
            <w:tcMar>
              <w:left w:w="43" w:type="dxa"/>
              <w:right w:w="55" w:type="dxa"/>
            </w:tcMar>
          </w:tcPr>
          <w:p w14:paraId="23FC668B" w14:textId="77777777" w:rsidR="009124E7" w:rsidRPr="00E87DDB" w:rsidRDefault="009124E7" w:rsidP="009124E7">
            <w:pPr>
              <w:widowControl w:val="0"/>
              <w:rPr>
                <w:sz w:val="24"/>
                <w:szCs w:val="24"/>
              </w:rPr>
            </w:pPr>
            <w:r w:rsidRPr="00E87DDB">
              <w:rPr>
                <w:b/>
                <w:bCs/>
                <w:sz w:val="24"/>
                <w:szCs w:val="24"/>
              </w:rPr>
              <w:t xml:space="preserve">Посадові </w:t>
            </w:r>
            <w:proofErr w:type="spellStart"/>
            <w:r w:rsidRPr="00E87DDB">
              <w:rPr>
                <w:b/>
                <w:bCs/>
                <w:sz w:val="24"/>
                <w:szCs w:val="24"/>
              </w:rPr>
              <w:t>обов</w:t>
            </w:r>
            <w:proofErr w:type="spellEnd"/>
            <w:r w:rsidRPr="00E87DDB">
              <w:rPr>
                <w:b/>
                <w:bCs/>
                <w:sz w:val="24"/>
                <w:szCs w:val="24"/>
                <w:lang w:val="en-US"/>
              </w:rPr>
              <w:t>'</w:t>
            </w:r>
            <w:proofErr w:type="spellStart"/>
            <w:r w:rsidRPr="00E87DDB">
              <w:rPr>
                <w:b/>
                <w:bCs/>
                <w:sz w:val="24"/>
                <w:szCs w:val="24"/>
              </w:rPr>
              <w:t>язки</w:t>
            </w:r>
            <w:proofErr w:type="spellEnd"/>
          </w:p>
        </w:tc>
        <w:tc>
          <w:tcPr>
            <w:tcW w:w="6572" w:type="dxa"/>
            <w:tcBorders>
              <w:top w:val="single" w:sz="2" w:space="0" w:color="000001"/>
              <w:left w:val="single" w:sz="2" w:space="0" w:color="000001"/>
              <w:bottom w:val="single" w:sz="2" w:space="0" w:color="000001"/>
              <w:right w:val="single" w:sz="2" w:space="0" w:color="000001"/>
            </w:tcBorders>
            <w:tcMar>
              <w:left w:w="43" w:type="dxa"/>
              <w:right w:w="55" w:type="dxa"/>
            </w:tcMar>
          </w:tcPr>
          <w:p w14:paraId="0E152D17" w14:textId="77777777" w:rsidR="009124E7" w:rsidRPr="00E87DDB" w:rsidRDefault="009124E7" w:rsidP="009124E7">
            <w:pPr>
              <w:pStyle w:val="ab"/>
              <w:widowControl w:val="0"/>
              <w:spacing w:after="120"/>
              <w:jc w:val="both"/>
              <w:rPr>
                <w:sz w:val="24"/>
                <w:szCs w:val="24"/>
              </w:rPr>
            </w:pPr>
            <w:r w:rsidRPr="00E87DDB">
              <w:rPr>
                <w:sz w:val="24"/>
                <w:szCs w:val="24"/>
              </w:rPr>
              <w:t>Сприяння заступнику начальника Юридичного управління – начальник відділу організації правової роботи у забезпеченні належної організації роботи відділу;</w:t>
            </w:r>
          </w:p>
          <w:p w14:paraId="5D6F9203" w14:textId="77777777" w:rsidR="009124E7" w:rsidRPr="00E87DDB" w:rsidRDefault="009124E7" w:rsidP="009124E7">
            <w:pPr>
              <w:pStyle w:val="ab"/>
              <w:widowControl w:val="0"/>
              <w:spacing w:after="120"/>
              <w:jc w:val="both"/>
              <w:rPr>
                <w:sz w:val="24"/>
                <w:szCs w:val="24"/>
              </w:rPr>
            </w:pPr>
            <w:r w:rsidRPr="00E87DDB">
              <w:rPr>
                <w:sz w:val="24"/>
                <w:szCs w:val="24"/>
              </w:rPr>
              <w:t xml:space="preserve">В межах своїх повноважень розглядати або брати участь у розгляді звернень, заяв та скарг, що надходять до Головного управління, вести прийом громадян; аналізувати матеріали, що надійшли від контролюючих і правоохоронних органів, органів виконавчої служби, забезпечувати за дорученням керівництва відділу взаємодію з цими органами з питань, віднесених до компетенції відділу </w:t>
            </w:r>
          </w:p>
          <w:p w14:paraId="1C416D73" w14:textId="77777777" w:rsidR="009124E7" w:rsidRPr="00E87DDB" w:rsidRDefault="009124E7" w:rsidP="009124E7">
            <w:pPr>
              <w:pStyle w:val="ab"/>
              <w:widowControl w:val="0"/>
              <w:spacing w:after="120"/>
              <w:jc w:val="both"/>
              <w:rPr>
                <w:sz w:val="24"/>
                <w:szCs w:val="24"/>
              </w:rPr>
            </w:pPr>
            <w:r w:rsidRPr="00E87DDB">
              <w:rPr>
                <w:sz w:val="24"/>
                <w:szCs w:val="24"/>
              </w:rPr>
              <w:t xml:space="preserve">Візування проектів документів, підготовлених працівниками структурного підрозділу юридичного управління. Брати участь в розробці </w:t>
            </w:r>
            <w:proofErr w:type="spellStart"/>
            <w:r w:rsidRPr="00E87DDB">
              <w:rPr>
                <w:sz w:val="24"/>
                <w:szCs w:val="24"/>
              </w:rPr>
              <w:t>проєктів</w:t>
            </w:r>
            <w:proofErr w:type="spellEnd"/>
            <w:r w:rsidRPr="00E87DDB">
              <w:rPr>
                <w:sz w:val="24"/>
                <w:szCs w:val="24"/>
              </w:rPr>
              <w:t xml:space="preserve"> наказів та інших розпорядчих актів, що видаються Головним управлінням, а також актів, що видаються спільно з іншими органами. </w:t>
            </w:r>
          </w:p>
          <w:p w14:paraId="1510833C" w14:textId="77777777" w:rsidR="009124E7" w:rsidRPr="00E87DDB" w:rsidRDefault="009124E7" w:rsidP="009124E7">
            <w:pPr>
              <w:pStyle w:val="ab"/>
              <w:widowControl w:val="0"/>
              <w:spacing w:after="120"/>
              <w:jc w:val="both"/>
              <w:rPr>
                <w:sz w:val="24"/>
                <w:szCs w:val="24"/>
              </w:rPr>
            </w:pPr>
            <w:r w:rsidRPr="00E87DDB">
              <w:rPr>
                <w:sz w:val="24"/>
                <w:szCs w:val="24"/>
              </w:rPr>
              <w:t xml:space="preserve">Вивчати, узагальнювати та аналізувати разом з відповідними структурними підрозділами, працівниками підпорядкованих органів практику застосування законодавства органами Пенсійного фонду, результати правової роботи за всіма її напрямами, стан та повноту реалізації наданих органам Пенсійного фонду прав та повноважень, готувати та подавати на розгляд начальнику Юридичного управління </w:t>
            </w:r>
          </w:p>
          <w:p w14:paraId="2578CE3D" w14:textId="078A64B6" w:rsidR="009124E7" w:rsidRPr="00E87DDB" w:rsidRDefault="009124E7" w:rsidP="009124E7">
            <w:pPr>
              <w:pStyle w:val="ab"/>
              <w:widowControl w:val="0"/>
              <w:spacing w:after="120"/>
              <w:jc w:val="both"/>
              <w:rPr>
                <w:sz w:val="24"/>
                <w:szCs w:val="24"/>
              </w:rPr>
            </w:pPr>
            <w:r w:rsidRPr="00E87DDB">
              <w:rPr>
                <w:sz w:val="24"/>
                <w:szCs w:val="24"/>
              </w:rPr>
              <w:t xml:space="preserve">Забезпечити контроль за додержанням законодавства під час складання посадовими особами Головного управління протоколів у справах про адміністративні правопорушення, приймати участь у підготовці справ до розгляду начальником Головного управління (його заступником), контролювати реалізацію постанов у зазначених справах про адміністративні правопорушення. </w:t>
            </w:r>
          </w:p>
          <w:p w14:paraId="268CAF49" w14:textId="77777777" w:rsidR="009124E7" w:rsidRPr="00E87DDB" w:rsidRDefault="009124E7" w:rsidP="009124E7">
            <w:pPr>
              <w:pStyle w:val="ab"/>
              <w:widowControl w:val="0"/>
              <w:spacing w:after="120"/>
              <w:jc w:val="both"/>
              <w:rPr>
                <w:sz w:val="24"/>
                <w:szCs w:val="24"/>
              </w:rPr>
            </w:pPr>
            <w:r w:rsidRPr="00E87DDB">
              <w:rPr>
                <w:sz w:val="24"/>
                <w:szCs w:val="24"/>
              </w:rPr>
              <w:t xml:space="preserve">Здійснювати попередній розгляд скарг на рішення про накладення штрафу, нарахування пені та заяв страхувальників при узгодженні ними про сплату недоїмки із сплати страхових внесків на загальнообов'язкове державне пенсійне страхування та готувати </w:t>
            </w:r>
            <w:proofErr w:type="spellStart"/>
            <w:r w:rsidRPr="00E87DDB">
              <w:rPr>
                <w:sz w:val="24"/>
                <w:szCs w:val="24"/>
              </w:rPr>
              <w:t>проєкти</w:t>
            </w:r>
            <w:proofErr w:type="spellEnd"/>
            <w:r w:rsidRPr="00E87DDB">
              <w:rPr>
                <w:sz w:val="24"/>
                <w:szCs w:val="24"/>
              </w:rPr>
              <w:t xml:space="preserve"> рішень за скаргами. </w:t>
            </w:r>
          </w:p>
          <w:p w14:paraId="7E2D550A" w14:textId="77777777" w:rsidR="009124E7" w:rsidRPr="00E87DDB" w:rsidRDefault="009124E7" w:rsidP="009124E7">
            <w:pPr>
              <w:pStyle w:val="ab"/>
              <w:widowControl w:val="0"/>
              <w:spacing w:after="120"/>
              <w:jc w:val="both"/>
              <w:rPr>
                <w:sz w:val="24"/>
                <w:szCs w:val="24"/>
              </w:rPr>
            </w:pPr>
            <w:r w:rsidRPr="00E87DDB">
              <w:rPr>
                <w:sz w:val="24"/>
                <w:szCs w:val="24"/>
              </w:rPr>
              <w:t xml:space="preserve">Проводити відстеження на офіційних веб-сайтах повідомлень про рішення щодо припинення юридичної особи, порушення справ про банкрутства. Здійснювати, з дотриманням визначених законодавством строків, пред’явлення кредиторських вимог. Вести облік матеріалів та інформації по справах про банкрутство. Брати участь в засіданнях комітетів кредиторів. </w:t>
            </w:r>
          </w:p>
          <w:p w14:paraId="2C245273" w14:textId="77777777" w:rsidR="009124E7" w:rsidRPr="00E87DDB" w:rsidRDefault="009124E7" w:rsidP="009124E7">
            <w:pPr>
              <w:pStyle w:val="ab"/>
              <w:widowControl w:val="0"/>
              <w:spacing w:after="120"/>
              <w:jc w:val="both"/>
              <w:rPr>
                <w:sz w:val="24"/>
                <w:szCs w:val="24"/>
              </w:rPr>
            </w:pPr>
            <w:r w:rsidRPr="00E87DDB">
              <w:rPr>
                <w:sz w:val="24"/>
                <w:szCs w:val="24"/>
              </w:rPr>
              <w:t xml:space="preserve">Здійснювати підготовку та подання матеріалів до правоохоронних органів, органів державної виконавчої служби, облік цих матеріалів, контроль строків їх </w:t>
            </w:r>
            <w:r w:rsidRPr="00E87DDB">
              <w:rPr>
                <w:sz w:val="24"/>
                <w:szCs w:val="24"/>
              </w:rPr>
              <w:lastRenderedPageBreak/>
              <w:t xml:space="preserve">проходження, у тому числі з використанням електронної підсистеми «Правова робота» (ІКІС) Пенсійного фонду України. Вживати заходи щодо реалізації в повному обсязі прав Головного управління як сторони у відповідних провадженнях (справах) </w:t>
            </w:r>
          </w:p>
          <w:p w14:paraId="087BDC53" w14:textId="77777777" w:rsidR="009124E7" w:rsidRPr="00E87DDB" w:rsidRDefault="009124E7" w:rsidP="009124E7">
            <w:pPr>
              <w:pStyle w:val="ab"/>
              <w:widowControl w:val="0"/>
              <w:spacing w:after="120"/>
              <w:jc w:val="both"/>
              <w:rPr>
                <w:sz w:val="24"/>
                <w:szCs w:val="24"/>
              </w:rPr>
            </w:pPr>
            <w:r w:rsidRPr="00E87DDB">
              <w:rPr>
                <w:sz w:val="24"/>
                <w:szCs w:val="24"/>
              </w:rPr>
              <w:t>Представляти (захищати) в установленому порядку інтереси Головного управління в судах та інших органах під час розгляду правових питань і спорів; готувати відзиви (відповіді, заперечення) на позовні заяви, заяви про перегляд рішень, ухвал, постанов суду в апеляційному та касаційному порядку.</w:t>
            </w:r>
          </w:p>
          <w:p w14:paraId="12C007C4" w14:textId="77777777" w:rsidR="009124E7" w:rsidRPr="00E87DDB" w:rsidRDefault="009124E7" w:rsidP="009124E7">
            <w:pPr>
              <w:pStyle w:val="ab"/>
              <w:widowControl w:val="0"/>
              <w:spacing w:after="120"/>
              <w:jc w:val="both"/>
              <w:rPr>
                <w:sz w:val="24"/>
                <w:szCs w:val="24"/>
              </w:rPr>
            </w:pPr>
            <w:r w:rsidRPr="00E87DDB">
              <w:rPr>
                <w:sz w:val="24"/>
                <w:szCs w:val="24"/>
              </w:rPr>
              <w:t>Аналізувати наслідки розгляду претензій і позовів, вносити пропозиції щодо удосконалення правового забезпечення цієї діяльності.</w:t>
            </w:r>
          </w:p>
          <w:p w14:paraId="6BF692BD" w14:textId="77777777" w:rsidR="009124E7" w:rsidRPr="00E87DDB" w:rsidRDefault="009124E7" w:rsidP="009124E7">
            <w:pPr>
              <w:pStyle w:val="ab"/>
              <w:widowControl w:val="0"/>
              <w:spacing w:after="120"/>
              <w:jc w:val="both"/>
              <w:rPr>
                <w:sz w:val="24"/>
                <w:szCs w:val="24"/>
              </w:rPr>
            </w:pPr>
            <w:r w:rsidRPr="00E87DDB">
              <w:rPr>
                <w:sz w:val="24"/>
                <w:szCs w:val="24"/>
              </w:rPr>
              <w:t>Вести облік претензій та позовних заяв, пред’явлених Головним управлінням: забезпечувати формування судових матеріалів в окремі справи, ведення обліку їх руху та журналу судових засідань в електронній підсистемі «Правова робота». Забезпечувати інформаційне наповнення електронної підсистеми «Реєстр судових рішень». Забезпечувати відстеження інформації про призначення справ до розгляду та результату розгляду справ на офіційних веб-сайтах судів.</w:t>
            </w:r>
          </w:p>
          <w:p w14:paraId="3D1EAB85" w14:textId="77777777" w:rsidR="00E87DDB" w:rsidRDefault="009124E7" w:rsidP="00E87DDB">
            <w:pPr>
              <w:pStyle w:val="ab"/>
              <w:widowControl w:val="0"/>
              <w:spacing w:after="120"/>
              <w:jc w:val="both"/>
              <w:rPr>
                <w:sz w:val="24"/>
                <w:szCs w:val="24"/>
              </w:rPr>
            </w:pPr>
            <w:r w:rsidRPr="00E87DDB">
              <w:rPr>
                <w:sz w:val="24"/>
                <w:szCs w:val="24"/>
              </w:rPr>
              <w:t>Узагальнювати результати судової практики, доводити результати цього узагальнення до заінтересованих структурних підрозділів Головного управління.</w:t>
            </w:r>
          </w:p>
          <w:p w14:paraId="5A128278" w14:textId="5724E2D3" w:rsidR="009124E7" w:rsidRPr="00E87DDB" w:rsidRDefault="00E87DDB" w:rsidP="00E87DDB">
            <w:pPr>
              <w:pStyle w:val="ab"/>
              <w:widowControl w:val="0"/>
              <w:spacing w:after="120"/>
              <w:jc w:val="both"/>
              <w:rPr>
                <w:sz w:val="24"/>
                <w:szCs w:val="24"/>
              </w:rPr>
            </w:pPr>
            <w:r>
              <w:rPr>
                <w:sz w:val="24"/>
                <w:szCs w:val="24"/>
              </w:rPr>
              <w:t>В</w:t>
            </w:r>
            <w:r w:rsidR="009124E7" w:rsidRPr="00E87DDB">
              <w:rPr>
                <w:sz w:val="24"/>
                <w:szCs w:val="24"/>
              </w:rPr>
              <w:t>иконувати інші доручення начальника або заступника начальника Юридичного управління Головного управління в межах компетенції.</w:t>
            </w:r>
          </w:p>
          <w:p w14:paraId="19A532B0" w14:textId="77777777" w:rsidR="00E87DDB" w:rsidRPr="00E87DDB" w:rsidRDefault="00E87DDB" w:rsidP="00E87DDB">
            <w:pPr>
              <w:widowControl w:val="0"/>
              <w:ind w:left="105" w:right="140" w:firstLine="567"/>
              <w:rPr>
                <w:sz w:val="24"/>
                <w:szCs w:val="24"/>
              </w:rPr>
            </w:pPr>
            <w:r w:rsidRPr="00E87DDB">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71965038" w14:textId="77777777" w:rsidR="00E87DDB" w:rsidRPr="00E87DDB" w:rsidRDefault="00E87DDB" w:rsidP="00E87DDB">
            <w:pPr>
              <w:pStyle w:val="ac"/>
              <w:widowControl w:val="0"/>
              <w:numPr>
                <w:ilvl w:val="0"/>
                <w:numId w:val="2"/>
              </w:numPr>
              <w:ind w:right="140"/>
              <w:contextualSpacing/>
              <w:rPr>
                <w:sz w:val="24"/>
                <w:szCs w:val="24"/>
              </w:rPr>
            </w:pPr>
            <w:r w:rsidRPr="00E87DDB">
              <w:rPr>
                <w:rFonts w:eastAsia="Times New Roman CYR"/>
                <w:bCs/>
                <w:i/>
                <w:color w:val="000000"/>
                <w:sz w:val="24"/>
                <w:szCs w:val="24"/>
                <w:lang w:eastAsia="zh-CN"/>
              </w:rPr>
              <w:t>м. Київ, провулок Західний, 4а</w:t>
            </w:r>
          </w:p>
          <w:p w14:paraId="2E905CB8" w14:textId="77777777" w:rsidR="00E87DDB" w:rsidRPr="00E87DDB" w:rsidRDefault="00E87DDB" w:rsidP="00E87DDB">
            <w:pPr>
              <w:pStyle w:val="ac"/>
              <w:widowControl w:val="0"/>
              <w:numPr>
                <w:ilvl w:val="0"/>
                <w:numId w:val="2"/>
              </w:numPr>
              <w:ind w:right="140"/>
              <w:contextualSpacing/>
              <w:rPr>
                <w:sz w:val="24"/>
                <w:szCs w:val="24"/>
              </w:rPr>
            </w:pPr>
            <w:r w:rsidRPr="00E87DDB">
              <w:rPr>
                <w:rFonts w:eastAsia="Times New Roman CYR"/>
                <w:bCs/>
                <w:i/>
                <w:color w:val="000000"/>
                <w:sz w:val="24"/>
                <w:szCs w:val="24"/>
                <w:lang w:eastAsia="zh-CN"/>
              </w:rPr>
              <w:t xml:space="preserve">м. Черкаси, вул. В. </w:t>
            </w:r>
            <w:proofErr w:type="spellStart"/>
            <w:r w:rsidRPr="00E87DDB">
              <w:rPr>
                <w:rFonts w:eastAsia="Times New Roman CYR"/>
                <w:bCs/>
                <w:i/>
                <w:color w:val="000000"/>
                <w:sz w:val="24"/>
                <w:szCs w:val="24"/>
                <w:lang w:eastAsia="zh-CN"/>
              </w:rPr>
              <w:t>Чорновола</w:t>
            </w:r>
            <w:proofErr w:type="spellEnd"/>
            <w:r w:rsidRPr="00E87DDB">
              <w:rPr>
                <w:rFonts w:eastAsia="Times New Roman CYR"/>
                <w:bCs/>
                <w:i/>
                <w:color w:val="000000"/>
                <w:sz w:val="24"/>
                <w:szCs w:val="24"/>
                <w:lang w:eastAsia="zh-CN"/>
              </w:rPr>
              <w:t>, 157</w:t>
            </w:r>
          </w:p>
          <w:p w14:paraId="7341D9BB" w14:textId="77777777" w:rsidR="00E87DDB" w:rsidRPr="00E87DDB" w:rsidRDefault="00E87DDB" w:rsidP="00E87DDB">
            <w:pPr>
              <w:pStyle w:val="ac"/>
              <w:widowControl w:val="0"/>
              <w:numPr>
                <w:ilvl w:val="0"/>
                <w:numId w:val="2"/>
              </w:numPr>
              <w:ind w:right="140"/>
              <w:contextualSpacing/>
              <w:rPr>
                <w:sz w:val="24"/>
                <w:szCs w:val="24"/>
              </w:rPr>
            </w:pPr>
            <w:r w:rsidRPr="00E87DDB">
              <w:rPr>
                <w:rFonts w:eastAsia="Times New Roman CYR"/>
                <w:bCs/>
                <w:i/>
                <w:color w:val="000000"/>
                <w:sz w:val="24"/>
                <w:szCs w:val="24"/>
                <w:lang w:eastAsia="zh-CN"/>
              </w:rPr>
              <w:t>м. Дніпро, вул. Воскресенська, 41</w:t>
            </w:r>
          </w:p>
          <w:p w14:paraId="404AC170" w14:textId="77777777" w:rsidR="00E87DDB" w:rsidRPr="00E87DDB" w:rsidRDefault="00E87DDB" w:rsidP="00E87DDB">
            <w:pPr>
              <w:pStyle w:val="ac"/>
              <w:widowControl w:val="0"/>
              <w:numPr>
                <w:ilvl w:val="0"/>
                <w:numId w:val="2"/>
              </w:numPr>
              <w:ind w:right="140"/>
              <w:contextualSpacing/>
              <w:rPr>
                <w:sz w:val="24"/>
                <w:szCs w:val="24"/>
              </w:rPr>
            </w:pPr>
            <w:r w:rsidRPr="00E87DDB">
              <w:rPr>
                <w:rFonts w:eastAsia="Times New Roman CYR"/>
                <w:bCs/>
                <w:i/>
                <w:color w:val="000000"/>
                <w:sz w:val="24"/>
                <w:szCs w:val="24"/>
                <w:lang w:eastAsia="zh-CN"/>
              </w:rPr>
              <w:t>м. Миколаїв Львівської області,</w:t>
            </w:r>
          </w:p>
          <w:p w14:paraId="638AEB42" w14:textId="0EEBABC0" w:rsidR="009124E7" w:rsidRPr="00E87DDB" w:rsidRDefault="00E87DDB" w:rsidP="00E87DDB">
            <w:pPr>
              <w:pStyle w:val="ac"/>
              <w:widowControl w:val="0"/>
              <w:ind w:left="1032" w:right="140" w:firstLine="0"/>
              <w:contextualSpacing/>
              <w:rPr>
                <w:sz w:val="24"/>
                <w:szCs w:val="24"/>
              </w:rPr>
            </w:pPr>
            <w:r w:rsidRPr="00E87DDB">
              <w:rPr>
                <w:rFonts w:eastAsia="Times New Roman CYR"/>
                <w:bCs/>
                <w:i/>
                <w:iCs/>
                <w:color w:val="000000"/>
                <w:sz w:val="24"/>
                <w:szCs w:val="24"/>
                <w:lang w:eastAsia="zh-CN"/>
              </w:rPr>
              <w:t>вул. Завалля, 10</w:t>
            </w:r>
          </w:p>
        </w:tc>
      </w:tr>
      <w:tr w:rsidR="009124E7" w:rsidRPr="00E87DDB" w14:paraId="6BD982BD" w14:textId="77777777" w:rsidTr="0046547E">
        <w:tc>
          <w:tcPr>
            <w:tcW w:w="3083" w:type="dxa"/>
            <w:gridSpan w:val="2"/>
            <w:tcBorders>
              <w:top w:val="single" w:sz="2" w:space="0" w:color="000001"/>
              <w:left w:val="single" w:sz="2" w:space="0" w:color="000001"/>
              <w:bottom w:val="single" w:sz="2" w:space="0" w:color="000001"/>
            </w:tcBorders>
            <w:shd w:val="clear" w:color="auto" w:fill="FFFFFF"/>
          </w:tcPr>
          <w:p w14:paraId="628C4760" w14:textId="77777777" w:rsidR="009124E7" w:rsidRPr="00E87DDB" w:rsidRDefault="009124E7" w:rsidP="009124E7">
            <w:pPr>
              <w:widowControl w:val="0"/>
              <w:ind w:right="-567"/>
              <w:jc w:val="both"/>
              <w:rPr>
                <w:sz w:val="24"/>
                <w:szCs w:val="24"/>
              </w:rPr>
            </w:pPr>
            <w:r w:rsidRPr="00E87DDB">
              <w:rPr>
                <w:b/>
                <w:bCs/>
                <w:sz w:val="24"/>
                <w:szCs w:val="24"/>
              </w:rPr>
              <w:lastRenderedPageBreak/>
              <w:t>Умови оплати праці</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184ED1E9" w14:textId="5797ECBF" w:rsidR="009124E7" w:rsidRPr="00E87DDB" w:rsidRDefault="009124E7" w:rsidP="009124E7">
            <w:pPr>
              <w:widowControl w:val="0"/>
              <w:ind w:left="149" w:right="126" w:firstLine="425"/>
              <w:jc w:val="both"/>
              <w:rPr>
                <w:sz w:val="24"/>
                <w:szCs w:val="24"/>
                <w:lang w:eastAsia="ru-RU"/>
              </w:rPr>
            </w:pPr>
            <w:r w:rsidRPr="00E87DDB">
              <w:rPr>
                <w:sz w:val="24"/>
                <w:szCs w:val="24"/>
                <w:lang w:eastAsia="ru-RU"/>
              </w:rPr>
              <w:t>посадовий оклад –25817грн,</w:t>
            </w:r>
            <w:r w:rsidRPr="00E87DDB">
              <w:rPr>
                <w:sz w:val="24"/>
                <w:szCs w:val="24"/>
                <w:lang w:val="en-US" w:eastAsia="ru-RU"/>
              </w:rPr>
              <w:t xml:space="preserve"> </w:t>
            </w:r>
            <w:r w:rsidRPr="00E87DDB">
              <w:rPr>
                <w:sz w:val="24"/>
                <w:szCs w:val="24"/>
                <w:lang w:eastAsia="ru-RU"/>
              </w:rPr>
              <w:t xml:space="preserve">відповідно до постанови Кабінету Міністрів України від 29.12.2023 </w:t>
            </w:r>
          </w:p>
          <w:p w14:paraId="163E4212" w14:textId="16716C27" w:rsidR="009124E7" w:rsidRPr="00E87DDB" w:rsidRDefault="009124E7" w:rsidP="009124E7">
            <w:pPr>
              <w:widowControl w:val="0"/>
              <w:ind w:left="149" w:right="126" w:firstLine="425"/>
              <w:jc w:val="both"/>
              <w:rPr>
                <w:sz w:val="24"/>
                <w:szCs w:val="24"/>
                <w:lang w:eastAsia="ru-RU"/>
              </w:rPr>
            </w:pPr>
            <w:r w:rsidRPr="00E87DDB">
              <w:rPr>
                <w:sz w:val="24"/>
                <w:szCs w:val="24"/>
                <w:lang w:eastAsia="ru-RU"/>
              </w:rPr>
              <w:t>№ 1409 «Питання оплати праці державних службовців на основі класифікації посад у 2025 році» (зі змінами);</w:t>
            </w:r>
          </w:p>
          <w:p w14:paraId="6D797A03" w14:textId="77777777" w:rsidR="009124E7" w:rsidRPr="00E87DDB" w:rsidRDefault="009124E7" w:rsidP="009124E7">
            <w:pPr>
              <w:widowControl w:val="0"/>
              <w:ind w:left="149" w:right="126" w:firstLine="425"/>
              <w:jc w:val="both"/>
              <w:rPr>
                <w:sz w:val="24"/>
                <w:szCs w:val="24"/>
                <w:lang w:eastAsia="ru-RU"/>
              </w:rPr>
            </w:pPr>
            <w:r w:rsidRPr="00E87DDB">
              <w:rPr>
                <w:sz w:val="24"/>
                <w:szCs w:val="24"/>
                <w:lang w:eastAsia="ru-RU"/>
              </w:rPr>
              <w:t xml:space="preserve">надбавки, доплати, премії та компенсації відповідно до статті 52 Закону України «Про державну службу», </w:t>
            </w:r>
          </w:p>
          <w:p w14:paraId="3A9B1DF8" w14:textId="22D7A4E6" w:rsidR="009124E7" w:rsidRPr="00E87DDB" w:rsidRDefault="009124E7" w:rsidP="009124E7">
            <w:pPr>
              <w:widowControl w:val="0"/>
              <w:jc w:val="both"/>
              <w:rPr>
                <w:sz w:val="24"/>
                <w:szCs w:val="24"/>
              </w:rPr>
            </w:pPr>
            <w:r w:rsidRPr="00E87DDB">
              <w:rPr>
                <w:sz w:val="24"/>
                <w:szCs w:val="24"/>
                <w:lang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9124E7" w:rsidRPr="00E87DDB" w14:paraId="03FFD870" w14:textId="77777777" w:rsidTr="0046547E">
        <w:tc>
          <w:tcPr>
            <w:tcW w:w="3083" w:type="dxa"/>
            <w:gridSpan w:val="2"/>
            <w:tcBorders>
              <w:top w:val="single" w:sz="2" w:space="0" w:color="000001"/>
              <w:left w:val="single" w:sz="2" w:space="0" w:color="000001"/>
              <w:bottom w:val="single" w:sz="2" w:space="0" w:color="000001"/>
            </w:tcBorders>
            <w:shd w:val="clear" w:color="auto" w:fill="FFFFFF"/>
          </w:tcPr>
          <w:p w14:paraId="12799016" w14:textId="77777777" w:rsidR="009124E7" w:rsidRPr="00E87DDB" w:rsidRDefault="009124E7" w:rsidP="009124E7">
            <w:pPr>
              <w:widowControl w:val="0"/>
              <w:rPr>
                <w:sz w:val="24"/>
                <w:szCs w:val="24"/>
              </w:rPr>
            </w:pPr>
            <w:r w:rsidRPr="00E87DDB">
              <w:rPr>
                <w:b/>
                <w:bCs/>
                <w:sz w:val="24"/>
                <w:szCs w:val="24"/>
              </w:rPr>
              <w:t xml:space="preserve">Інформація про </w:t>
            </w:r>
            <w:r w:rsidRPr="00E87DDB">
              <w:rPr>
                <w:b/>
                <w:bCs/>
                <w:sz w:val="24"/>
                <w:szCs w:val="24"/>
              </w:rPr>
              <w:lastRenderedPageBreak/>
              <w:t>строковість чи безстроковість призначення на посаду</w:t>
            </w:r>
          </w:p>
        </w:tc>
        <w:tc>
          <w:tcPr>
            <w:tcW w:w="6572"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5C99668B" w14:textId="0ABC3F08" w:rsidR="009124E7" w:rsidRPr="00E87DDB" w:rsidRDefault="009124E7" w:rsidP="009124E7">
            <w:pPr>
              <w:widowControl w:val="0"/>
              <w:rPr>
                <w:sz w:val="24"/>
                <w:szCs w:val="24"/>
                <w:shd w:val="clear" w:color="auto" w:fill="C9211E"/>
              </w:rPr>
            </w:pPr>
            <w:proofErr w:type="spellStart"/>
            <w:r w:rsidRPr="00E87DDB">
              <w:rPr>
                <w:sz w:val="24"/>
                <w:szCs w:val="24"/>
                <w:lang w:val="ru-RU" w:eastAsia="ru-RU"/>
              </w:rPr>
              <w:lastRenderedPageBreak/>
              <w:t>строково</w:t>
            </w:r>
            <w:proofErr w:type="spellEnd"/>
            <w:r w:rsidRPr="00E87DDB">
              <w:rPr>
                <w:sz w:val="24"/>
                <w:szCs w:val="24"/>
                <w:lang w:val="ru-RU" w:eastAsia="ru-RU"/>
              </w:rPr>
              <w:t xml:space="preserve">, до </w:t>
            </w:r>
            <w:proofErr w:type="spellStart"/>
            <w:r w:rsidRPr="00E87DDB">
              <w:rPr>
                <w:sz w:val="24"/>
                <w:szCs w:val="24"/>
                <w:lang w:val="ru-RU" w:eastAsia="ru-RU"/>
              </w:rPr>
              <w:t>призначення</w:t>
            </w:r>
            <w:proofErr w:type="spellEnd"/>
            <w:r w:rsidRPr="00E87DDB">
              <w:rPr>
                <w:sz w:val="24"/>
                <w:szCs w:val="24"/>
                <w:lang w:val="ru-RU" w:eastAsia="ru-RU"/>
              </w:rPr>
              <w:t xml:space="preserve"> </w:t>
            </w:r>
            <w:proofErr w:type="gramStart"/>
            <w:r w:rsidRPr="00E87DDB">
              <w:rPr>
                <w:sz w:val="24"/>
                <w:szCs w:val="24"/>
                <w:lang w:val="ru-RU" w:eastAsia="ru-RU"/>
              </w:rPr>
              <w:t>на посаду</w:t>
            </w:r>
            <w:proofErr w:type="gramEnd"/>
            <w:r w:rsidRPr="00E87DDB">
              <w:rPr>
                <w:sz w:val="24"/>
                <w:szCs w:val="24"/>
                <w:lang w:val="ru-RU" w:eastAsia="ru-RU"/>
              </w:rPr>
              <w:t xml:space="preserve"> </w:t>
            </w:r>
            <w:proofErr w:type="spellStart"/>
            <w:r w:rsidRPr="00E87DDB">
              <w:rPr>
                <w:sz w:val="24"/>
                <w:szCs w:val="24"/>
                <w:lang w:val="ru-RU" w:eastAsia="ru-RU"/>
              </w:rPr>
              <w:t>переможця</w:t>
            </w:r>
            <w:proofErr w:type="spellEnd"/>
            <w:r w:rsidRPr="00E87DDB">
              <w:rPr>
                <w:sz w:val="24"/>
                <w:szCs w:val="24"/>
                <w:lang w:val="ru-RU" w:eastAsia="ru-RU"/>
              </w:rPr>
              <w:t xml:space="preserve"> конкурсу </w:t>
            </w:r>
            <w:proofErr w:type="spellStart"/>
            <w:r w:rsidRPr="00E87DDB">
              <w:rPr>
                <w:sz w:val="24"/>
                <w:szCs w:val="24"/>
                <w:lang w:val="ru-RU" w:eastAsia="ru-RU"/>
              </w:rPr>
              <w:t>або</w:t>
            </w:r>
            <w:proofErr w:type="spellEnd"/>
            <w:r w:rsidRPr="00E87DDB">
              <w:rPr>
                <w:sz w:val="24"/>
                <w:szCs w:val="24"/>
                <w:lang w:val="ru-RU" w:eastAsia="ru-RU"/>
              </w:rPr>
              <w:t xml:space="preserve"> </w:t>
            </w:r>
            <w:r w:rsidRPr="00E87DDB">
              <w:rPr>
                <w:sz w:val="24"/>
                <w:szCs w:val="24"/>
                <w:lang w:val="ru-RU" w:eastAsia="ru-RU"/>
              </w:rPr>
              <w:lastRenderedPageBreak/>
              <w:t xml:space="preserve">до </w:t>
            </w:r>
            <w:proofErr w:type="spellStart"/>
            <w:r w:rsidRPr="00E87DDB">
              <w:rPr>
                <w:sz w:val="24"/>
                <w:szCs w:val="24"/>
                <w:lang w:val="ru-RU" w:eastAsia="ru-RU"/>
              </w:rPr>
              <w:t>спливу</w:t>
            </w:r>
            <w:proofErr w:type="spellEnd"/>
            <w:r w:rsidRPr="00E87DDB">
              <w:rPr>
                <w:sz w:val="24"/>
                <w:szCs w:val="24"/>
                <w:lang w:val="ru-RU" w:eastAsia="ru-RU"/>
              </w:rPr>
              <w:t xml:space="preserve"> </w:t>
            </w:r>
            <w:proofErr w:type="spellStart"/>
            <w:r w:rsidRPr="00E87DDB">
              <w:rPr>
                <w:sz w:val="24"/>
                <w:szCs w:val="24"/>
                <w:lang w:val="ru-RU" w:eastAsia="ru-RU"/>
              </w:rPr>
              <w:t>дванадцятимісячного</w:t>
            </w:r>
            <w:proofErr w:type="spellEnd"/>
            <w:r w:rsidRPr="00E87DDB">
              <w:rPr>
                <w:sz w:val="24"/>
                <w:szCs w:val="24"/>
                <w:lang w:val="ru-RU" w:eastAsia="ru-RU"/>
              </w:rPr>
              <w:t xml:space="preserve"> строку </w:t>
            </w:r>
            <w:proofErr w:type="spellStart"/>
            <w:r w:rsidRPr="00E87DDB">
              <w:rPr>
                <w:sz w:val="24"/>
                <w:szCs w:val="24"/>
                <w:lang w:val="ru-RU" w:eastAsia="ru-RU"/>
              </w:rPr>
              <w:t>після</w:t>
            </w:r>
            <w:proofErr w:type="spellEnd"/>
            <w:r w:rsidRPr="00E87DDB">
              <w:rPr>
                <w:sz w:val="24"/>
                <w:szCs w:val="24"/>
                <w:lang w:val="ru-RU" w:eastAsia="ru-RU"/>
              </w:rPr>
              <w:t xml:space="preserve"> </w:t>
            </w:r>
            <w:proofErr w:type="spellStart"/>
            <w:r w:rsidRPr="00E87DDB">
              <w:rPr>
                <w:sz w:val="24"/>
                <w:szCs w:val="24"/>
                <w:lang w:val="ru-RU" w:eastAsia="ru-RU"/>
              </w:rPr>
              <w:t>припинення</w:t>
            </w:r>
            <w:proofErr w:type="spellEnd"/>
            <w:r w:rsidRPr="00E87DDB">
              <w:rPr>
                <w:sz w:val="24"/>
                <w:szCs w:val="24"/>
                <w:lang w:val="ru-RU" w:eastAsia="ru-RU"/>
              </w:rPr>
              <w:t xml:space="preserve"> </w:t>
            </w:r>
            <w:proofErr w:type="spellStart"/>
            <w:r w:rsidRPr="00E87DDB">
              <w:rPr>
                <w:sz w:val="24"/>
                <w:szCs w:val="24"/>
                <w:lang w:val="ru-RU" w:eastAsia="ru-RU"/>
              </w:rPr>
              <w:t>чи</w:t>
            </w:r>
            <w:proofErr w:type="spellEnd"/>
            <w:r w:rsidRPr="00E87DDB">
              <w:rPr>
                <w:sz w:val="24"/>
                <w:szCs w:val="24"/>
                <w:lang w:val="ru-RU" w:eastAsia="ru-RU"/>
              </w:rPr>
              <w:t xml:space="preserve"> </w:t>
            </w:r>
            <w:proofErr w:type="spellStart"/>
            <w:r w:rsidRPr="00E87DDB">
              <w:rPr>
                <w:sz w:val="24"/>
                <w:szCs w:val="24"/>
                <w:lang w:val="ru-RU" w:eastAsia="ru-RU"/>
              </w:rPr>
              <w:t>скасування</w:t>
            </w:r>
            <w:proofErr w:type="spellEnd"/>
            <w:r w:rsidRPr="00E87DDB">
              <w:rPr>
                <w:sz w:val="24"/>
                <w:szCs w:val="24"/>
                <w:lang w:val="ru-RU" w:eastAsia="ru-RU"/>
              </w:rPr>
              <w:t xml:space="preserve"> </w:t>
            </w:r>
            <w:proofErr w:type="spellStart"/>
            <w:r w:rsidRPr="00E87DDB">
              <w:rPr>
                <w:sz w:val="24"/>
                <w:szCs w:val="24"/>
                <w:lang w:val="ru-RU" w:eastAsia="ru-RU"/>
              </w:rPr>
              <w:t>воєнного</w:t>
            </w:r>
            <w:proofErr w:type="spellEnd"/>
            <w:r w:rsidRPr="00E87DDB">
              <w:rPr>
                <w:sz w:val="24"/>
                <w:szCs w:val="24"/>
                <w:lang w:val="ru-RU" w:eastAsia="ru-RU"/>
              </w:rPr>
              <w:t xml:space="preserve"> стану</w:t>
            </w:r>
          </w:p>
        </w:tc>
      </w:tr>
      <w:tr w:rsidR="009124E7" w:rsidRPr="00E87DDB" w14:paraId="4CFA9551" w14:textId="77777777" w:rsidTr="0046547E">
        <w:tc>
          <w:tcPr>
            <w:tcW w:w="3083" w:type="dxa"/>
            <w:gridSpan w:val="2"/>
            <w:tcBorders>
              <w:top w:val="single" w:sz="2" w:space="0" w:color="000001"/>
              <w:left w:val="single" w:sz="2" w:space="0" w:color="000001"/>
              <w:bottom w:val="single" w:sz="2" w:space="0" w:color="000001"/>
            </w:tcBorders>
            <w:shd w:val="clear" w:color="auto" w:fill="FFFFFF"/>
          </w:tcPr>
          <w:p w14:paraId="091EF06C" w14:textId="77777777" w:rsidR="009124E7" w:rsidRPr="00E87DDB" w:rsidRDefault="009124E7" w:rsidP="009124E7">
            <w:pPr>
              <w:widowControl w:val="0"/>
              <w:rPr>
                <w:sz w:val="24"/>
                <w:szCs w:val="24"/>
              </w:rPr>
            </w:pPr>
            <w:r w:rsidRPr="00E87DDB">
              <w:rPr>
                <w:b/>
                <w:bCs/>
                <w:color w:val="000000"/>
                <w:sz w:val="24"/>
                <w:szCs w:val="24"/>
              </w:rPr>
              <w:lastRenderedPageBreak/>
              <w:t>Перелік інформації, необхідної для участі в конкурсі, та строк її подання</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728DCF2F" w14:textId="77777777" w:rsidR="009124E7" w:rsidRPr="00E87DDB" w:rsidRDefault="009124E7" w:rsidP="009124E7">
            <w:pPr>
              <w:widowControl w:val="0"/>
              <w:rPr>
                <w:sz w:val="24"/>
                <w:szCs w:val="24"/>
              </w:rPr>
            </w:pPr>
            <w:r w:rsidRPr="00E87DDB">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45523BF4" w14:textId="77777777" w:rsidR="009124E7" w:rsidRPr="00E87DDB" w:rsidRDefault="009124E7" w:rsidP="009124E7">
            <w:pPr>
              <w:widowControl w:val="0"/>
              <w:rPr>
                <w:sz w:val="24"/>
                <w:szCs w:val="24"/>
              </w:rPr>
            </w:pPr>
            <w:r w:rsidRPr="00E87DDB">
              <w:rPr>
                <w:sz w:val="24"/>
                <w:szCs w:val="24"/>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7ED2DF78" w14:textId="77777777" w:rsidR="009124E7" w:rsidRPr="00E87DDB" w:rsidRDefault="009124E7" w:rsidP="009124E7">
            <w:pPr>
              <w:widowControl w:val="0"/>
              <w:rPr>
                <w:sz w:val="24"/>
                <w:szCs w:val="24"/>
              </w:rPr>
            </w:pPr>
            <w:r w:rsidRPr="00E87DDB">
              <w:rPr>
                <w:sz w:val="24"/>
                <w:szCs w:val="24"/>
              </w:rPr>
              <w:t>прізвище, ім’я, по батькові кандидата;</w:t>
            </w:r>
          </w:p>
          <w:p w14:paraId="7AD40B02" w14:textId="77777777" w:rsidR="009124E7" w:rsidRPr="00E87DDB" w:rsidRDefault="009124E7" w:rsidP="009124E7">
            <w:pPr>
              <w:widowControl w:val="0"/>
              <w:rPr>
                <w:sz w:val="24"/>
                <w:szCs w:val="24"/>
              </w:rPr>
            </w:pPr>
            <w:r w:rsidRPr="00E87DDB">
              <w:rPr>
                <w:sz w:val="24"/>
                <w:szCs w:val="24"/>
              </w:rPr>
              <w:t>реквізити документа, що посвідчує особу та підтверджує громадянство України;</w:t>
            </w:r>
          </w:p>
          <w:p w14:paraId="33B734DA" w14:textId="77777777" w:rsidR="009124E7" w:rsidRPr="00E87DDB" w:rsidRDefault="009124E7" w:rsidP="009124E7">
            <w:pPr>
              <w:widowControl w:val="0"/>
              <w:rPr>
                <w:sz w:val="24"/>
                <w:szCs w:val="24"/>
              </w:rPr>
            </w:pPr>
            <w:r w:rsidRPr="00E87DDB">
              <w:rPr>
                <w:sz w:val="24"/>
                <w:szCs w:val="24"/>
              </w:rPr>
              <w:t>підтвердження наявності відповідного ступеня вищої освіти;</w:t>
            </w:r>
          </w:p>
          <w:p w14:paraId="1673630B" w14:textId="77777777" w:rsidR="009124E7" w:rsidRPr="00E87DDB" w:rsidRDefault="009124E7" w:rsidP="009124E7">
            <w:pPr>
              <w:widowControl w:val="0"/>
              <w:rPr>
                <w:sz w:val="24"/>
                <w:szCs w:val="24"/>
              </w:rPr>
            </w:pPr>
            <w:r w:rsidRPr="00E87DDB">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63AB5A49" w14:textId="77777777" w:rsidR="009124E7" w:rsidRPr="00E87DDB" w:rsidRDefault="009124E7" w:rsidP="009124E7">
            <w:pPr>
              <w:widowControl w:val="0"/>
              <w:rPr>
                <w:sz w:val="24"/>
                <w:szCs w:val="24"/>
              </w:rPr>
            </w:pPr>
            <w:r w:rsidRPr="00E87DDB">
              <w:rPr>
                <w:sz w:val="24"/>
                <w:szCs w:val="24"/>
              </w:rPr>
              <w:t>3) заповнену особову картку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14:paraId="5B9D177F" w14:textId="77777777" w:rsidR="009124E7" w:rsidRPr="00E87DDB" w:rsidRDefault="009124E7" w:rsidP="009124E7">
            <w:pPr>
              <w:widowControl w:val="0"/>
              <w:jc w:val="both"/>
              <w:rPr>
                <w:sz w:val="24"/>
                <w:szCs w:val="24"/>
                <w:lang w:val="ru-RU" w:eastAsia="ru-RU"/>
              </w:rPr>
            </w:pPr>
            <w:r w:rsidRPr="00E87DDB">
              <w:rPr>
                <w:sz w:val="24"/>
                <w:szCs w:val="24"/>
                <w:lang w:val="ru-RU" w:eastAsia="ru-RU"/>
              </w:rPr>
              <w:t xml:space="preserve">4) </w:t>
            </w:r>
            <w:proofErr w:type="spellStart"/>
            <w:r w:rsidRPr="00E87DDB">
              <w:rPr>
                <w:sz w:val="24"/>
                <w:szCs w:val="24"/>
                <w:lang w:val="ru-RU" w:eastAsia="ru-RU"/>
              </w:rPr>
              <w:t>документи</w:t>
            </w:r>
            <w:proofErr w:type="spellEnd"/>
            <w:r w:rsidRPr="00E87DDB">
              <w:rPr>
                <w:sz w:val="24"/>
                <w:szCs w:val="24"/>
                <w:lang w:val="ru-RU" w:eastAsia="ru-RU"/>
              </w:rPr>
              <w:t xml:space="preserve"> </w:t>
            </w:r>
            <w:proofErr w:type="spellStart"/>
            <w:r w:rsidRPr="00E87DDB">
              <w:rPr>
                <w:sz w:val="24"/>
                <w:szCs w:val="24"/>
                <w:lang w:val="ru-RU" w:eastAsia="ru-RU"/>
              </w:rPr>
              <w:t>приймаються</w:t>
            </w:r>
            <w:proofErr w:type="spellEnd"/>
            <w:r w:rsidRPr="00E87DDB">
              <w:rPr>
                <w:sz w:val="24"/>
                <w:szCs w:val="24"/>
                <w:lang w:val="ru-RU" w:eastAsia="ru-RU"/>
              </w:rPr>
              <w:t xml:space="preserve"> до 16 год. 00 </w:t>
            </w:r>
            <w:proofErr w:type="spellStart"/>
            <w:r w:rsidRPr="00E87DDB">
              <w:rPr>
                <w:sz w:val="24"/>
                <w:szCs w:val="24"/>
                <w:lang w:val="ru-RU" w:eastAsia="ru-RU"/>
              </w:rPr>
              <w:t>хв</w:t>
            </w:r>
            <w:proofErr w:type="spellEnd"/>
            <w:r w:rsidRPr="00E87DDB">
              <w:rPr>
                <w:sz w:val="24"/>
                <w:szCs w:val="24"/>
                <w:lang w:val="ru-RU" w:eastAsia="ru-RU"/>
              </w:rPr>
              <w:t xml:space="preserve">.  </w:t>
            </w:r>
          </w:p>
          <w:p w14:paraId="02FA0766" w14:textId="1A79BC17" w:rsidR="009124E7" w:rsidRPr="00E87DDB" w:rsidRDefault="009124E7" w:rsidP="009124E7">
            <w:pPr>
              <w:widowControl w:val="0"/>
              <w:jc w:val="both"/>
              <w:rPr>
                <w:color w:val="000000"/>
                <w:sz w:val="24"/>
                <w:szCs w:val="24"/>
              </w:rPr>
            </w:pPr>
            <w:r w:rsidRPr="00E87DDB">
              <w:rPr>
                <w:sz w:val="24"/>
                <w:szCs w:val="24"/>
                <w:lang w:val="ru-RU" w:eastAsia="ru-RU"/>
              </w:rPr>
              <w:t>05 вересня</w:t>
            </w:r>
            <w:r w:rsidRPr="00E87DDB">
              <w:rPr>
                <w:sz w:val="24"/>
                <w:szCs w:val="24"/>
                <w:lang w:eastAsia="ru-RU"/>
              </w:rPr>
              <w:t xml:space="preserve"> </w:t>
            </w:r>
            <w:r w:rsidRPr="00E87DDB">
              <w:rPr>
                <w:sz w:val="24"/>
                <w:szCs w:val="24"/>
                <w:lang w:val="ru-RU" w:eastAsia="ru-RU"/>
              </w:rPr>
              <w:t>2025 року</w:t>
            </w:r>
          </w:p>
        </w:tc>
      </w:tr>
      <w:tr w:rsidR="009124E7" w:rsidRPr="00E87DDB" w14:paraId="71DD273A" w14:textId="77777777" w:rsidTr="0046547E">
        <w:tc>
          <w:tcPr>
            <w:tcW w:w="3083" w:type="dxa"/>
            <w:gridSpan w:val="2"/>
            <w:tcBorders>
              <w:top w:val="single" w:sz="2" w:space="0" w:color="000001"/>
              <w:left w:val="single" w:sz="2" w:space="0" w:color="000001"/>
              <w:bottom w:val="single" w:sz="2" w:space="0" w:color="000001"/>
            </w:tcBorders>
            <w:shd w:val="clear" w:color="auto" w:fill="FFFFFF"/>
          </w:tcPr>
          <w:p w14:paraId="3C70750F" w14:textId="77777777" w:rsidR="009124E7" w:rsidRPr="00E87DDB" w:rsidRDefault="009124E7" w:rsidP="009124E7">
            <w:pPr>
              <w:widowControl w:val="0"/>
              <w:rPr>
                <w:b/>
                <w:bCs/>
                <w:color w:val="000000"/>
                <w:sz w:val="24"/>
                <w:szCs w:val="24"/>
              </w:rPr>
            </w:pPr>
            <w:r w:rsidRPr="00E87DDB">
              <w:rPr>
                <w:b/>
                <w:bCs/>
                <w:color w:val="000000"/>
                <w:sz w:val="24"/>
                <w:szCs w:val="24"/>
              </w:rPr>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414792F2" w14:textId="327F86CF" w:rsidR="009124E7" w:rsidRPr="00E87DDB" w:rsidRDefault="009124E7" w:rsidP="009124E7">
            <w:pPr>
              <w:widowControl w:val="0"/>
              <w:jc w:val="both"/>
              <w:rPr>
                <w:color w:val="000000"/>
                <w:sz w:val="24"/>
                <w:szCs w:val="24"/>
              </w:rPr>
            </w:pPr>
            <w:r w:rsidRPr="00E87DDB">
              <w:rPr>
                <w:color w:val="000000"/>
                <w:sz w:val="24"/>
                <w:szCs w:val="24"/>
              </w:rPr>
              <w:t xml:space="preserve">Співбесіда з начальником Юридичного управління відбудеться дистанційно </w:t>
            </w:r>
            <w:r w:rsidRPr="00E87DDB">
              <w:rPr>
                <w:sz w:val="24"/>
                <w:szCs w:val="24"/>
              </w:rPr>
              <w:t>відбудеться 08 – 12 вересня 2025 року дистанційно за допомогою сервісу ZOOM (посилання на конференцію та час буде надіслано на вказану в заяві електронну пошту</w:t>
            </w:r>
          </w:p>
        </w:tc>
      </w:tr>
      <w:tr w:rsidR="009124E7" w:rsidRPr="00E87DDB" w14:paraId="0F8D78D3" w14:textId="77777777" w:rsidTr="0046547E">
        <w:tc>
          <w:tcPr>
            <w:tcW w:w="3083" w:type="dxa"/>
            <w:gridSpan w:val="2"/>
            <w:tcBorders>
              <w:top w:val="single" w:sz="2" w:space="0" w:color="000001"/>
              <w:left w:val="single" w:sz="2" w:space="0" w:color="000001"/>
              <w:bottom w:val="single" w:sz="2" w:space="0" w:color="000001"/>
            </w:tcBorders>
            <w:shd w:val="clear" w:color="auto" w:fill="FFFFFF"/>
            <w:tcMar>
              <w:left w:w="52" w:type="dxa"/>
              <w:right w:w="55" w:type="dxa"/>
            </w:tcMar>
          </w:tcPr>
          <w:p w14:paraId="4C36C9B1" w14:textId="77777777" w:rsidR="009124E7" w:rsidRPr="00E87DDB" w:rsidRDefault="009124E7" w:rsidP="009124E7">
            <w:pPr>
              <w:widowControl w:val="0"/>
              <w:rPr>
                <w:sz w:val="24"/>
                <w:szCs w:val="24"/>
              </w:rPr>
            </w:pPr>
            <w:r w:rsidRPr="00E87DDB">
              <w:rPr>
                <w:b/>
                <w:bCs/>
                <w:sz w:val="24"/>
                <w:szCs w:val="24"/>
              </w:rPr>
              <w:t xml:space="preserve">Прізвище, </w:t>
            </w:r>
            <w:proofErr w:type="spellStart"/>
            <w:r w:rsidRPr="00E87DDB">
              <w:rPr>
                <w:b/>
                <w:bCs/>
                <w:sz w:val="24"/>
                <w:szCs w:val="24"/>
              </w:rPr>
              <w:t>ім</w:t>
            </w:r>
            <w:proofErr w:type="spellEnd"/>
            <w:r w:rsidRPr="00E87DDB">
              <w:rPr>
                <w:b/>
                <w:bCs/>
                <w:sz w:val="24"/>
                <w:szCs w:val="24"/>
                <w:lang w:val="ru-RU"/>
              </w:rPr>
              <w:t>'</w:t>
            </w:r>
            <w:r w:rsidRPr="00E87DDB">
              <w:rPr>
                <w:b/>
                <w:bCs/>
                <w:sz w:val="24"/>
                <w:szCs w:val="24"/>
              </w:rPr>
              <w:t>я та по 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Mar>
              <w:left w:w="52" w:type="dxa"/>
              <w:right w:w="55" w:type="dxa"/>
            </w:tcMar>
          </w:tcPr>
          <w:p w14:paraId="6CE45B3F" w14:textId="4F386982" w:rsidR="009124E7" w:rsidRPr="00E87DDB" w:rsidRDefault="009124E7" w:rsidP="009124E7">
            <w:pPr>
              <w:widowControl w:val="0"/>
              <w:rPr>
                <w:color w:val="000000"/>
                <w:sz w:val="24"/>
                <w:szCs w:val="24"/>
                <w:highlight w:val="white"/>
              </w:rPr>
            </w:pPr>
            <w:r w:rsidRPr="00E87DDB">
              <w:rPr>
                <w:color w:val="000000"/>
                <w:sz w:val="24"/>
                <w:szCs w:val="24"/>
                <w:lang w:val="ru-RU" w:eastAsia="ru-RU"/>
              </w:rPr>
              <w:t xml:space="preserve">Петрова </w:t>
            </w:r>
            <w:proofErr w:type="spellStart"/>
            <w:r w:rsidRPr="00E87DDB">
              <w:rPr>
                <w:color w:val="000000"/>
                <w:sz w:val="24"/>
                <w:szCs w:val="24"/>
                <w:lang w:val="ru-RU" w:eastAsia="ru-RU"/>
              </w:rPr>
              <w:t>Наталія</w:t>
            </w:r>
            <w:proofErr w:type="spellEnd"/>
            <w:r w:rsidRPr="00E87DDB">
              <w:rPr>
                <w:color w:val="000000"/>
                <w:sz w:val="24"/>
                <w:szCs w:val="24"/>
                <w:lang w:val="ru-RU" w:eastAsia="ru-RU"/>
              </w:rPr>
              <w:t xml:space="preserve"> </w:t>
            </w:r>
            <w:proofErr w:type="spellStart"/>
            <w:r w:rsidRPr="00E87DDB">
              <w:rPr>
                <w:color w:val="000000"/>
                <w:sz w:val="24"/>
                <w:szCs w:val="24"/>
                <w:lang w:val="ru-RU" w:eastAsia="ru-RU"/>
              </w:rPr>
              <w:t>Зіновіїна</w:t>
            </w:r>
            <w:proofErr w:type="spellEnd"/>
            <w:r w:rsidRPr="00E87DDB">
              <w:rPr>
                <w:color w:val="000000"/>
                <w:sz w:val="24"/>
                <w:szCs w:val="24"/>
                <w:lang w:val="ru-RU" w:eastAsia="ru-RU"/>
              </w:rPr>
              <w:t xml:space="preserve">, (0506444025), </w:t>
            </w:r>
            <w:r w:rsidRPr="00E87DDB">
              <w:rPr>
                <w:color w:val="000000"/>
                <w:sz w:val="24"/>
                <w:szCs w:val="24"/>
                <w:lang w:val="ru-RU" w:eastAsia="ru-RU"/>
              </w:rPr>
              <w:br/>
            </w:r>
            <w:hyperlink r:id="rId5">
              <w:r w:rsidRPr="00E87DDB">
                <w:rPr>
                  <w:color w:val="000000"/>
                  <w:sz w:val="24"/>
                  <w:szCs w:val="24"/>
                  <w:lang w:val="ru-RU" w:eastAsia="ru-RU"/>
                </w:rPr>
                <w:t>kadry@lg.pfu.gov.ua</w:t>
              </w:r>
            </w:hyperlink>
          </w:p>
        </w:tc>
      </w:tr>
      <w:tr w:rsidR="009124E7" w:rsidRPr="00E87DDB" w14:paraId="3EFFBA48" w14:textId="77777777">
        <w:trPr>
          <w:trHeight w:val="358"/>
        </w:trPr>
        <w:tc>
          <w:tcPr>
            <w:tcW w:w="9655" w:type="dxa"/>
            <w:gridSpan w:val="3"/>
            <w:tcBorders>
              <w:top w:val="single" w:sz="2" w:space="0" w:color="000001"/>
              <w:left w:val="single" w:sz="2" w:space="0" w:color="000001"/>
              <w:bottom w:val="single" w:sz="2" w:space="0" w:color="000001"/>
              <w:right w:val="single" w:sz="2" w:space="0" w:color="000001"/>
            </w:tcBorders>
            <w:shd w:val="clear" w:color="auto" w:fill="FFFFFF"/>
            <w:vAlign w:val="center"/>
          </w:tcPr>
          <w:p w14:paraId="4160F0B9" w14:textId="77777777" w:rsidR="009124E7" w:rsidRPr="00E87DDB" w:rsidRDefault="009124E7" w:rsidP="009124E7">
            <w:pPr>
              <w:widowControl w:val="0"/>
              <w:jc w:val="center"/>
              <w:rPr>
                <w:sz w:val="24"/>
                <w:szCs w:val="24"/>
              </w:rPr>
            </w:pPr>
            <w:r w:rsidRPr="00E87DDB">
              <w:rPr>
                <w:b/>
                <w:bCs/>
                <w:sz w:val="24"/>
                <w:szCs w:val="24"/>
              </w:rPr>
              <w:t>Кваліфікаційні вимоги</w:t>
            </w:r>
          </w:p>
        </w:tc>
      </w:tr>
      <w:tr w:rsidR="009124E7" w:rsidRPr="00E87DDB" w14:paraId="7699F165" w14:textId="77777777" w:rsidTr="0046547E">
        <w:trPr>
          <w:trHeight w:val="767"/>
        </w:trPr>
        <w:tc>
          <w:tcPr>
            <w:tcW w:w="504" w:type="dxa"/>
            <w:tcBorders>
              <w:top w:val="single" w:sz="2" w:space="0" w:color="000001"/>
              <w:left w:val="single" w:sz="2" w:space="0" w:color="000001"/>
              <w:bottom w:val="single" w:sz="2" w:space="0" w:color="000001"/>
            </w:tcBorders>
            <w:shd w:val="clear" w:color="auto" w:fill="FFFFFF"/>
          </w:tcPr>
          <w:p w14:paraId="739A2429" w14:textId="77777777" w:rsidR="009124E7" w:rsidRPr="00E87DDB" w:rsidRDefault="009124E7" w:rsidP="009124E7">
            <w:pPr>
              <w:widowControl w:val="0"/>
              <w:jc w:val="center"/>
              <w:rPr>
                <w:sz w:val="24"/>
                <w:szCs w:val="24"/>
              </w:rPr>
            </w:pPr>
            <w:r w:rsidRPr="00E87DDB">
              <w:rPr>
                <w:sz w:val="24"/>
                <w:szCs w:val="24"/>
              </w:rPr>
              <w:t>1</w:t>
            </w:r>
          </w:p>
        </w:tc>
        <w:tc>
          <w:tcPr>
            <w:tcW w:w="2579" w:type="dxa"/>
            <w:tcBorders>
              <w:top w:val="single" w:sz="2" w:space="0" w:color="000001"/>
              <w:left w:val="single" w:sz="2" w:space="0" w:color="000001"/>
              <w:bottom w:val="single" w:sz="2" w:space="0" w:color="000001"/>
            </w:tcBorders>
            <w:shd w:val="clear" w:color="auto" w:fill="FFFFFF"/>
          </w:tcPr>
          <w:p w14:paraId="7B6A2816" w14:textId="77777777" w:rsidR="009124E7" w:rsidRPr="00E87DDB" w:rsidRDefault="009124E7" w:rsidP="009124E7">
            <w:pPr>
              <w:widowControl w:val="0"/>
              <w:rPr>
                <w:sz w:val="24"/>
                <w:szCs w:val="24"/>
              </w:rPr>
            </w:pPr>
            <w:r w:rsidRPr="00E87DDB">
              <w:rPr>
                <w:b/>
                <w:bCs/>
                <w:sz w:val="24"/>
                <w:szCs w:val="24"/>
              </w:rPr>
              <w:t>Освіта</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3290C31D" w14:textId="4E2748F9" w:rsidR="009124E7" w:rsidRPr="00E87DDB" w:rsidRDefault="009124E7" w:rsidP="009124E7">
            <w:pPr>
              <w:widowControl w:val="0"/>
              <w:ind w:left="142" w:right="138"/>
              <w:jc w:val="both"/>
              <w:rPr>
                <w:sz w:val="24"/>
                <w:szCs w:val="24"/>
                <w:shd w:val="clear" w:color="auto" w:fill="C9211E"/>
              </w:rPr>
            </w:pPr>
            <w:r w:rsidRPr="00E87DDB">
              <w:rPr>
                <w:sz w:val="24"/>
                <w:szCs w:val="24"/>
              </w:rPr>
              <w:t>Освіта вища, не нижче ступеня магістра, юридичного спрямування</w:t>
            </w:r>
          </w:p>
        </w:tc>
      </w:tr>
      <w:tr w:rsidR="009124E7" w:rsidRPr="00E87DDB" w14:paraId="5D5B33C6" w14:textId="77777777" w:rsidTr="0046547E">
        <w:trPr>
          <w:trHeight w:val="581"/>
        </w:trPr>
        <w:tc>
          <w:tcPr>
            <w:tcW w:w="504" w:type="dxa"/>
            <w:tcBorders>
              <w:top w:val="single" w:sz="2" w:space="0" w:color="000001"/>
              <w:left w:val="single" w:sz="2" w:space="0" w:color="000001"/>
              <w:bottom w:val="single" w:sz="2" w:space="0" w:color="000001"/>
            </w:tcBorders>
            <w:shd w:val="clear" w:color="auto" w:fill="FFFFFF"/>
          </w:tcPr>
          <w:p w14:paraId="0ACEA2EF" w14:textId="77777777" w:rsidR="009124E7" w:rsidRPr="00E87DDB" w:rsidRDefault="009124E7" w:rsidP="009124E7">
            <w:pPr>
              <w:widowControl w:val="0"/>
              <w:jc w:val="center"/>
              <w:rPr>
                <w:sz w:val="24"/>
                <w:szCs w:val="24"/>
              </w:rPr>
            </w:pPr>
            <w:r w:rsidRPr="00E87DDB">
              <w:rPr>
                <w:sz w:val="24"/>
                <w:szCs w:val="24"/>
              </w:rPr>
              <w:t>2</w:t>
            </w:r>
          </w:p>
        </w:tc>
        <w:tc>
          <w:tcPr>
            <w:tcW w:w="2579" w:type="dxa"/>
            <w:tcBorders>
              <w:top w:val="single" w:sz="2" w:space="0" w:color="000001"/>
              <w:left w:val="single" w:sz="2" w:space="0" w:color="000001"/>
              <w:bottom w:val="single" w:sz="2" w:space="0" w:color="000001"/>
            </w:tcBorders>
            <w:shd w:val="clear" w:color="auto" w:fill="FFFFFF"/>
          </w:tcPr>
          <w:p w14:paraId="344D6C63" w14:textId="77777777" w:rsidR="009124E7" w:rsidRPr="00E87DDB" w:rsidRDefault="009124E7" w:rsidP="009124E7">
            <w:pPr>
              <w:widowControl w:val="0"/>
              <w:rPr>
                <w:sz w:val="24"/>
                <w:szCs w:val="24"/>
              </w:rPr>
            </w:pPr>
            <w:r w:rsidRPr="00E87DDB">
              <w:rPr>
                <w:b/>
                <w:bCs/>
                <w:sz w:val="24"/>
                <w:szCs w:val="24"/>
              </w:rPr>
              <w:t>Досвід роботи</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1943E955" w14:textId="77777777" w:rsidR="009124E7" w:rsidRPr="00E87DDB" w:rsidRDefault="009124E7" w:rsidP="009124E7">
            <w:pPr>
              <w:widowControl w:val="0"/>
              <w:ind w:left="142" w:right="138"/>
              <w:jc w:val="both"/>
              <w:rPr>
                <w:sz w:val="24"/>
                <w:szCs w:val="24"/>
              </w:rPr>
            </w:pPr>
            <w:r w:rsidRPr="00E87DDB">
              <w:rPr>
                <w:sz w:val="24"/>
                <w:szCs w:val="24"/>
              </w:rPr>
              <w:t>досвід роботи не менше 2 років</w:t>
            </w:r>
          </w:p>
        </w:tc>
      </w:tr>
      <w:tr w:rsidR="009124E7" w:rsidRPr="00E87DDB" w14:paraId="613DEAF4" w14:textId="77777777" w:rsidTr="0046547E">
        <w:tc>
          <w:tcPr>
            <w:tcW w:w="504" w:type="dxa"/>
            <w:tcBorders>
              <w:top w:val="single" w:sz="2" w:space="0" w:color="000001"/>
              <w:left w:val="single" w:sz="2" w:space="0" w:color="000001"/>
              <w:bottom w:val="single" w:sz="2" w:space="0" w:color="000001"/>
            </w:tcBorders>
            <w:shd w:val="clear" w:color="auto" w:fill="FFFFFF"/>
          </w:tcPr>
          <w:p w14:paraId="0EDE213A" w14:textId="77777777" w:rsidR="009124E7" w:rsidRPr="00E87DDB" w:rsidRDefault="009124E7" w:rsidP="009124E7">
            <w:pPr>
              <w:widowControl w:val="0"/>
              <w:jc w:val="center"/>
              <w:rPr>
                <w:sz w:val="24"/>
                <w:szCs w:val="24"/>
              </w:rPr>
            </w:pPr>
            <w:r w:rsidRPr="00E87DDB">
              <w:rPr>
                <w:sz w:val="24"/>
                <w:szCs w:val="24"/>
              </w:rPr>
              <w:t>3</w:t>
            </w:r>
          </w:p>
        </w:tc>
        <w:tc>
          <w:tcPr>
            <w:tcW w:w="2579" w:type="dxa"/>
            <w:tcBorders>
              <w:top w:val="single" w:sz="2" w:space="0" w:color="000001"/>
              <w:left w:val="single" w:sz="2" w:space="0" w:color="000001"/>
              <w:bottom w:val="single" w:sz="2" w:space="0" w:color="000001"/>
            </w:tcBorders>
            <w:shd w:val="clear" w:color="auto" w:fill="FFFFFF"/>
          </w:tcPr>
          <w:p w14:paraId="7AAD6FEE" w14:textId="77777777" w:rsidR="009124E7" w:rsidRPr="00E87DDB" w:rsidRDefault="009124E7" w:rsidP="009124E7">
            <w:pPr>
              <w:widowControl w:val="0"/>
              <w:rPr>
                <w:sz w:val="24"/>
                <w:szCs w:val="24"/>
              </w:rPr>
            </w:pPr>
            <w:r w:rsidRPr="00E87DDB">
              <w:rPr>
                <w:b/>
                <w:bCs/>
                <w:sz w:val="24"/>
                <w:szCs w:val="24"/>
              </w:rPr>
              <w:t>Володіння державною мовою</w:t>
            </w:r>
          </w:p>
        </w:tc>
        <w:tc>
          <w:tcPr>
            <w:tcW w:w="6572"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AABF0B3" w14:textId="77777777" w:rsidR="009124E7" w:rsidRPr="00E87DDB" w:rsidRDefault="009124E7" w:rsidP="009124E7">
            <w:pPr>
              <w:widowControl w:val="0"/>
              <w:ind w:left="142" w:right="138"/>
              <w:rPr>
                <w:sz w:val="24"/>
                <w:szCs w:val="24"/>
              </w:rPr>
            </w:pPr>
            <w:r w:rsidRPr="00E87DDB">
              <w:rPr>
                <w:sz w:val="24"/>
                <w:szCs w:val="24"/>
              </w:rPr>
              <w:t>Вільне володіння державною мовою</w:t>
            </w:r>
          </w:p>
        </w:tc>
      </w:tr>
      <w:tr w:rsidR="009124E7" w:rsidRPr="00E87DDB" w14:paraId="76CEA09F" w14:textId="77777777">
        <w:trPr>
          <w:trHeight w:val="447"/>
        </w:trPr>
        <w:tc>
          <w:tcPr>
            <w:tcW w:w="9655" w:type="dxa"/>
            <w:gridSpan w:val="3"/>
            <w:tcBorders>
              <w:top w:val="single" w:sz="2" w:space="0" w:color="000001"/>
              <w:left w:val="single" w:sz="2" w:space="0" w:color="000001"/>
              <w:bottom w:val="single" w:sz="2" w:space="0" w:color="000001"/>
              <w:right w:val="single" w:sz="2" w:space="0" w:color="000001"/>
            </w:tcBorders>
            <w:shd w:val="clear" w:color="auto" w:fill="FFFFFF"/>
          </w:tcPr>
          <w:p w14:paraId="1F6B6A02" w14:textId="77777777" w:rsidR="009124E7" w:rsidRPr="00E87DDB" w:rsidRDefault="009124E7" w:rsidP="009124E7">
            <w:pPr>
              <w:widowControl w:val="0"/>
              <w:jc w:val="center"/>
              <w:rPr>
                <w:sz w:val="24"/>
                <w:szCs w:val="24"/>
              </w:rPr>
            </w:pPr>
            <w:r w:rsidRPr="00E87DDB">
              <w:rPr>
                <w:b/>
                <w:bCs/>
                <w:sz w:val="24"/>
                <w:szCs w:val="24"/>
              </w:rPr>
              <w:lastRenderedPageBreak/>
              <w:t>Вимоги до компетентності</w:t>
            </w:r>
          </w:p>
        </w:tc>
      </w:tr>
      <w:tr w:rsidR="009124E7" w:rsidRPr="00E87DDB" w14:paraId="79D19903" w14:textId="77777777" w:rsidTr="0046547E">
        <w:trPr>
          <w:trHeight w:val="510"/>
        </w:trPr>
        <w:tc>
          <w:tcPr>
            <w:tcW w:w="3083" w:type="dxa"/>
            <w:gridSpan w:val="2"/>
            <w:tcBorders>
              <w:top w:val="single" w:sz="2" w:space="0" w:color="000001"/>
              <w:left w:val="single" w:sz="2" w:space="0" w:color="000001"/>
              <w:bottom w:val="single" w:sz="2" w:space="0" w:color="000001"/>
            </w:tcBorders>
            <w:shd w:val="clear" w:color="auto" w:fill="FFFFFF"/>
          </w:tcPr>
          <w:p w14:paraId="6FF4E20E" w14:textId="77777777" w:rsidR="009124E7" w:rsidRPr="00E87DDB" w:rsidRDefault="009124E7" w:rsidP="009124E7">
            <w:pPr>
              <w:widowControl w:val="0"/>
              <w:jc w:val="center"/>
              <w:rPr>
                <w:sz w:val="24"/>
                <w:szCs w:val="24"/>
              </w:rPr>
            </w:pPr>
            <w:r w:rsidRPr="00E87DDB">
              <w:rPr>
                <w:sz w:val="24"/>
                <w:szCs w:val="24"/>
              </w:rPr>
              <w:t>Вимога</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20911B50" w14:textId="77777777" w:rsidR="009124E7" w:rsidRPr="00E87DDB" w:rsidRDefault="009124E7" w:rsidP="009124E7">
            <w:pPr>
              <w:widowControl w:val="0"/>
              <w:jc w:val="center"/>
              <w:rPr>
                <w:sz w:val="24"/>
                <w:szCs w:val="24"/>
              </w:rPr>
            </w:pPr>
            <w:r w:rsidRPr="00E87DDB">
              <w:rPr>
                <w:sz w:val="24"/>
                <w:szCs w:val="24"/>
              </w:rPr>
              <w:t>Компоненти вимоги</w:t>
            </w:r>
          </w:p>
        </w:tc>
      </w:tr>
      <w:tr w:rsidR="009124E7" w:rsidRPr="00E87DDB" w14:paraId="79FE3A11" w14:textId="77777777" w:rsidTr="0046547E">
        <w:trPr>
          <w:trHeight w:val="342"/>
        </w:trPr>
        <w:tc>
          <w:tcPr>
            <w:tcW w:w="504" w:type="dxa"/>
            <w:tcBorders>
              <w:top w:val="single" w:sz="2" w:space="0" w:color="000001"/>
              <w:left w:val="single" w:sz="2" w:space="0" w:color="000001"/>
              <w:bottom w:val="single" w:sz="2" w:space="0" w:color="000001"/>
            </w:tcBorders>
            <w:shd w:val="clear" w:color="auto" w:fill="FFFFFF"/>
          </w:tcPr>
          <w:p w14:paraId="78E7F6D5" w14:textId="77777777" w:rsidR="009124E7" w:rsidRPr="00E87DDB" w:rsidRDefault="009124E7" w:rsidP="009124E7">
            <w:pPr>
              <w:widowControl w:val="0"/>
              <w:jc w:val="center"/>
              <w:rPr>
                <w:sz w:val="24"/>
                <w:szCs w:val="24"/>
              </w:rPr>
            </w:pPr>
            <w:r w:rsidRPr="00E87DDB">
              <w:rPr>
                <w:sz w:val="24"/>
                <w:szCs w:val="24"/>
              </w:rPr>
              <w:t>1</w:t>
            </w:r>
          </w:p>
        </w:tc>
        <w:tc>
          <w:tcPr>
            <w:tcW w:w="2579" w:type="dxa"/>
            <w:tcBorders>
              <w:top w:val="single" w:sz="2" w:space="0" w:color="000001"/>
              <w:left w:val="single" w:sz="2" w:space="0" w:color="000001"/>
              <w:bottom w:val="single" w:sz="2" w:space="0" w:color="000001"/>
            </w:tcBorders>
            <w:shd w:val="clear" w:color="auto" w:fill="FFFFFF"/>
          </w:tcPr>
          <w:p w14:paraId="75F53533" w14:textId="77777777" w:rsidR="009124E7" w:rsidRPr="00E87DDB" w:rsidRDefault="009124E7" w:rsidP="009124E7">
            <w:pPr>
              <w:widowControl w:val="0"/>
              <w:suppressLineNumbers/>
              <w:snapToGrid w:val="0"/>
              <w:rPr>
                <w:sz w:val="24"/>
                <w:szCs w:val="24"/>
              </w:rPr>
            </w:pPr>
            <w:r w:rsidRPr="00E87DDB">
              <w:rPr>
                <w:b/>
                <w:bCs/>
                <w:sz w:val="24"/>
                <w:szCs w:val="24"/>
                <w:lang w:eastAsia="zh-CN" w:bidi="hi-IN"/>
              </w:rPr>
              <w:t>Досягнення результатів</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5B06CE0D" w14:textId="77777777" w:rsidR="009124E7" w:rsidRPr="00E87DDB" w:rsidRDefault="009124E7" w:rsidP="009124E7">
            <w:pPr>
              <w:widowControl w:val="0"/>
              <w:ind w:left="142" w:right="138"/>
              <w:jc w:val="both"/>
              <w:rPr>
                <w:sz w:val="24"/>
                <w:szCs w:val="24"/>
                <w:lang w:eastAsia="zh-CN" w:bidi="hi-IN"/>
              </w:rPr>
            </w:pPr>
            <w:r w:rsidRPr="00E87DDB">
              <w:rPr>
                <w:sz w:val="24"/>
                <w:szCs w:val="24"/>
                <w:lang w:eastAsia="zh-CN" w:bidi="hi-IN"/>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14:paraId="2F1BB18C" w14:textId="77777777" w:rsidR="009124E7" w:rsidRPr="00E87DDB" w:rsidRDefault="009124E7" w:rsidP="009124E7">
            <w:pPr>
              <w:widowControl w:val="0"/>
              <w:ind w:left="142" w:right="138"/>
              <w:jc w:val="both"/>
              <w:rPr>
                <w:sz w:val="24"/>
                <w:szCs w:val="24"/>
                <w:lang w:eastAsia="zh-CN" w:bidi="hi-IN"/>
              </w:rPr>
            </w:pPr>
            <w:r w:rsidRPr="00E87DDB">
              <w:rPr>
                <w:sz w:val="24"/>
                <w:szCs w:val="24"/>
                <w:lang w:eastAsia="zh-CN" w:bidi="hi-IN"/>
              </w:rPr>
              <w:t>уміння конструктивного обміну інформацією, узгодження та упорядкування дій;</w:t>
            </w:r>
          </w:p>
          <w:p w14:paraId="5477261E" w14:textId="77777777" w:rsidR="009124E7" w:rsidRPr="00E87DDB" w:rsidRDefault="009124E7" w:rsidP="009124E7">
            <w:pPr>
              <w:widowControl w:val="0"/>
              <w:ind w:left="142" w:right="138"/>
              <w:jc w:val="both"/>
              <w:rPr>
                <w:sz w:val="24"/>
                <w:szCs w:val="24"/>
                <w:lang w:eastAsia="zh-CN" w:bidi="hi-IN"/>
              </w:rPr>
            </w:pPr>
            <w:r w:rsidRPr="00E87DDB">
              <w:rPr>
                <w:sz w:val="24"/>
                <w:szCs w:val="24"/>
                <w:lang w:eastAsia="zh-CN" w:bidi="hi-IN"/>
              </w:rPr>
              <w:t>здатність до об’єднання та систематизації спільних зусиль</w:t>
            </w:r>
          </w:p>
        </w:tc>
      </w:tr>
      <w:tr w:rsidR="009124E7" w:rsidRPr="00E87DDB" w14:paraId="3AA3CB95" w14:textId="77777777" w:rsidTr="0046547E">
        <w:trPr>
          <w:trHeight w:val="1033"/>
        </w:trPr>
        <w:tc>
          <w:tcPr>
            <w:tcW w:w="504" w:type="dxa"/>
            <w:tcBorders>
              <w:top w:val="single" w:sz="2" w:space="0" w:color="000001"/>
              <w:left w:val="single" w:sz="2" w:space="0" w:color="000001"/>
              <w:bottom w:val="single" w:sz="2" w:space="0" w:color="000001"/>
            </w:tcBorders>
            <w:shd w:val="clear" w:color="auto" w:fill="FFFFFF"/>
          </w:tcPr>
          <w:p w14:paraId="290690F8" w14:textId="77777777" w:rsidR="009124E7" w:rsidRPr="00E87DDB" w:rsidRDefault="009124E7" w:rsidP="009124E7">
            <w:pPr>
              <w:widowControl w:val="0"/>
              <w:jc w:val="center"/>
              <w:rPr>
                <w:sz w:val="24"/>
                <w:szCs w:val="24"/>
              </w:rPr>
            </w:pPr>
            <w:r w:rsidRPr="00E87DDB">
              <w:rPr>
                <w:sz w:val="24"/>
                <w:szCs w:val="24"/>
              </w:rPr>
              <w:t>2</w:t>
            </w:r>
          </w:p>
        </w:tc>
        <w:tc>
          <w:tcPr>
            <w:tcW w:w="2579" w:type="dxa"/>
            <w:tcBorders>
              <w:top w:val="single" w:sz="2" w:space="0" w:color="000001"/>
              <w:left w:val="single" w:sz="2" w:space="0" w:color="000001"/>
              <w:bottom w:val="single" w:sz="2" w:space="0" w:color="000001"/>
            </w:tcBorders>
            <w:shd w:val="clear" w:color="auto" w:fill="FFFFFF"/>
          </w:tcPr>
          <w:p w14:paraId="7BF4380E" w14:textId="77777777" w:rsidR="009124E7" w:rsidRPr="00E87DDB" w:rsidRDefault="009124E7" w:rsidP="009124E7">
            <w:pPr>
              <w:widowControl w:val="0"/>
              <w:snapToGrid w:val="0"/>
              <w:rPr>
                <w:sz w:val="24"/>
                <w:szCs w:val="24"/>
              </w:rPr>
            </w:pPr>
            <w:r w:rsidRPr="00E87DDB">
              <w:rPr>
                <w:b/>
                <w:bCs/>
                <w:sz w:val="24"/>
                <w:szCs w:val="24"/>
                <w:lang w:eastAsia="zh-CN" w:bidi="hi-IN"/>
              </w:rPr>
              <w:t>Відповідальність</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6317799A" w14:textId="77777777" w:rsidR="009124E7" w:rsidRPr="00E87DDB" w:rsidRDefault="009124E7" w:rsidP="009124E7">
            <w:pPr>
              <w:widowControl w:val="0"/>
              <w:snapToGrid w:val="0"/>
              <w:ind w:left="142" w:right="138"/>
              <w:jc w:val="both"/>
              <w:rPr>
                <w:sz w:val="24"/>
                <w:szCs w:val="24"/>
                <w:lang w:eastAsia="zh-CN" w:bidi="hi-IN"/>
              </w:rPr>
            </w:pPr>
            <w:r w:rsidRPr="00E87DDB">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16A1075A" w14:textId="77777777" w:rsidR="009124E7" w:rsidRPr="00E87DDB" w:rsidRDefault="009124E7" w:rsidP="009124E7">
            <w:pPr>
              <w:widowControl w:val="0"/>
              <w:ind w:left="142" w:right="138"/>
              <w:jc w:val="both"/>
              <w:rPr>
                <w:sz w:val="24"/>
                <w:szCs w:val="24"/>
                <w:lang w:eastAsia="zh-CN" w:bidi="hi-IN"/>
              </w:rPr>
            </w:pPr>
            <w:r w:rsidRPr="00E87DDB">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9124E7" w:rsidRPr="00E87DDB" w14:paraId="37C7C940" w14:textId="77777777" w:rsidTr="0046547E">
        <w:tc>
          <w:tcPr>
            <w:tcW w:w="504" w:type="dxa"/>
            <w:tcBorders>
              <w:top w:val="single" w:sz="2" w:space="0" w:color="000001"/>
              <w:left w:val="single" w:sz="2" w:space="0" w:color="000001"/>
              <w:bottom w:val="single" w:sz="2" w:space="0" w:color="000001"/>
            </w:tcBorders>
            <w:shd w:val="clear" w:color="auto" w:fill="FFFFFF"/>
          </w:tcPr>
          <w:p w14:paraId="38C5DC56" w14:textId="77777777" w:rsidR="009124E7" w:rsidRPr="00E87DDB" w:rsidRDefault="009124E7" w:rsidP="009124E7">
            <w:pPr>
              <w:widowControl w:val="0"/>
              <w:jc w:val="center"/>
              <w:rPr>
                <w:sz w:val="24"/>
                <w:szCs w:val="24"/>
              </w:rPr>
            </w:pPr>
            <w:r w:rsidRPr="00E87DDB">
              <w:rPr>
                <w:sz w:val="24"/>
                <w:szCs w:val="24"/>
              </w:rPr>
              <w:t>3</w:t>
            </w:r>
          </w:p>
        </w:tc>
        <w:tc>
          <w:tcPr>
            <w:tcW w:w="2579" w:type="dxa"/>
            <w:tcBorders>
              <w:top w:val="single" w:sz="2" w:space="0" w:color="000001"/>
              <w:left w:val="single" w:sz="2" w:space="0" w:color="000001"/>
              <w:bottom w:val="single" w:sz="2" w:space="0" w:color="000001"/>
            </w:tcBorders>
            <w:shd w:val="clear" w:color="auto" w:fill="FFFFFF"/>
          </w:tcPr>
          <w:p w14:paraId="19A2947B" w14:textId="77777777" w:rsidR="009124E7" w:rsidRPr="00E87DDB" w:rsidRDefault="009124E7" w:rsidP="009124E7">
            <w:pPr>
              <w:widowControl w:val="0"/>
              <w:snapToGrid w:val="0"/>
              <w:jc w:val="both"/>
              <w:rPr>
                <w:sz w:val="24"/>
                <w:szCs w:val="24"/>
              </w:rPr>
            </w:pPr>
            <w:r w:rsidRPr="00E87DDB">
              <w:rPr>
                <w:b/>
                <w:bCs/>
                <w:sz w:val="24"/>
                <w:szCs w:val="24"/>
              </w:rPr>
              <w:t>Аналітичні здібності</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0D26DFDE" w14:textId="77777777" w:rsidR="009124E7" w:rsidRPr="00E87DDB" w:rsidRDefault="009124E7" w:rsidP="009124E7">
            <w:pPr>
              <w:widowControl w:val="0"/>
              <w:snapToGrid w:val="0"/>
              <w:ind w:left="142" w:right="138"/>
              <w:jc w:val="both"/>
              <w:rPr>
                <w:sz w:val="24"/>
                <w:szCs w:val="24"/>
              </w:rPr>
            </w:pPr>
            <w:r w:rsidRPr="00E87DDB">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27670F6E" w14:textId="77777777" w:rsidR="009124E7" w:rsidRPr="00E87DDB" w:rsidRDefault="009124E7" w:rsidP="009124E7">
            <w:pPr>
              <w:widowControl w:val="0"/>
              <w:ind w:left="142" w:right="138"/>
              <w:jc w:val="both"/>
              <w:rPr>
                <w:sz w:val="24"/>
                <w:szCs w:val="24"/>
              </w:rPr>
            </w:pPr>
            <w:r w:rsidRPr="00E87DDB">
              <w:rPr>
                <w:sz w:val="24"/>
                <w:szCs w:val="24"/>
              </w:rPr>
              <w:t>вміння аналізувати інформацію та робити висновки, критично оцінювати ситуації , прогнозувати та робити власні умовиводи</w:t>
            </w:r>
          </w:p>
        </w:tc>
      </w:tr>
      <w:tr w:rsidR="009124E7" w:rsidRPr="00E87DDB" w14:paraId="088A0A2E" w14:textId="77777777">
        <w:tc>
          <w:tcPr>
            <w:tcW w:w="9655" w:type="dxa"/>
            <w:gridSpan w:val="3"/>
            <w:tcBorders>
              <w:top w:val="single" w:sz="2" w:space="0" w:color="000001"/>
              <w:left w:val="single" w:sz="2" w:space="0" w:color="000001"/>
              <w:bottom w:val="single" w:sz="2" w:space="0" w:color="000001"/>
              <w:right w:val="single" w:sz="2" w:space="0" w:color="000001"/>
            </w:tcBorders>
            <w:shd w:val="clear" w:color="auto" w:fill="FFFFFF"/>
          </w:tcPr>
          <w:p w14:paraId="0680715F" w14:textId="77777777" w:rsidR="009124E7" w:rsidRPr="00E87DDB" w:rsidRDefault="009124E7" w:rsidP="009124E7">
            <w:pPr>
              <w:widowControl w:val="0"/>
              <w:snapToGrid w:val="0"/>
              <w:jc w:val="center"/>
              <w:rPr>
                <w:b/>
                <w:sz w:val="24"/>
                <w:szCs w:val="24"/>
              </w:rPr>
            </w:pPr>
            <w:r w:rsidRPr="00E87DDB">
              <w:rPr>
                <w:b/>
                <w:sz w:val="24"/>
                <w:szCs w:val="24"/>
              </w:rPr>
              <w:t>Професійні знання</w:t>
            </w:r>
          </w:p>
        </w:tc>
      </w:tr>
      <w:tr w:rsidR="009124E7" w:rsidRPr="00E87DDB" w14:paraId="17DA1C75" w14:textId="77777777" w:rsidTr="0046547E">
        <w:tc>
          <w:tcPr>
            <w:tcW w:w="504" w:type="dxa"/>
            <w:tcBorders>
              <w:top w:val="single" w:sz="2" w:space="0" w:color="000001"/>
              <w:left w:val="single" w:sz="2" w:space="0" w:color="000001"/>
              <w:bottom w:val="single" w:sz="2" w:space="0" w:color="000001"/>
            </w:tcBorders>
            <w:shd w:val="clear" w:color="auto" w:fill="FFFFFF"/>
          </w:tcPr>
          <w:p w14:paraId="32B530D2" w14:textId="77777777" w:rsidR="009124E7" w:rsidRPr="00E87DDB" w:rsidRDefault="009124E7" w:rsidP="009124E7">
            <w:pPr>
              <w:widowControl w:val="0"/>
              <w:jc w:val="center"/>
              <w:rPr>
                <w:sz w:val="24"/>
                <w:szCs w:val="24"/>
              </w:rPr>
            </w:pPr>
            <w:r w:rsidRPr="00E87DDB">
              <w:rPr>
                <w:sz w:val="24"/>
                <w:szCs w:val="24"/>
              </w:rPr>
              <w:t>1</w:t>
            </w:r>
          </w:p>
        </w:tc>
        <w:tc>
          <w:tcPr>
            <w:tcW w:w="2579" w:type="dxa"/>
            <w:tcBorders>
              <w:top w:val="single" w:sz="2" w:space="0" w:color="000001"/>
              <w:left w:val="single" w:sz="2" w:space="0" w:color="000001"/>
              <w:bottom w:val="single" w:sz="2" w:space="0" w:color="000001"/>
            </w:tcBorders>
            <w:shd w:val="clear" w:color="auto" w:fill="FFFFFF"/>
          </w:tcPr>
          <w:p w14:paraId="6C1EC546" w14:textId="77777777" w:rsidR="009124E7" w:rsidRPr="00E87DDB" w:rsidRDefault="009124E7" w:rsidP="009124E7">
            <w:pPr>
              <w:widowControl w:val="0"/>
              <w:snapToGrid w:val="0"/>
              <w:jc w:val="both"/>
              <w:rPr>
                <w:sz w:val="24"/>
                <w:szCs w:val="24"/>
              </w:rPr>
            </w:pPr>
            <w:r w:rsidRPr="00E87DDB">
              <w:rPr>
                <w:b/>
                <w:bCs/>
                <w:sz w:val="24"/>
                <w:szCs w:val="24"/>
              </w:rPr>
              <w:t>Знання  законодавства</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7382F83A" w14:textId="77777777" w:rsidR="009124E7" w:rsidRPr="00E87DDB" w:rsidRDefault="009124E7" w:rsidP="009124E7">
            <w:pPr>
              <w:widowControl w:val="0"/>
              <w:tabs>
                <w:tab w:val="left" w:pos="129"/>
              </w:tabs>
              <w:spacing w:after="20"/>
              <w:ind w:left="135" w:right="120" w:firstLine="285"/>
              <w:jc w:val="both"/>
              <w:rPr>
                <w:sz w:val="24"/>
                <w:szCs w:val="24"/>
              </w:rPr>
            </w:pPr>
            <w:r w:rsidRPr="00E87DDB">
              <w:rPr>
                <w:sz w:val="24"/>
                <w:szCs w:val="24"/>
              </w:rPr>
              <w:t>Знання:</w:t>
            </w:r>
          </w:p>
          <w:p w14:paraId="0279B532" w14:textId="77777777" w:rsidR="009124E7" w:rsidRPr="00E87DDB" w:rsidRDefault="009124E7" w:rsidP="009124E7">
            <w:pPr>
              <w:widowControl w:val="0"/>
              <w:ind w:right="165"/>
              <w:rPr>
                <w:sz w:val="24"/>
                <w:szCs w:val="24"/>
              </w:rPr>
            </w:pPr>
            <w:r w:rsidRPr="00E87DDB">
              <w:rPr>
                <w:sz w:val="24"/>
                <w:szCs w:val="24"/>
              </w:rPr>
              <w:t>- Конституції України;</w:t>
            </w:r>
          </w:p>
          <w:p w14:paraId="1228F6D7" w14:textId="77777777" w:rsidR="009124E7" w:rsidRPr="00E87DDB" w:rsidRDefault="009124E7" w:rsidP="009124E7">
            <w:pPr>
              <w:widowControl w:val="0"/>
              <w:ind w:left="165" w:right="165" w:hanging="181"/>
              <w:rPr>
                <w:sz w:val="24"/>
                <w:szCs w:val="24"/>
              </w:rPr>
            </w:pPr>
            <w:r w:rsidRPr="00E87DDB">
              <w:rPr>
                <w:sz w:val="24"/>
                <w:szCs w:val="24"/>
              </w:rPr>
              <w:t>- Закону України “Про державну службу”;</w:t>
            </w:r>
          </w:p>
          <w:p w14:paraId="48924803" w14:textId="77777777" w:rsidR="009124E7" w:rsidRPr="00E87DDB" w:rsidRDefault="009124E7" w:rsidP="009124E7">
            <w:pPr>
              <w:widowControl w:val="0"/>
              <w:snapToGrid w:val="0"/>
              <w:ind w:left="165" w:right="165" w:hanging="165"/>
              <w:jc w:val="both"/>
              <w:rPr>
                <w:sz w:val="24"/>
                <w:szCs w:val="24"/>
              </w:rPr>
            </w:pPr>
            <w:r w:rsidRPr="00E87DDB">
              <w:rPr>
                <w:sz w:val="24"/>
                <w:szCs w:val="24"/>
              </w:rPr>
              <w:t>- Закону України “Про запобігання корупції”</w:t>
            </w:r>
          </w:p>
          <w:p w14:paraId="2EE16485" w14:textId="77777777" w:rsidR="009124E7" w:rsidRPr="00E87DDB" w:rsidRDefault="009124E7" w:rsidP="009124E7">
            <w:pPr>
              <w:widowControl w:val="0"/>
              <w:snapToGrid w:val="0"/>
              <w:ind w:right="170"/>
              <w:jc w:val="both"/>
              <w:rPr>
                <w:sz w:val="24"/>
                <w:szCs w:val="24"/>
              </w:rPr>
            </w:pPr>
          </w:p>
        </w:tc>
      </w:tr>
      <w:tr w:rsidR="009124E7" w:rsidRPr="00E87DDB" w14:paraId="0473E677" w14:textId="77777777" w:rsidTr="0046547E">
        <w:tc>
          <w:tcPr>
            <w:tcW w:w="504" w:type="dxa"/>
            <w:tcBorders>
              <w:top w:val="single" w:sz="2" w:space="0" w:color="000001"/>
              <w:left w:val="single" w:sz="2" w:space="0" w:color="000001"/>
              <w:bottom w:val="single" w:sz="2" w:space="0" w:color="000001"/>
            </w:tcBorders>
            <w:shd w:val="clear" w:color="auto" w:fill="FFFFFF"/>
          </w:tcPr>
          <w:p w14:paraId="25827BB0" w14:textId="77777777" w:rsidR="009124E7" w:rsidRPr="00E87DDB" w:rsidRDefault="009124E7" w:rsidP="009124E7">
            <w:pPr>
              <w:widowControl w:val="0"/>
              <w:jc w:val="center"/>
              <w:rPr>
                <w:sz w:val="24"/>
                <w:szCs w:val="24"/>
              </w:rPr>
            </w:pPr>
            <w:r w:rsidRPr="00E87DDB">
              <w:rPr>
                <w:sz w:val="24"/>
                <w:szCs w:val="24"/>
              </w:rPr>
              <w:t>2</w:t>
            </w:r>
          </w:p>
        </w:tc>
        <w:tc>
          <w:tcPr>
            <w:tcW w:w="2579" w:type="dxa"/>
            <w:tcBorders>
              <w:top w:val="single" w:sz="2" w:space="0" w:color="000001"/>
              <w:left w:val="single" w:sz="2" w:space="0" w:color="000001"/>
              <w:bottom w:val="single" w:sz="2" w:space="0" w:color="000001"/>
            </w:tcBorders>
            <w:shd w:val="clear" w:color="auto" w:fill="FFFFFF"/>
          </w:tcPr>
          <w:p w14:paraId="19CFD7D8" w14:textId="77777777" w:rsidR="009124E7" w:rsidRPr="00E87DDB" w:rsidRDefault="009124E7" w:rsidP="009124E7">
            <w:pPr>
              <w:widowControl w:val="0"/>
              <w:snapToGrid w:val="0"/>
              <w:jc w:val="both"/>
              <w:rPr>
                <w:b/>
                <w:bCs/>
                <w:sz w:val="24"/>
                <w:szCs w:val="24"/>
              </w:rPr>
            </w:pPr>
            <w:r w:rsidRPr="00E87DDB">
              <w:rPr>
                <w:b/>
                <w:bCs/>
                <w:color w:val="000000"/>
                <w:sz w:val="24"/>
                <w:szCs w:val="24"/>
              </w:rPr>
              <w:t>Знання законодавства у сфері, що пов’язана із завданням та змістом роботи державного службовця</w:t>
            </w:r>
          </w:p>
        </w:tc>
        <w:tc>
          <w:tcPr>
            <w:tcW w:w="6572" w:type="dxa"/>
            <w:tcBorders>
              <w:top w:val="single" w:sz="2" w:space="0" w:color="000001"/>
              <w:left w:val="single" w:sz="2" w:space="0" w:color="000001"/>
              <w:bottom w:val="single" w:sz="2" w:space="0" w:color="000001"/>
              <w:right w:val="single" w:sz="2" w:space="0" w:color="000001"/>
            </w:tcBorders>
            <w:shd w:val="clear" w:color="auto" w:fill="FFFFFF"/>
          </w:tcPr>
          <w:p w14:paraId="55984931" w14:textId="77777777" w:rsidR="009124E7" w:rsidRPr="00E87DDB" w:rsidRDefault="009124E7" w:rsidP="009124E7">
            <w:pPr>
              <w:widowControl w:val="0"/>
              <w:tabs>
                <w:tab w:val="left" w:pos="129"/>
              </w:tabs>
              <w:spacing w:after="20"/>
              <w:ind w:left="135" w:right="120" w:firstLine="7"/>
              <w:jc w:val="both"/>
              <w:rPr>
                <w:sz w:val="24"/>
                <w:szCs w:val="24"/>
              </w:rPr>
            </w:pPr>
            <w:r w:rsidRPr="00E87DDB">
              <w:rPr>
                <w:sz w:val="24"/>
                <w:szCs w:val="24"/>
              </w:rPr>
              <w:t>Знання:</w:t>
            </w:r>
          </w:p>
          <w:p w14:paraId="4E3CC0D4" w14:textId="77777777" w:rsidR="009124E7" w:rsidRPr="00E87DDB" w:rsidRDefault="009124E7" w:rsidP="009124E7">
            <w:pPr>
              <w:widowControl w:val="0"/>
              <w:tabs>
                <w:tab w:val="left" w:pos="129"/>
              </w:tabs>
              <w:ind w:left="171" w:right="152" w:firstLine="7"/>
              <w:jc w:val="both"/>
              <w:rPr>
                <w:sz w:val="24"/>
                <w:szCs w:val="24"/>
              </w:rPr>
            </w:pPr>
            <w:r w:rsidRPr="00E87DDB">
              <w:rPr>
                <w:sz w:val="24"/>
                <w:szCs w:val="24"/>
              </w:rPr>
              <w:t>- Закону України «Про загальнообов'язкове державне пенсійне страхування»;</w:t>
            </w:r>
          </w:p>
          <w:p w14:paraId="0BBE71AA" w14:textId="77777777" w:rsidR="009124E7" w:rsidRPr="00E87DDB" w:rsidRDefault="009124E7" w:rsidP="009124E7">
            <w:pPr>
              <w:widowControl w:val="0"/>
              <w:tabs>
                <w:tab w:val="left" w:pos="129"/>
              </w:tabs>
              <w:ind w:left="171" w:right="152" w:firstLine="7"/>
              <w:jc w:val="both"/>
              <w:rPr>
                <w:sz w:val="24"/>
                <w:szCs w:val="24"/>
              </w:rPr>
            </w:pPr>
            <w:r w:rsidRPr="00E87DDB">
              <w:rPr>
                <w:sz w:val="24"/>
                <w:szCs w:val="24"/>
              </w:rPr>
              <w:t>- Закону України «Про загальнообов'язкове державне соціальне страхування»;</w:t>
            </w:r>
          </w:p>
          <w:p w14:paraId="241B48C6" w14:textId="77777777" w:rsidR="009124E7" w:rsidRPr="00E87DDB" w:rsidRDefault="009124E7" w:rsidP="009124E7">
            <w:pPr>
              <w:widowControl w:val="0"/>
              <w:tabs>
                <w:tab w:val="left" w:pos="129"/>
              </w:tabs>
              <w:ind w:left="171" w:right="152" w:firstLine="7"/>
              <w:jc w:val="both"/>
              <w:rPr>
                <w:sz w:val="24"/>
                <w:szCs w:val="24"/>
              </w:rPr>
            </w:pPr>
            <w:r w:rsidRPr="00E87DDB">
              <w:rPr>
                <w:sz w:val="24"/>
                <w:szCs w:val="24"/>
              </w:rPr>
              <w:t>- Закону України «Про збір на обов’язкове державне пенсійне страхування»;</w:t>
            </w:r>
          </w:p>
          <w:p w14:paraId="45C38861" w14:textId="77777777" w:rsidR="009124E7" w:rsidRPr="00E87DDB" w:rsidRDefault="009124E7" w:rsidP="009124E7">
            <w:pPr>
              <w:widowControl w:val="0"/>
              <w:tabs>
                <w:tab w:val="left" w:pos="129"/>
              </w:tabs>
              <w:ind w:left="171" w:right="152" w:firstLine="7"/>
              <w:jc w:val="both"/>
              <w:rPr>
                <w:sz w:val="24"/>
                <w:szCs w:val="24"/>
              </w:rPr>
            </w:pPr>
            <w:r w:rsidRPr="00E87DDB">
              <w:rPr>
                <w:sz w:val="24"/>
                <w:szCs w:val="24"/>
              </w:rPr>
              <w:t>- Закону України «Про збір та облік єдиного внеску на загальнообов’язкове державне соціальне страхування»;</w:t>
            </w:r>
          </w:p>
          <w:p w14:paraId="7953D0C5" w14:textId="77777777" w:rsidR="009124E7" w:rsidRPr="00E87DDB" w:rsidRDefault="009124E7" w:rsidP="009124E7">
            <w:pPr>
              <w:widowControl w:val="0"/>
              <w:tabs>
                <w:tab w:val="left" w:pos="129"/>
              </w:tabs>
              <w:ind w:left="171" w:right="152" w:firstLine="7"/>
              <w:jc w:val="both"/>
              <w:rPr>
                <w:sz w:val="24"/>
                <w:szCs w:val="24"/>
              </w:rPr>
            </w:pPr>
            <w:r w:rsidRPr="00E87DDB">
              <w:rPr>
                <w:sz w:val="24"/>
                <w:szCs w:val="24"/>
              </w:rPr>
              <w:t>- Закону України «Про звернення громадян»;</w:t>
            </w:r>
          </w:p>
          <w:p w14:paraId="1F7D061C" w14:textId="77777777" w:rsidR="009124E7" w:rsidRPr="00E87DDB" w:rsidRDefault="009124E7" w:rsidP="009124E7">
            <w:pPr>
              <w:widowControl w:val="0"/>
              <w:tabs>
                <w:tab w:val="left" w:pos="129"/>
              </w:tabs>
              <w:ind w:left="171" w:right="152" w:firstLine="7"/>
              <w:jc w:val="both"/>
              <w:rPr>
                <w:sz w:val="24"/>
                <w:szCs w:val="24"/>
              </w:rPr>
            </w:pPr>
            <w:r w:rsidRPr="00E87DDB">
              <w:rPr>
                <w:sz w:val="24"/>
                <w:szCs w:val="24"/>
              </w:rPr>
              <w:t>- Закону України «Про доступ до публічної інформації»;</w:t>
            </w:r>
          </w:p>
          <w:p w14:paraId="1A60336B" w14:textId="77777777" w:rsidR="009124E7" w:rsidRPr="00E87DDB" w:rsidRDefault="009124E7" w:rsidP="009124E7">
            <w:pPr>
              <w:widowControl w:val="0"/>
              <w:tabs>
                <w:tab w:val="left" w:pos="129"/>
              </w:tabs>
              <w:ind w:left="171" w:right="152" w:firstLine="7"/>
              <w:jc w:val="both"/>
              <w:rPr>
                <w:sz w:val="24"/>
                <w:szCs w:val="24"/>
              </w:rPr>
            </w:pPr>
            <w:r w:rsidRPr="00E87DDB">
              <w:rPr>
                <w:sz w:val="24"/>
                <w:szCs w:val="24"/>
              </w:rPr>
              <w:t>- Закону України «Про захист персональних даних»;</w:t>
            </w:r>
          </w:p>
          <w:p w14:paraId="77A16224" w14:textId="77777777" w:rsidR="009124E7" w:rsidRPr="00E87DDB" w:rsidRDefault="009124E7" w:rsidP="009124E7">
            <w:pPr>
              <w:widowControl w:val="0"/>
              <w:tabs>
                <w:tab w:val="left" w:pos="129"/>
              </w:tabs>
              <w:ind w:left="171" w:right="152" w:firstLine="7"/>
              <w:jc w:val="both"/>
              <w:rPr>
                <w:sz w:val="24"/>
                <w:szCs w:val="24"/>
              </w:rPr>
            </w:pPr>
            <w:r w:rsidRPr="00E87DDB">
              <w:rPr>
                <w:sz w:val="24"/>
                <w:szCs w:val="24"/>
              </w:rPr>
              <w:t>- Закону України “Про виконавче провадження”;</w:t>
            </w:r>
          </w:p>
          <w:p w14:paraId="053EE9DB" w14:textId="77777777" w:rsidR="009124E7" w:rsidRPr="00E87DDB" w:rsidRDefault="009124E7" w:rsidP="009124E7">
            <w:pPr>
              <w:widowControl w:val="0"/>
              <w:tabs>
                <w:tab w:val="left" w:pos="390"/>
              </w:tabs>
              <w:ind w:left="171" w:right="152" w:firstLine="7"/>
              <w:jc w:val="both"/>
              <w:rPr>
                <w:sz w:val="24"/>
                <w:szCs w:val="24"/>
              </w:rPr>
            </w:pPr>
            <w:r w:rsidRPr="00E87DDB">
              <w:rPr>
                <w:sz w:val="24"/>
                <w:szCs w:val="24"/>
              </w:rPr>
              <w:t>- Положення про Пенсійний фонд України, затверджене постановою Правління Пенсійного фонду України від 22.12.2014 № 28-2 (зі змінами);</w:t>
            </w:r>
          </w:p>
          <w:p w14:paraId="599E23E4" w14:textId="77777777" w:rsidR="009124E7" w:rsidRPr="00E87DDB" w:rsidRDefault="009124E7" w:rsidP="009124E7">
            <w:pPr>
              <w:widowControl w:val="0"/>
              <w:tabs>
                <w:tab w:val="left" w:pos="129"/>
              </w:tabs>
              <w:ind w:left="171" w:right="152" w:firstLine="7"/>
              <w:jc w:val="both"/>
              <w:rPr>
                <w:sz w:val="24"/>
                <w:szCs w:val="24"/>
              </w:rPr>
            </w:pPr>
            <w:r w:rsidRPr="00E87DDB">
              <w:rPr>
                <w:sz w:val="24"/>
                <w:szCs w:val="24"/>
              </w:rPr>
              <w:t>- П</w:t>
            </w:r>
            <w:r w:rsidRPr="00E87DDB">
              <w:rPr>
                <w:color w:val="000000"/>
                <w:sz w:val="24"/>
                <w:szCs w:val="24"/>
              </w:rPr>
              <w:t>оложення про головні управління Пенсійного фонду України в Автономні Республіці Крим, областях, містах Києві та Севастополі (в редакції  постанови правління Пенсійного фонду України від 21 грудня 2022 №28-2)</w:t>
            </w:r>
          </w:p>
          <w:p w14:paraId="22D3B78C" w14:textId="77777777" w:rsidR="009124E7" w:rsidRPr="00E87DDB" w:rsidRDefault="009124E7" w:rsidP="009124E7">
            <w:pPr>
              <w:widowControl w:val="0"/>
              <w:ind w:left="142" w:right="165"/>
              <w:jc w:val="both"/>
              <w:rPr>
                <w:sz w:val="24"/>
                <w:szCs w:val="24"/>
              </w:rPr>
            </w:pPr>
            <w:r w:rsidRPr="00E87DDB">
              <w:rPr>
                <w:color w:val="000000"/>
                <w:sz w:val="24"/>
                <w:szCs w:val="24"/>
              </w:rPr>
              <w:t xml:space="preserve">- Постанови Кабінету Міністрів України від 26 листопада </w:t>
            </w:r>
            <w:r w:rsidRPr="00E87DDB">
              <w:rPr>
                <w:color w:val="000000"/>
                <w:sz w:val="24"/>
                <w:szCs w:val="24"/>
              </w:rPr>
              <w:lastRenderedPageBreak/>
              <w:t>2008 року № 1040 «Про затвердження Загального положення про юридичну службу міністерства, іншого органу виконавчої влади, державного підприємства, установи та організації»;</w:t>
            </w:r>
          </w:p>
          <w:p w14:paraId="2F3547E8" w14:textId="77777777" w:rsidR="009124E7" w:rsidRPr="00E87DDB" w:rsidRDefault="009124E7" w:rsidP="009124E7">
            <w:pPr>
              <w:widowControl w:val="0"/>
              <w:ind w:left="142" w:right="165"/>
              <w:jc w:val="both"/>
              <w:rPr>
                <w:sz w:val="24"/>
                <w:szCs w:val="24"/>
              </w:rPr>
            </w:pPr>
            <w:r w:rsidRPr="00E87DDB">
              <w:rPr>
                <w:color w:val="000000"/>
                <w:sz w:val="24"/>
                <w:szCs w:val="24"/>
              </w:rPr>
              <w:t>- Кодекс адміністративного судочинства України;</w:t>
            </w:r>
          </w:p>
          <w:p w14:paraId="2A146527" w14:textId="77777777" w:rsidR="009124E7" w:rsidRPr="00E87DDB" w:rsidRDefault="009124E7" w:rsidP="009124E7">
            <w:pPr>
              <w:widowControl w:val="0"/>
              <w:ind w:left="142" w:right="165"/>
              <w:jc w:val="both"/>
              <w:rPr>
                <w:sz w:val="24"/>
                <w:szCs w:val="24"/>
              </w:rPr>
            </w:pPr>
            <w:r w:rsidRPr="00E87DDB">
              <w:rPr>
                <w:color w:val="000000"/>
                <w:sz w:val="24"/>
                <w:szCs w:val="24"/>
              </w:rPr>
              <w:t>- Цивільний кодексу України;</w:t>
            </w:r>
          </w:p>
          <w:p w14:paraId="6B7942C9" w14:textId="77777777" w:rsidR="009124E7" w:rsidRPr="00E87DDB" w:rsidRDefault="009124E7" w:rsidP="009124E7">
            <w:pPr>
              <w:widowControl w:val="0"/>
              <w:ind w:left="142" w:right="165"/>
              <w:jc w:val="both"/>
              <w:rPr>
                <w:sz w:val="24"/>
                <w:szCs w:val="24"/>
              </w:rPr>
            </w:pPr>
            <w:r w:rsidRPr="00E87DDB">
              <w:rPr>
                <w:color w:val="000000"/>
                <w:sz w:val="24"/>
                <w:szCs w:val="24"/>
              </w:rPr>
              <w:t>- інші нормативно-правові акти, що регулюють відносини, пов’язані з виконанням функцій відділу</w:t>
            </w:r>
          </w:p>
          <w:p w14:paraId="26040D03" w14:textId="77777777" w:rsidR="009124E7" w:rsidRPr="00E87DDB" w:rsidRDefault="009124E7" w:rsidP="009124E7">
            <w:pPr>
              <w:widowControl w:val="0"/>
              <w:ind w:left="142" w:right="165"/>
              <w:rPr>
                <w:sz w:val="24"/>
                <w:szCs w:val="24"/>
              </w:rPr>
            </w:pPr>
          </w:p>
        </w:tc>
      </w:tr>
    </w:tbl>
    <w:p w14:paraId="6D5D0372" w14:textId="77777777" w:rsidR="006C4D71" w:rsidRPr="00E87DDB" w:rsidRDefault="006C4D71">
      <w:pPr>
        <w:jc w:val="center"/>
        <w:rPr>
          <w:sz w:val="24"/>
          <w:szCs w:val="24"/>
        </w:rPr>
      </w:pPr>
    </w:p>
    <w:p w14:paraId="245A30AA" w14:textId="00EFB89F" w:rsidR="006C4D71" w:rsidRPr="00E87DDB" w:rsidRDefault="00453A5E">
      <w:pPr>
        <w:rPr>
          <w:sz w:val="24"/>
          <w:szCs w:val="24"/>
        </w:rPr>
      </w:pPr>
      <w:r w:rsidRPr="00E87DDB">
        <w:rPr>
          <w:sz w:val="24"/>
          <w:szCs w:val="24"/>
        </w:rPr>
        <w:t>________________________________________________________________________________</w:t>
      </w:r>
    </w:p>
    <w:sectPr w:rsidR="006C4D71" w:rsidRPr="00E87DDB">
      <w:pgSz w:w="11906" w:h="16838"/>
      <w:pgMar w:top="850" w:right="850" w:bottom="850"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OpenSymbol">
    <w:altName w:val="Arial Unicode MS"/>
    <w:panose1 w:val="05010000000000000000"/>
    <w:charset w:val="00"/>
    <w:family w:val="auto"/>
    <w:pitch w:val="variable"/>
    <w:sig w:usb0="800000AF" w:usb1="1001ECEA" w:usb2="00000000" w:usb3="00000000" w:csb0="80000001"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C4135"/>
    <w:multiLevelType w:val="multilevel"/>
    <w:tmpl w:val="79C894E0"/>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lvl>
    <w:lvl w:ilvl="2">
      <w:start w:val="1"/>
      <w:numFmt w:val="lowerRoman"/>
      <w:lvlText w:val="%3."/>
      <w:lvlJc w:val="right"/>
      <w:pPr>
        <w:tabs>
          <w:tab w:val="num" w:pos="0"/>
        </w:tabs>
        <w:ind w:left="2472" w:hanging="180"/>
      </w:pPr>
    </w:lvl>
    <w:lvl w:ilvl="3">
      <w:start w:val="1"/>
      <w:numFmt w:val="decimal"/>
      <w:lvlText w:val="%4."/>
      <w:lvlJc w:val="left"/>
      <w:pPr>
        <w:tabs>
          <w:tab w:val="num" w:pos="0"/>
        </w:tabs>
        <w:ind w:left="3192" w:hanging="360"/>
      </w:pPr>
    </w:lvl>
    <w:lvl w:ilvl="4">
      <w:start w:val="1"/>
      <w:numFmt w:val="lowerLetter"/>
      <w:lvlText w:val="%5."/>
      <w:lvlJc w:val="left"/>
      <w:pPr>
        <w:tabs>
          <w:tab w:val="num" w:pos="0"/>
        </w:tabs>
        <w:ind w:left="3912" w:hanging="360"/>
      </w:pPr>
    </w:lvl>
    <w:lvl w:ilvl="5">
      <w:start w:val="1"/>
      <w:numFmt w:val="lowerRoman"/>
      <w:lvlText w:val="%6."/>
      <w:lvlJc w:val="right"/>
      <w:pPr>
        <w:tabs>
          <w:tab w:val="num" w:pos="0"/>
        </w:tabs>
        <w:ind w:left="4632" w:hanging="180"/>
      </w:pPr>
    </w:lvl>
    <w:lvl w:ilvl="6">
      <w:start w:val="1"/>
      <w:numFmt w:val="decimal"/>
      <w:lvlText w:val="%7."/>
      <w:lvlJc w:val="left"/>
      <w:pPr>
        <w:tabs>
          <w:tab w:val="num" w:pos="0"/>
        </w:tabs>
        <w:ind w:left="5352" w:hanging="360"/>
      </w:pPr>
    </w:lvl>
    <w:lvl w:ilvl="7">
      <w:start w:val="1"/>
      <w:numFmt w:val="lowerLetter"/>
      <w:lvlText w:val="%8."/>
      <w:lvlJc w:val="left"/>
      <w:pPr>
        <w:tabs>
          <w:tab w:val="num" w:pos="0"/>
        </w:tabs>
        <w:ind w:left="6072" w:hanging="360"/>
      </w:pPr>
    </w:lvl>
    <w:lvl w:ilvl="8">
      <w:start w:val="1"/>
      <w:numFmt w:val="lowerRoman"/>
      <w:lvlText w:val="%9."/>
      <w:lvlJc w:val="right"/>
      <w:pPr>
        <w:tabs>
          <w:tab w:val="num" w:pos="0"/>
        </w:tabs>
        <w:ind w:left="6792" w:hanging="180"/>
      </w:pPr>
    </w:lvl>
  </w:abstractNum>
  <w:abstractNum w:abstractNumId="1" w15:restartNumberingAfterBreak="0">
    <w:nsid w:val="78EC40B4"/>
    <w:multiLevelType w:val="multilevel"/>
    <w:tmpl w:val="DCEE4BBC"/>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lvl>
    <w:lvl w:ilvl="2">
      <w:start w:val="1"/>
      <w:numFmt w:val="lowerRoman"/>
      <w:lvlText w:val="%3."/>
      <w:lvlJc w:val="right"/>
      <w:pPr>
        <w:tabs>
          <w:tab w:val="num" w:pos="0"/>
        </w:tabs>
        <w:ind w:left="2472" w:hanging="180"/>
      </w:pPr>
    </w:lvl>
    <w:lvl w:ilvl="3">
      <w:start w:val="1"/>
      <w:numFmt w:val="decimal"/>
      <w:lvlText w:val="%4."/>
      <w:lvlJc w:val="left"/>
      <w:pPr>
        <w:tabs>
          <w:tab w:val="num" w:pos="0"/>
        </w:tabs>
        <w:ind w:left="3192" w:hanging="360"/>
      </w:pPr>
    </w:lvl>
    <w:lvl w:ilvl="4">
      <w:start w:val="1"/>
      <w:numFmt w:val="lowerLetter"/>
      <w:lvlText w:val="%5."/>
      <w:lvlJc w:val="left"/>
      <w:pPr>
        <w:tabs>
          <w:tab w:val="num" w:pos="0"/>
        </w:tabs>
        <w:ind w:left="3912" w:hanging="360"/>
      </w:pPr>
    </w:lvl>
    <w:lvl w:ilvl="5">
      <w:start w:val="1"/>
      <w:numFmt w:val="lowerRoman"/>
      <w:lvlText w:val="%6."/>
      <w:lvlJc w:val="right"/>
      <w:pPr>
        <w:tabs>
          <w:tab w:val="num" w:pos="0"/>
        </w:tabs>
        <w:ind w:left="4632" w:hanging="180"/>
      </w:pPr>
    </w:lvl>
    <w:lvl w:ilvl="6">
      <w:start w:val="1"/>
      <w:numFmt w:val="decimal"/>
      <w:lvlText w:val="%7."/>
      <w:lvlJc w:val="left"/>
      <w:pPr>
        <w:tabs>
          <w:tab w:val="num" w:pos="0"/>
        </w:tabs>
        <w:ind w:left="5352" w:hanging="360"/>
      </w:pPr>
    </w:lvl>
    <w:lvl w:ilvl="7">
      <w:start w:val="1"/>
      <w:numFmt w:val="lowerLetter"/>
      <w:lvlText w:val="%8."/>
      <w:lvlJc w:val="left"/>
      <w:pPr>
        <w:tabs>
          <w:tab w:val="num" w:pos="0"/>
        </w:tabs>
        <w:ind w:left="6072" w:hanging="360"/>
      </w:pPr>
    </w:lvl>
    <w:lvl w:ilvl="8">
      <w:start w:val="1"/>
      <w:numFmt w:val="lowerRoman"/>
      <w:lvlText w:val="%9."/>
      <w:lvlJc w:val="right"/>
      <w:pPr>
        <w:tabs>
          <w:tab w:val="num" w:pos="0"/>
        </w:tabs>
        <w:ind w:left="679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C4D71"/>
    <w:rsid w:val="002777A5"/>
    <w:rsid w:val="00453A5E"/>
    <w:rsid w:val="0046547E"/>
    <w:rsid w:val="006C4D71"/>
    <w:rsid w:val="007066F4"/>
    <w:rsid w:val="0085215A"/>
    <w:rsid w:val="009124E7"/>
    <w:rsid w:val="00B5221C"/>
    <w:rsid w:val="00BF3705"/>
    <w:rsid w:val="00E56679"/>
    <w:rsid w:val="00E87DDB"/>
    <w:rsid w:val="00F06FE2"/>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170E6"/>
  <w15:docId w15:val="{A996BEE7-CC80-4167-B725-C57D42430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86C"/>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qFormat/>
    <w:rPr>
      <w:sz w:val="26"/>
      <w:szCs w:val="26"/>
      <w:shd w:val="clear" w:color="auto" w:fill="FFFFFF"/>
    </w:rPr>
  </w:style>
  <w:style w:type="character" w:styleId="a3">
    <w:name w:val="Emphasis"/>
    <w:qFormat/>
    <w:rPr>
      <w:i/>
      <w:iCs/>
    </w:rPr>
  </w:style>
  <w:style w:type="character" w:customStyle="1" w:styleId="a4">
    <w:name w:val="Маркери"/>
    <w:qFormat/>
    <w:rPr>
      <w:rFonts w:ascii="OpenSymbol" w:eastAsia="OpenSymbol" w:hAnsi="OpenSymbol" w:cs="OpenSymbol"/>
    </w:rPr>
  </w:style>
  <w:style w:type="paragraph" w:customStyle="1" w:styleId="a5">
    <w:name w:val="Заголовок"/>
    <w:basedOn w:val="a"/>
    <w:next w:val="a6"/>
    <w:qFormat/>
    <w:pPr>
      <w:keepNext/>
      <w:spacing w:before="240" w:after="120"/>
    </w:pPr>
    <w:rPr>
      <w:rFonts w:ascii="Liberation Sans" w:eastAsia="Microsoft YaHei" w:hAnsi="Liberation Sans" w:cs="Arial"/>
      <w:sz w:val="28"/>
      <w:szCs w:val="28"/>
    </w:rPr>
  </w:style>
  <w:style w:type="paragraph" w:styleId="a6">
    <w:name w:val="Body Text"/>
    <w:basedOn w:val="a"/>
    <w:pPr>
      <w:spacing w:after="140" w:line="276" w:lineRule="auto"/>
    </w:pPr>
  </w:style>
  <w:style w:type="paragraph" w:styleId="a7">
    <w:name w:val="List"/>
    <w:basedOn w:val="a6"/>
    <w:rPr>
      <w:rFonts w:cs="Arial"/>
    </w:rPr>
  </w:style>
  <w:style w:type="paragraph" w:styleId="a8">
    <w:name w:val="caption"/>
    <w:basedOn w:val="a"/>
    <w:qFormat/>
    <w:pPr>
      <w:suppressLineNumbers/>
      <w:spacing w:before="120" w:after="120"/>
    </w:pPr>
    <w:rPr>
      <w:rFonts w:cs="Arial"/>
      <w:i/>
      <w:iCs/>
      <w:sz w:val="24"/>
      <w:szCs w:val="24"/>
    </w:rPr>
  </w:style>
  <w:style w:type="paragraph" w:customStyle="1" w:styleId="a9">
    <w:name w:val="Покажчик"/>
    <w:basedOn w:val="a"/>
    <w:qFormat/>
    <w:pPr>
      <w:suppressLineNumbers/>
    </w:pPr>
    <w:rPr>
      <w:rFonts w:cs="Arial"/>
    </w:rPr>
  </w:style>
  <w:style w:type="paragraph" w:styleId="aa">
    <w:name w:val="index heading"/>
    <w:basedOn w:val="a"/>
    <w:qFormat/>
    <w:pPr>
      <w:suppressLineNumbers/>
    </w:pPr>
    <w:rPr>
      <w:rFonts w:cs="Arial"/>
    </w:rPr>
  </w:style>
  <w:style w:type="paragraph" w:styleId="ab">
    <w:name w:val="Normal (Web)"/>
    <w:basedOn w:val="a"/>
    <w:qFormat/>
  </w:style>
  <w:style w:type="paragraph" w:styleId="ac">
    <w:name w:val="List Paragraph"/>
    <w:basedOn w:val="a"/>
    <w:qFormat/>
    <w:pPr>
      <w:ind w:left="120" w:firstLine="559"/>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68557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dry@lg.pfu.gov.u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5</Pages>
  <Words>6212</Words>
  <Characters>3542</Characters>
  <Application>Microsoft Office Word</Application>
  <DocSecurity>0</DocSecurity>
  <Lines>29</Lines>
  <Paragraphs>19</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9735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Ганна Володимирівна Бурова</dc:creator>
  <dc:description/>
  <cp:lastModifiedBy>ПК 1</cp:lastModifiedBy>
  <cp:revision>16</cp:revision>
  <dcterms:created xsi:type="dcterms:W3CDTF">2023-03-27T18:33:00Z</dcterms:created>
  <dcterms:modified xsi:type="dcterms:W3CDTF">2025-08-25T09:02:00Z</dcterms:modified>
  <dc:language>uk-UA</dc:language>
</cp:coreProperties>
</file>