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5B068" w14:textId="77777777" w:rsidR="00FE00C7" w:rsidRPr="00120EBA" w:rsidRDefault="00500DF6">
      <w:pPr>
        <w:jc w:val="center"/>
        <w:rPr>
          <w:b/>
          <w:bCs/>
          <w:sz w:val="24"/>
          <w:szCs w:val="24"/>
        </w:rPr>
      </w:pPr>
      <w:r w:rsidRPr="00120EBA">
        <w:rPr>
          <w:b/>
          <w:bCs/>
          <w:sz w:val="24"/>
          <w:szCs w:val="24"/>
        </w:rPr>
        <w:t xml:space="preserve">УМОВИ </w:t>
      </w:r>
    </w:p>
    <w:p w14:paraId="289AF1E9" w14:textId="743C7D80" w:rsidR="002C6E29" w:rsidRPr="00120EBA" w:rsidRDefault="00500DF6">
      <w:pPr>
        <w:jc w:val="center"/>
        <w:rPr>
          <w:b/>
          <w:bCs/>
          <w:sz w:val="24"/>
          <w:szCs w:val="24"/>
        </w:rPr>
      </w:pPr>
      <w:r w:rsidRPr="00120EBA">
        <w:rPr>
          <w:b/>
          <w:bCs/>
          <w:sz w:val="24"/>
          <w:szCs w:val="24"/>
        </w:rPr>
        <w:t>проведення добору на зайняття посади</w:t>
      </w:r>
      <w:r w:rsidR="00FE00C7" w:rsidRPr="00120EBA">
        <w:rPr>
          <w:b/>
          <w:bCs/>
          <w:sz w:val="24"/>
          <w:szCs w:val="24"/>
        </w:rPr>
        <w:t xml:space="preserve"> державної служби</w:t>
      </w:r>
      <w:r w:rsidRPr="00120EBA">
        <w:rPr>
          <w:b/>
          <w:bCs/>
          <w:sz w:val="24"/>
          <w:szCs w:val="24"/>
        </w:rPr>
        <w:t xml:space="preserve"> категорії «В» - головного спеціаліста відділу організації та координації контрольно-перевірочної роботи Управління контрольно-перевірочної роботи Головного управління Пенсійного фонду України в Луганській області</w:t>
      </w:r>
    </w:p>
    <w:p w14:paraId="5B3F438C" w14:textId="77777777" w:rsidR="00500DF6" w:rsidRPr="00120EBA" w:rsidRDefault="00500DF6">
      <w:pPr>
        <w:jc w:val="center"/>
        <w:rPr>
          <w:b/>
          <w:bCs/>
          <w:sz w:val="24"/>
          <w:szCs w:val="24"/>
        </w:rPr>
      </w:pPr>
      <w:r w:rsidRPr="00120EBA">
        <w:rPr>
          <w:b/>
          <w:bCs/>
          <w:sz w:val="24"/>
          <w:szCs w:val="24"/>
        </w:rPr>
        <w:t>(1 посада)</w:t>
      </w:r>
    </w:p>
    <w:p w14:paraId="250F2BC6" w14:textId="77777777" w:rsidR="00500DF6" w:rsidRPr="00120EBA" w:rsidRDefault="00500DF6">
      <w:pPr>
        <w:jc w:val="center"/>
        <w:rPr>
          <w:b/>
          <w:bCs/>
          <w:sz w:val="24"/>
          <w:szCs w:val="24"/>
        </w:rPr>
      </w:pPr>
    </w:p>
    <w:tbl>
      <w:tblPr>
        <w:tblW w:w="9639" w:type="dxa"/>
        <w:tblInd w:w="55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495"/>
        <w:gridCol w:w="2842"/>
        <w:gridCol w:w="53"/>
        <w:gridCol w:w="6249"/>
      </w:tblGrid>
      <w:tr w:rsidR="002C6E29" w:rsidRPr="00120EBA" w14:paraId="29D46D4F" w14:textId="77777777">
        <w:trPr>
          <w:trHeight w:val="354"/>
        </w:trPr>
        <w:tc>
          <w:tcPr>
            <w:tcW w:w="9639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0F2392" w14:textId="77777777" w:rsidR="002C6E29" w:rsidRPr="00120EBA" w:rsidRDefault="00500DF6">
            <w:pPr>
              <w:widowControl w:val="0"/>
              <w:jc w:val="center"/>
              <w:rPr>
                <w:sz w:val="24"/>
                <w:szCs w:val="24"/>
              </w:rPr>
            </w:pPr>
            <w:r w:rsidRPr="00120EBA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2C6E29" w:rsidRPr="00120EBA" w14:paraId="56F055EA" w14:textId="77777777">
        <w:tc>
          <w:tcPr>
            <w:tcW w:w="3390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43" w:type="dxa"/>
              <w:right w:w="55" w:type="dxa"/>
            </w:tcMar>
          </w:tcPr>
          <w:p w14:paraId="55723E4C" w14:textId="77777777" w:rsidR="002C6E29" w:rsidRPr="00120EBA" w:rsidRDefault="00500DF6">
            <w:pPr>
              <w:widowControl w:val="0"/>
              <w:rPr>
                <w:sz w:val="24"/>
                <w:szCs w:val="24"/>
              </w:rPr>
            </w:pPr>
            <w:r w:rsidRPr="00120EBA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120EBA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120EBA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120EBA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3" w:type="dxa"/>
              <w:right w:w="55" w:type="dxa"/>
            </w:tcMar>
          </w:tcPr>
          <w:p w14:paraId="1ACCD835" w14:textId="77777777" w:rsidR="002C6E29" w:rsidRPr="00120EBA" w:rsidRDefault="00500DF6">
            <w:pPr>
              <w:widowControl w:val="0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Приймати участь у проведенні перевірок за:</w:t>
            </w:r>
          </w:p>
          <w:p w14:paraId="3F8F20A0" w14:textId="77777777" w:rsidR="002C6E29" w:rsidRPr="00120EBA" w:rsidRDefault="00500DF6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додержанням вимог законодавства про загальнообов’язкове державне пенсійне страхування, правильністю нарахування, обчислення, повнотою і своєчасністю сплати страхових внесків на загальнообов’язкове державне пенсійне страхування та інших платежів;</w:t>
            </w:r>
          </w:p>
          <w:p w14:paraId="70E37CE1" w14:textId="77777777" w:rsidR="002C6E29" w:rsidRPr="00120EBA" w:rsidRDefault="00500DF6">
            <w:pPr>
              <w:widowControl w:val="0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цільовим використанням коштів Фонду, призначених для виплати пенсій, та щомісячного довічного грошового утримання суддям у відставці, житлових субсидій та пільг на оплату житлово-комунальних послуг, придбання твердого та рідкого пічного побутового палива і скрапленого газу, страхових виплат, установами та організаціями, що здійснюють їх виплату і доставку;</w:t>
            </w:r>
          </w:p>
          <w:p w14:paraId="623AAD03" w14:textId="77777777" w:rsidR="002C6E29" w:rsidRPr="00120EBA" w:rsidRDefault="00500DF6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використанням страхових коштів, правильністю використання страхувальниками із застосуванням ризик-орієнтованих підходів, а також за веденням і достовірністю обліку та звітності щодо їх надходження та використання;</w:t>
            </w:r>
          </w:p>
          <w:p w14:paraId="000C2DE0" w14:textId="77777777" w:rsidR="002C6E29" w:rsidRPr="00120EBA" w:rsidRDefault="00500DF6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обґрунтованістю документів, виданих для оформлення пенсії, достовірністю поданих відомостей про осіб, які підлягають загальнообов’язковому соціальному страхуванню, умови їх праці та інших відомостей, передбачених законодавством для визначення права на пенсію;</w:t>
            </w:r>
          </w:p>
          <w:p w14:paraId="6E489F6C" w14:textId="77777777" w:rsidR="002C6E29" w:rsidRPr="00120EBA" w:rsidRDefault="00500DF6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обґрунтованістю видачі, продовження листків непрацездатності та документів, що є підставою для їх формування, на базі інформації з електронних систем та реєстрів;</w:t>
            </w:r>
          </w:p>
          <w:p w14:paraId="7318E326" w14:textId="77777777" w:rsidR="002C6E29" w:rsidRPr="00120EBA" w:rsidRDefault="00500DF6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використанням страхувальниками та застрахованими особами страхових коштів;</w:t>
            </w:r>
          </w:p>
          <w:p w14:paraId="1CCF2C75" w14:textId="77777777" w:rsidR="002C6E29" w:rsidRPr="00120EBA" w:rsidRDefault="00500DF6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станом профілактичної роботи та охорони праці на підприємствах, участю у розслідуваннях нещасних випадків на виробництві, а також професійних захворювань.</w:t>
            </w:r>
          </w:p>
          <w:p w14:paraId="52E93D86" w14:textId="77777777" w:rsidR="002C6E29" w:rsidRPr="00120EBA" w:rsidRDefault="00500DF6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Складати рішення про фінансові санкції за порушення законодавства про пенсійне та соціальне страхування, протоколи про адміністративні правопорушення встановлені за результатами проведених контрольних заходів.</w:t>
            </w:r>
          </w:p>
          <w:p w14:paraId="58EA2049" w14:textId="77777777" w:rsidR="002C6E29" w:rsidRPr="00120EBA" w:rsidRDefault="00500DF6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 xml:space="preserve">Здійснювати аналіз якості проведення та оформлення контрольних заходів, формувати </w:t>
            </w:r>
            <w:proofErr w:type="spellStart"/>
            <w:r w:rsidRPr="00120EBA">
              <w:rPr>
                <w:sz w:val="24"/>
                <w:szCs w:val="24"/>
              </w:rPr>
              <w:t>моніторинги</w:t>
            </w:r>
            <w:proofErr w:type="spellEnd"/>
            <w:r w:rsidRPr="00120EBA">
              <w:rPr>
                <w:sz w:val="24"/>
                <w:szCs w:val="24"/>
              </w:rPr>
              <w:t xml:space="preserve"> виконання заходів контролю фахівцями Управління. Формувати звіти щодо здійсненних контрольно-перевірочних заходів. Здійснювати ведення журналів обліку контрольних заходів.</w:t>
            </w:r>
          </w:p>
          <w:p w14:paraId="28E56BDC" w14:textId="77777777" w:rsidR="002C6E29" w:rsidRPr="00120EBA" w:rsidRDefault="00500DF6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 xml:space="preserve">Здійснювати внесення відомості до інтегрованої </w:t>
            </w:r>
            <w:r w:rsidRPr="00120EBA">
              <w:rPr>
                <w:sz w:val="24"/>
                <w:szCs w:val="24"/>
              </w:rPr>
              <w:lastRenderedPageBreak/>
              <w:t>автоматизованої системи державного нагляду (контролю). Формувати річні плани перевірок у сфері загальнообов’язкового державного пенсійного страхування. Складати квартальні графіки перевірок цільового використання коштів Фонду.</w:t>
            </w:r>
          </w:p>
          <w:p w14:paraId="04679A83" w14:textId="77777777" w:rsidR="002C6E29" w:rsidRPr="00120EBA" w:rsidRDefault="00500DF6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Проводити роботу по формуванню єдиних справ розпорядчих документів, що приймаються органом державного нагляду (контролю) під час здійснення заходу державного нагляду (контролю) у сфері господарської діяльності.</w:t>
            </w:r>
          </w:p>
          <w:p w14:paraId="159F40ED" w14:textId="77777777" w:rsidR="002C6E29" w:rsidRPr="00120EBA" w:rsidRDefault="00500DF6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Надавати методологічну допомогу фахівцям Управління з питань здійснення контрольно-перевірочних заходів.</w:t>
            </w:r>
          </w:p>
          <w:p w14:paraId="198A7374" w14:textId="77777777" w:rsidR="002C6E29" w:rsidRPr="00120EBA" w:rsidRDefault="00500DF6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Складати відповіді на запити територіальних органів Пенсійного фонду України та установ інших країн, а також на звернення громадян.</w:t>
            </w:r>
          </w:p>
          <w:p w14:paraId="6F7BFB2F" w14:textId="77777777" w:rsidR="002C6E29" w:rsidRPr="00120EBA" w:rsidRDefault="00500DF6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 xml:space="preserve">Здійснювати роботу з підсистемами Пенсійного фонду України в межах своїх повноважень. </w:t>
            </w:r>
            <w:r w:rsidRPr="00120EBA">
              <w:rPr>
                <w:color w:val="000000"/>
                <w:sz w:val="24"/>
                <w:szCs w:val="24"/>
              </w:rPr>
              <w:t>Забезпечувати захист інформації з обмеженим доступом та персональних даних осіб, що стали відомі у зв’язку з виконанням обов’язків державної служби, а також іншої інформації, яка відповідно до закону не підлягає розголошенню.</w:t>
            </w:r>
          </w:p>
          <w:p w14:paraId="0260364F" w14:textId="77777777" w:rsidR="002C6E29" w:rsidRPr="00120EBA" w:rsidRDefault="00500DF6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120EBA">
              <w:rPr>
                <w:color w:val="000000"/>
                <w:sz w:val="24"/>
                <w:szCs w:val="24"/>
              </w:rPr>
              <w:t>Виконувати інші доручення начальника Управління, начальника Головного управління та його заступників в межах компетенції.</w:t>
            </w:r>
          </w:p>
          <w:p w14:paraId="40102E78" w14:textId="77777777" w:rsidR="002C6E29" w:rsidRPr="00120EBA" w:rsidRDefault="00500DF6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120EBA">
              <w:rPr>
                <w:rStyle w:val="2"/>
                <w:sz w:val="24"/>
                <w:szCs w:val="24"/>
              </w:rPr>
              <w:t>Дотримуватися правил внутрішнього службового розпорядку.</w:t>
            </w:r>
          </w:p>
          <w:p w14:paraId="47D38D29" w14:textId="77777777" w:rsidR="00500DF6" w:rsidRPr="00120EBA" w:rsidRDefault="00500DF6" w:rsidP="00500DF6">
            <w:pPr>
              <w:widowControl w:val="0"/>
              <w:ind w:left="105" w:right="140" w:firstLine="567"/>
              <w:rPr>
                <w:sz w:val="24"/>
                <w:szCs w:val="24"/>
              </w:rPr>
            </w:pPr>
            <w:r w:rsidRPr="00120EBA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19DB2707" w14:textId="77777777" w:rsidR="00500DF6" w:rsidRPr="00120EBA" w:rsidRDefault="00500DF6" w:rsidP="00500DF6">
            <w:pPr>
              <w:pStyle w:val="a9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sz w:val="24"/>
                <w:szCs w:val="24"/>
              </w:rPr>
            </w:pPr>
            <w:r w:rsidRPr="00120EB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0774F5D0" w14:textId="77777777" w:rsidR="00500DF6" w:rsidRPr="00120EBA" w:rsidRDefault="00500DF6" w:rsidP="00500DF6">
            <w:pPr>
              <w:pStyle w:val="a9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sz w:val="24"/>
                <w:szCs w:val="24"/>
              </w:rPr>
            </w:pPr>
            <w:r w:rsidRPr="00120EB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120EB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120EB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2D06DDDE" w14:textId="77777777" w:rsidR="00500DF6" w:rsidRPr="00120EBA" w:rsidRDefault="00500DF6" w:rsidP="00500DF6">
            <w:pPr>
              <w:pStyle w:val="a9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sz w:val="24"/>
                <w:szCs w:val="24"/>
              </w:rPr>
            </w:pPr>
            <w:r w:rsidRPr="00120EB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7B7A550D" w14:textId="77777777" w:rsidR="00500DF6" w:rsidRPr="00120EBA" w:rsidRDefault="00500DF6" w:rsidP="00500DF6">
            <w:pPr>
              <w:pStyle w:val="a9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sz w:val="24"/>
                <w:szCs w:val="24"/>
              </w:rPr>
            </w:pPr>
            <w:r w:rsidRPr="00120EB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1F1DD7E6" w14:textId="77777777" w:rsidR="002C6E29" w:rsidRPr="00120EBA" w:rsidRDefault="00500DF6" w:rsidP="00500DF6">
            <w:pPr>
              <w:widowControl w:val="0"/>
              <w:jc w:val="both"/>
              <w:rPr>
                <w:sz w:val="24"/>
                <w:szCs w:val="24"/>
              </w:rPr>
            </w:pPr>
            <w:r w:rsidRPr="00120EBA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2C6E29" w:rsidRPr="00120EBA" w14:paraId="635A1293" w14:textId="77777777">
        <w:tc>
          <w:tcPr>
            <w:tcW w:w="3390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1CD729" w14:textId="77777777" w:rsidR="002C6E29" w:rsidRPr="00120EBA" w:rsidRDefault="00500DF6">
            <w:pPr>
              <w:widowControl w:val="0"/>
              <w:ind w:right="-567"/>
              <w:jc w:val="both"/>
              <w:rPr>
                <w:sz w:val="24"/>
                <w:szCs w:val="24"/>
              </w:rPr>
            </w:pPr>
            <w:r w:rsidRPr="00120EBA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A8B8AB5" w14:textId="335600F9" w:rsidR="00C358AA" w:rsidRPr="00120EBA" w:rsidRDefault="00C358AA" w:rsidP="00C358AA">
            <w:pPr>
              <w:widowControl w:val="0"/>
              <w:ind w:right="126"/>
              <w:jc w:val="both"/>
              <w:rPr>
                <w:sz w:val="24"/>
                <w:szCs w:val="24"/>
                <w:lang w:val="ru-RU" w:eastAsia="ru-RU"/>
              </w:rPr>
            </w:pPr>
            <w:r w:rsidRPr="00120EBA">
              <w:rPr>
                <w:sz w:val="24"/>
                <w:szCs w:val="24"/>
                <w:lang w:eastAsia="ru-RU"/>
              </w:rPr>
              <w:t xml:space="preserve">      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посадовий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оклад – 20795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грн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до постанови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році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>);</w:t>
            </w:r>
          </w:p>
          <w:p w14:paraId="66552C1D" w14:textId="77777777" w:rsidR="00C358AA" w:rsidRPr="00120EBA" w:rsidRDefault="00C358AA" w:rsidP="00C358A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 w:rsidRPr="00120EBA">
              <w:rPr>
                <w:sz w:val="24"/>
                <w:szCs w:val="24"/>
                <w:lang w:val="ru-RU" w:eastAsia="ru-RU"/>
              </w:rPr>
              <w:t xml:space="preserve">надбавки, доплати,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премії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компенсації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статті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52 Закону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«Про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державну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службу», </w:t>
            </w:r>
          </w:p>
          <w:p w14:paraId="48DD0D75" w14:textId="1185AC79" w:rsidR="002C6E29" w:rsidRPr="00120EBA" w:rsidRDefault="00C358AA" w:rsidP="00C358AA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  <w:lang w:val="ru-RU" w:eastAsia="ru-RU"/>
              </w:rPr>
              <w:t xml:space="preserve">надбавка до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окладу за ранг державного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до постанови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році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>).</w:t>
            </w:r>
          </w:p>
        </w:tc>
      </w:tr>
      <w:tr w:rsidR="002C6E29" w:rsidRPr="00120EBA" w14:paraId="53F3DC98" w14:textId="77777777">
        <w:tc>
          <w:tcPr>
            <w:tcW w:w="3390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1877FC6" w14:textId="77777777" w:rsidR="002C6E29" w:rsidRPr="00120EBA" w:rsidRDefault="00500DF6">
            <w:pPr>
              <w:widowControl w:val="0"/>
              <w:rPr>
                <w:sz w:val="24"/>
                <w:szCs w:val="24"/>
              </w:rPr>
            </w:pPr>
            <w:r w:rsidRPr="00120EBA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63D97C3" w14:textId="77777777" w:rsidR="002C6E29" w:rsidRPr="00120EBA" w:rsidRDefault="00500DF6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строково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, до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120EBA">
              <w:rPr>
                <w:sz w:val="24"/>
                <w:szCs w:val="24"/>
                <w:lang w:val="ru-RU" w:eastAsia="ru-RU"/>
              </w:rPr>
              <w:t>на посаду</w:t>
            </w:r>
            <w:proofErr w:type="gram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переможця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конкурсу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або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спливу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дванадцятимісячного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строку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після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припинення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чи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скасування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воєнного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стану</w:t>
            </w:r>
          </w:p>
        </w:tc>
      </w:tr>
      <w:tr w:rsidR="002C6E29" w:rsidRPr="00120EBA" w14:paraId="712CFC01" w14:textId="77777777">
        <w:tc>
          <w:tcPr>
            <w:tcW w:w="3390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629B5E" w14:textId="77777777" w:rsidR="002C6E29" w:rsidRPr="00120EBA" w:rsidRDefault="00500DF6">
            <w:pPr>
              <w:widowControl w:val="0"/>
              <w:rPr>
                <w:sz w:val="24"/>
                <w:szCs w:val="24"/>
              </w:rPr>
            </w:pPr>
            <w:r w:rsidRPr="00120EBA">
              <w:rPr>
                <w:b/>
                <w:bCs/>
                <w:color w:val="000000"/>
                <w:sz w:val="24"/>
                <w:szCs w:val="24"/>
              </w:rPr>
              <w:t xml:space="preserve">Перелік інформації, необхідної для участі в </w:t>
            </w:r>
            <w:r w:rsidRPr="00120EBA">
              <w:rPr>
                <w:b/>
                <w:bCs/>
                <w:color w:val="000000"/>
                <w:sz w:val="24"/>
                <w:szCs w:val="24"/>
              </w:rPr>
              <w:lastRenderedPageBreak/>
              <w:t>конкурсі, та строк її подання</w:t>
            </w:r>
          </w:p>
        </w:tc>
        <w:tc>
          <w:tcPr>
            <w:tcW w:w="62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EF516B" w14:textId="77777777" w:rsidR="00500DF6" w:rsidRPr="00120EBA" w:rsidRDefault="00500DF6" w:rsidP="00500DF6">
            <w:pPr>
              <w:widowControl w:val="0"/>
              <w:ind w:left="100" w:firstLine="284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lastRenderedPageBreak/>
              <w:t xml:space="preserve">1) заяву про участь у доборі із зазначенням основних мотивів щодо зайняття посади (обов’язково вказати адресу </w:t>
            </w:r>
            <w:r w:rsidRPr="00120EBA">
              <w:rPr>
                <w:sz w:val="24"/>
                <w:szCs w:val="24"/>
              </w:rPr>
              <w:lastRenderedPageBreak/>
              <w:t>електронної пошти та номер телефону).</w:t>
            </w:r>
          </w:p>
          <w:p w14:paraId="2A1361C5" w14:textId="77777777" w:rsidR="00500DF6" w:rsidRPr="00120EBA" w:rsidRDefault="00500DF6" w:rsidP="00500DF6">
            <w:pPr>
              <w:widowControl w:val="0"/>
              <w:ind w:left="100" w:firstLine="284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449A8B9F" w14:textId="77777777" w:rsidR="00500DF6" w:rsidRPr="00120EBA" w:rsidRDefault="00500DF6" w:rsidP="00500DF6">
            <w:pPr>
              <w:widowControl w:val="0"/>
              <w:ind w:left="100" w:firstLine="284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прізвище, ім’я, по батькові кандидата;</w:t>
            </w:r>
          </w:p>
          <w:p w14:paraId="77EB306B" w14:textId="77777777" w:rsidR="00500DF6" w:rsidRPr="00120EBA" w:rsidRDefault="00500DF6" w:rsidP="00500DF6">
            <w:pPr>
              <w:widowControl w:val="0"/>
              <w:ind w:left="100" w:firstLine="284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14AD7B06" w14:textId="77777777" w:rsidR="00500DF6" w:rsidRPr="00120EBA" w:rsidRDefault="00500DF6" w:rsidP="00500DF6">
            <w:pPr>
              <w:widowControl w:val="0"/>
              <w:ind w:left="100" w:firstLine="284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5E555C49" w14:textId="77777777" w:rsidR="00500DF6" w:rsidRPr="00120EBA" w:rsidRDefault="00500DF6" w:rsidP="00500DF6">
            <w:pPr>
              <w:widowControl w:val="0"/>
              <w:ind w:left="100" w:firstLine="284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0BC244D3" w14:textId="77777777" w:rsidR="00500DF6" w:rsidRPr="00120EBA" w:rsidRDefault="00500DF6" w:rsidP="00500DF6">
            <w:pPr>
              <w:widowControl w:val="0"/>
              <w:ind w:left="100" w:firstLine="284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3) заповнену особову картку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 w14:paraId="43AA22AF" w14:textId="77777777" w:rsidR="00120EBA" w:rsidRDefault="00500DF6" w:rsidP="00500DF6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00" w:right="170" w:firstLine="284"/>
              <w:jc w:val="both"/>
              <w:rPr>
                <w:sz w:val="24"/>
                <w:szCs w:val="24"/>
                <w:lang w:val="ru-RU" w:eastAsia="ru-RU"/>
              </w:rPr>
            </w:pPr>
            <w:r w:rsidRPr="00120EBA">
              <w:rPr>
                <w:sz w:val="24"/>
                <w:szCs w:val="24"/>
                <w:lang w:val="ru-RU" w:eastAsia="ru-RU"/>
              </w:rPr>
              <w:t xml:space="preserve">4)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 до 1</w:t>
            </w:r>
            <w:r w:rsidR="00766E49" w:rsidRPr="00120EBA">
              <w:rPr>
                <w:sz w:val="24"/>
                <w:szCs w:val="24"/>
                <w:lang w:val="ru-RU" w:eastAsia="ru-RU"/>
              </w:rPr>
              <w:t>6</w:t>
            </w:r>
            <w:r w:rsidRPr="00120EBA">
              <w:rPr>
                <w:sz w:val="24"/>
                <w:szCs w:val="24"/>
                <w:lang w:val="ru-RU" w:eastAsia="ru-RU"/>
              </w:rPr>
              <w:t xml:space="preserve"> год. 00 </w:t>
            </w:r>
            <w:proofErr w:type="spellStart"/>
            <w:r w:rsidRPr="00120EBA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Pr="00120EBA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36D70022" w14:textId="7A7DB588" w:rsidR="002C6E29" w:rsidRPr="00120EBA" w:rsidRDefault="00766E49" w:rsidP="00500DF6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00" w:right="170" w:firstLine="284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  <w:lang w:val="ru-RU" w:eastAsia="ru-RU"/>
              </w:rPr>
              <w:t>05 вересня</w:t>
            </w:r>
            <w:r w:rsidR="00500DF6" w:rsidRPr="00120EBA">
              <w:rPr>
                <w:sz w:val="24"/>
                <w:szCs w:val="24"/>
                <w:lang w:eastAsia="ru-RU"/>
              </w:rPr>
              <w:t xml:space="preserve"> </w:t>
            </w:r>
            <w:r w:rsidR="00500DF6" w:rsidRPr="00120EBA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2C6E29" w:rsidRPr="00120EBA" w14:paraId="43B728FE" w14:textId="77777777">
        <w:tc>
          <w:tcPr>
            <w:tcW w:w="3390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CCA287" w14:textId="77777777" w:rsidR="002C6E29" w:rsidRPr="00120EBA" w:rsidRDefault="00500DF6">
            <w:pPr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120EBA">
              <w:rPr>
                <w:b/>
                <w:bCs/>
                <w:color w:val="000000"/>
                <w:sz w:val="24"/>
                <w:szCs w:val="24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6841218" w14:textId="33300674" w:rsidR="002C6E29" w:rsidRPr="00120EBA" w:rsidRDefault="00500DF6" w:rsidP="00500DF6">
            <w:pPr>
              <w:widowControl w:val="0"/>
              <w:ind w:left="100" w:firstLine="284"/>
              <w:jc w:val="both"/>
              <w:rPr>
                <w:color w:val="000000"/>
                <w:sz w:val="24"/>
                <w:szCs w:val="24"/>
              </w:rPr>
            </w:pPr>
            <w:r w:rsidRPr="00120EBA">
              <w:rPr>
                <w:color w:val="000000"/>
                <w:sz w:val="24"/>
                <w:szCs w:val="24"/>
              </w:rPr>
              <w:t xml:space="preserve">Співбесіда з начальником Управління контрольно-перевірочної роботи відбудеться дистанційно </w:t>
            </w:r>
            <w:r w:rsidR="00766E49" w:rsidRPr="00120EBA">
              <w:rPr>
                <w:sz w:val="24"/>
                <w:szCs w:val="24"/>
              </w:rPr>
              <w:t>з 08 по 12 вересня 2025 року</w:t>
            </w:r>
            <w:r w:rsidR="00766E49" w:rsidRPr="00120EBA">
              <w:rPr>
                <w:color w:val="000000"/>
                <w:sz w:val="24"/>
                <w:szCs w:val="24"/>
              </w:rPr>
              <w:t xml:space="preserve"> </w:t>
            </w:r>
            <w:r w:rsidRPr="00120EBA">
              <w:rPr>
                <w:color w:val="000000"/>
                <w:sz w:val="24"/>
                <w:szCs w:val="24"/>
              </w:rPr>
              <w:t xml:space="preserve">(за допомогою сервісу </w:t>
            </w:r>
            <w:r w:rsidRPr="00120EBA">
              <w:rPr>
                <w:color w:val="000000"/>
                <w:sz w:val="24"/>
                <w:szCs w:val="24"/>
                <w:lang w:val="en-US"/>
              </w:rPr>
              <w:t>Zoom</w:t>
            </w:r>
            <w:r w:rsidRPr="00120EBA">
              <w:rPr>
                <w:color w:val="000000"/>
                <w:sz w:val="24"/>
                <w:szCs w:val="24"/>
              </w:rPr>
              <w:t>, посилання на конференцію та час буде надіслано на вказану в заяві електронну пошту)</w:t>
            </w:r>
          </w:p>
        </w:tc>
      </w:tr>
      <w:tr w:rsidR="002C6E29" w:rsidRPr="00120EBA" w14:paraId="1FB2AAA3" w14:textId="77777777">
        <w:tc>
          <w:tcPr>
            <w:tcW w:w="3390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52" w:type="dxa"/>
              <w:right w:w="55" w:type="dxa"/>
            </w:tcMar>
          </w:tcPr>
          <w:p w14:paraId="64AC5EEE" w14:textId="77777777" w:rsidR="002C6E29" w:rsidRPr="00120EBA" w:rsidRDefault="00500DF6">
            <w:pPr>
              <w:widowControl w:val="0"/>
              <w:rPr>
                <w:sz w:val="24"/>
                <w:szCs w:val="24"/>
              </w:rPr>
            </w:pPr>
            <w:r w:rsidRPr="00120EBA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120EBA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120EBA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120EBA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4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2" w:type="dxa"/>
              <w:right w:w="55" w:type="dxa"/>
            </w:tcMar>
          </w:tcPr>
          <w:p w14:paraId="43C2B551" w14:textId="77777777" w:rsidR="002C6E29" w:rsidRPr="00120EBA" w:rsidRDefault="00500DF6">
            <w:pPr>
              <w:widowControl w:val="0"/>
              <w:rPr>
                <w:color w:val="000000"/>
                <w:sz w:val="24"/>
                <w:szCs w:val="24"/>
                <w:highlight w:val="white"/>
              </w:rPr>
            </w:pPr>
            <w:r w:rsidRPr="00120EBA">
              <w:rPr>
                <w:color w:val="000000"/>
                <w:sz w:val="24"/>
                <w:szCs w:val="24"/>
                <w:lang w:val="ru-RU" w:eastAsia="ru-RU"/>
              </w:rPr>
              <w:t xml:space="preserve">Петрова </w:t>
            </w:r>
            <w:proofErr w:type="spellStart"/>
            <w:r w:rsidRPr="00120EBA">
              <w:rPr>
                <w:color w:val="000000"/>
                <w:sz w:val="24"/>
                <w:szCs w:val="24"/>
                <w:lang w:val="ru-RU" w:eastAsia="ru-RU"/>
              </w:rPr>
              <w:t>Наталія</w:t>
            </w:r>
            <w:proofErr w:type="spellEnd"/>
            <w:r w:rsidRPr="00120EBA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120EBA">
              <w:rPr>
                <w:color w:val="000000"/>
                <w:sz w:val="24"/>
                <w:szCs w:val="24"/>
                <w:lang w:val="ru-RU" w:eastAsia="ru-RU"/>
              </w:rPr>
              <w:t>Зіновіїна</w:t>
            </w:r>
            <w:proofErr w:type="spellEnd"/>
            <w:r w:rsidRPr="00120EBA">
              <w:rPr>
                <w:color w:val="000000"/>
                <w:sz w:val="24"/>
                <w:szCs w:val="24"/>
                <w:lang w:val="ru-RU" w:eastAsia="ru-RU"/>
              </w:rPr>
              <w:t xml:space="preserve">, (0506444025), </w:t>
            </w:r>
            <w:r w:rsidRPr="00120EBA">
              <w:rPr>
                <w:color w:val="000000"/>
                <w:sz w:val="24"/>
                <w:szCs w:val="24"/>
                <w:lang w:val="ru-RU" w:eastAsia="ru-RU"/>
              </w:rPr>
              <w:br/>
            </w:r>
            <w:hyperlink r:id="rId5">
              <w:r w:rsidRPr="00120EBA">
                <w:rPr>
                  <w:color w:val="000000"/>
                  <w:sz w:val="24"/>
                  <w:szCs w:val="24"/>
                  <w:lang w:val="ru-RU" w:eastAsia="ru-RU"/>
                </w:rPr>
                <w:t>kadry@lg.pfu.gov.ua</w:t>
              </w:r>
            </w:hyperlink>
          </w:p>
        </w:tc>
      </w:tr>
      <w:tr w:rsidR="002C6E29" w:rsidRPr="00120EBA" w14:paraId="1C4FC4EA" w14:textId="77777777">
        <w:trPr>
          <w:trHeight w:val="358"/>
        </w:trPr>
        <w:tc>
          <w:tcPr>
            <w:tcW w:w="9639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448EA43" w14:textId="77777777" w:rsidR="002C6E29" w:rsidRPr="00120EBA" w:rsidRDefault="00500DF6">
            <w:pPr>
              <w:widowControl w:val="0"/>
              <w:jc w:val="center"/>
              <w:rPr>
                <w:sz w:val="24"/>
                <w:szCs w:val="24"/>
              </w:rPr>
            </w:pPr>
            <w:r w:rsidRPr="00120EBA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2C6E29" w:rsidRPr="00120EBA" w14:paraId="10F6346C" w14:textId="77777777">
        <w:trPr>
          <w:trHeight w:val="767"/>
        </w:trPr>
        <w:tc>
          <w:tcPr>
            <w:tcW w:w="4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B41FDCE" w14:textId="77777777" w:rsidR="002C6E29" w:rsidRPr="00120EBA" w:rsidRDefault="00500DF6">
            <w:pPr>
              <w:widowControl w:val="0"/>
              <w:jc w:val="center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1</w:t>
            </w:r>
          </w:p>
        </w:tc>
        <w:tc>
          <w:tcPr>
            <w:tcW w:w="28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B29589" w14:textId="77777777" w:rsidR="002C6E29" w:rsidRPr="00120EBA" w:rsidRDefault="00500DF6">
            <w:pPr>
              <w:widowControl w:val="0"/>
              <w:rPr>
                <w:sz w:val="24"/>
                <w:szCs w:val="24"/>
              </w:rPr>
            </w:pPr>
            <w:r w:rsidRPr="00120EBA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30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71F9078" w14:textId="77777777" w:rsidR="002C6E29" w:rsidRPr="00120EBA" w:rsidRDefault="00500DF6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2C6E29" w:rsidRPr="00120EBA" w14:paraId="00AD1953" w14:textId="77777777">
        <w:trPr>
          <w:trHeight w:val="581"/>
        </w:trPr>
        <w:tc>
          <w:tcPr>
            <w:tcW w:w="4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045CB35" w14:textId="77777777" w:rsidR="002C6E29" w:rsidRPr="00120EBA" w:rsidRDefault="00500DF6">
            <w:pPr>
              <w:widowControl w:val="0"/>
              <w:jc w:val="center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2</w:t>
            </w:r>
          </w:p>
        </w:tc>
        <w:tc>
          <w:tcPr>
            <w:tcW w:w="28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0917E08" w14:textId="77777777" w:rsidR="002C6E29" w:rsidRPr="00120EBA" w:rsidRDefault="00500DF6">
            <w:pPr>
              <w:widowControl w:val="0"/>
              <w:rPr>
                <w:sz w:val="24"/>
                <w:szCs w:val="24"/>
              </w:rPr>
            </w:pPr>
            <w:r w:rsidRPr="00120EBA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30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9CC137" w14:textId="77777777" w:rsidR="002C6E29" w:rsidRPr="00120EBA" w:rsidRDefault="00500DF6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2C6E29" w:rsidRPr="00120EBA" w14:paraId="126167E0" w14:textId="77777777">
        <w:tc>
          <w:tcPr>
            <w:tcW w:w="4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BB13D6D" w14:textId="77777777" w:rsidR="002C6E29" w:rsidRPr="00120EBA" w:rsidRDefault="00500DF6">
            <w:pPr>
              <w:widowControl w:val="0"/>
              <w:jc w:val="center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3</w:t>
            </w:r>
          </w:p>
        </w:tc>
        <w:tc>
          <w:tcPr>
            <w:tcW w:w="28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8E41E3" w14:textId="77777777" w:rsidR="002C6E29" w:rsidRPr="00120EBA" w:rsidRDefault="00500DF6">
            <w:pPr>
              <w:widowControl w:val="0"/>
              <w:rPr>
                <w:sz w:val="24"/>
                <w:szCs w:val="24"/>
              </w:rPr>
            </w:pPr>
            <w:r w:rsidRPr="00120EBA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30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18264CA" w14:textId="77777777" w:rsidR="002C6E29" w:rsidRPr="00120EBA" w:rsidRDefault="00500DF6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2C6E29" w:rsidRPr="00120EBA" w14:paraId="0842FF43" w14:textId="77777777">
        <w:trPr>
          <w:trHeight w:val="447"/>
        </w:trPr>
        <w:tc>
          <w:tcPr>
            <w:tcW w:w="9639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DDAA6EF" w14:textId="77777777" w:rsidR="002C6E29" w:rsidRPr="00120EBA" w:rsidRDefault="00500DF6">
            <w:pPr>
              <w:widowControl w:val="0"/>
              <w:jc w:val="center"/>
              <w:rPr>
                <w:sz w:val="24"/>
                <w:szCs w:val="24"/>
              </w:rPr>
            </w:pPr>
            <w:r w:rsidRPr="00120EBA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2C6E29" w:rsidRPr="00120EBA" w14:paraId="601A78C3" w14:textId="77777777">
        <w:trPr>
          <w:trHeight w:val="510"/>
        </w:trPr>
        <w:tc>
          <w:tcPr>
            <w:tcW w:w="33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D47580D" w14:textId="77777777" w:rsidR="002C6E29" w:rsidRPr="00120EBA" w:rsidRDefault="00500DF6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120EBA">
              <w:rPr>
                <w:b/>
                <w:sz w:val="24"/>
                <w:szCs w:val="24"/>
              </w:rPr>
              <w:t>Вимога</w:t>
            </w:r>
          </w:p>
        </w:tc>
        <w:tc>
          <w:tcPr>
            <w:tcW w:w="630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509B2BC" w14:textId="77777777" w:rsidR="002C6E29" w:rsidRPr="00120EBA" w:rsidRDefault="00500DF6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120EBA">
              <w:rPr>
                <w:b/>
                <w:sz w:val="24"/>
                <w:szCs w:val="24"/>
              </w:rPr>
              <w:t>Компоненти вимоги</w:t>
            </w:r>
          </w:p>
        </w:tc>
      </w:tr>
      <w:tr w:rsidR="002C6E29" w:rsidRPr="00120EBA" w14:paraId="5D6B99EC" w14:textId="77777777">
        <w:trPr>
          <w:trHeight w:val="342"/>
        </w:trPr>
        <w:tc>
          <w:tcPr>
            <w:tcW w:w="4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97BFF5" w14:textId="77777777" w:rsidR="002C6E29" w:rsidRPr="00120EBA" w:rsidRDefault="00500DF6">
            <w:pPr>
              <w:widowControl w:val="0"/>
              <w:jc w:val="center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1</w:t>
            </w:r>
          </w:p>
        </w:tc>
        <w:tc>
          <w:tcPr>
            <w:tcW w:w="28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AC0228" w14:textId="77777777" w:rsidR="002C6E29" w:rsidRPr="00120EBA" w:rsidRDefault="00500DF6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120EBA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30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BDB7E96" w14:textId="77777777" w:rsidR="002C6E29" w:rsidRPr="00120EBA" w:rsidRDefault="00500DF6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120EBA">
              <w:rPr>
                <w:sz w:val="24"/>
                <w:szCs w:val="24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0E943A54" w14:textId="77777777" w:rsidR="002C6E29" w:rsidRPr="00120EBA" w:rsidRDefault="00500DF6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120EBA">
              <w:rPr>
                <w:sz w:val="24"/>
                <w:szCs w:val="24"/>
                <w:lang w:eastAsia="zh-CN" w:bidi="hi-IN"/>
              </w:rPr>
              <w:lastRenderedPageBreak/>
              <w:t>уміння конструктивного обміну інформацією, узгодження та упорядкування дій;</w:t>
            </w:r>
          </w:p>
          <w:p w14:paraId="678E6954" w14:textId="77777777" w:rsidR="002C6E29" w:rsidRPr="00120EBA" w:rsidRDefault="00500DF6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120EBA">
              <w:rPr>
                <w:sz w:val="24"/>
                <w:szCs w:val="24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2C6E29" w:rsidRPr="00120EBA" w14:paraId="3ADBFF8B" w14:textId="77777777">
        <w:trPr>
          <w:trHeight w:val="1033"/>
        </w:trPr>
        <w:tc>
          <w:tcPr>
            <w:tcW w:w="4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FCEDD8" w14:textId="77777777" w:rsidR="002C6E29" w:rsidRPr="00120EBA" w:rsidRDefault="00500DF6">
            <w:pPr>
              <w:widowControl w:val="0"/>
              <w:jc w:val="center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3D3BA8" w14:textId="77777777" w:rsidR="002C6E29" w:rsidRPr="00120EBA" w:rsidRDefault="00500DF6">
            <w:pPr>
              <w:widowControl w:val="0"/>
              <w:snapToGrid w:val="0"/>
              <w:rPr>
                <w:sz w:val="24"/>
                <w:szCs w:val="24"/>
              </w:rPr>
            </w:pPr>
            <w:r w:rsidRPr="00120EBA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30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D265ABF" w14:textId="77777777" w:rsidR="002C6E29" w:rsidRPr="00120EBA" w:rsidRDefault="00500DF6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120EBA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23742C80" w14:textId="77777777" w:rsidR="002C6E29" w:rsidRPr="00120EBA" w:rsidRDefault="00500DF6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120EBA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2C6E29" w:rsidRPr="00120EBA" w14:paraId="5ECD2389" w14:textId="77777777">
        <w:tc>
          <w:tcPr>
            <w:tcW w:w="4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E7578E" w14:textId="77777777" w:rsidR="002C6E29" w:rsidRPr="00120EBA" w:rsidRDefault="00500DF6">
            <w:pPr>
              <w:widowControl w:val="0"/>
              <w:jc w:val="center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3</w:t>
            </w:r>
          </w:p>
        </w:tc>
        <w:tc>
          <w:tcPr>
            <w:tcW w:w="28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16B72E" w14:textId="77777777" w:rsidR="002C6E29" w:rsidRPr="00120EBA" w:rsidRDefault="00500DF6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120EBA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30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7E3C53" w14:textId="77777777" w:rsidR="002C6E29" w:rsidRPr="00120EBA" w:rsidRDefault="00500DF6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69DD031B" w14:textId="77777777" w:rsidR="002C6E29" w:rsidRPr="00120EBA" w:rsidRDefault="00500DF6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виводи</w:t>
            </w:r>
          </w:p>
        </w:tc>
      </w:tr>
      <w:tr w:rsidR="002C6E29" w:rsidRPr="00120EBA" w14:paraId="69E82676" w14:textId="77777777">
        <w:tc>
          <w:tcPr>
            <w:tcW w:w="9639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ED91ADA" w14:textId="77777777" w:rsidR="002C6E29" w:rsidRPr="00120EBA" w:rsidRDefault="00500DF6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120EBA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2C6E29" w:rsidRPr="00120EBA" w14:paraId="2E75CC9F" w14:textId="77777777">
        <w:tc>
          <w:tcPr>
            <w:tcW w:w="4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187415" w14:textId="77777777" w:rsidR="002C6E29" w:rsidRPr="00120EBA" w:rsidRDefault="00500DF6">
            <w:pPr>
              <w:widowControl w:val="0"/>
              <w:jc w:val="center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1</w:t>
            </w:r>
          </w:p>
        </w:tc>
        <w:tc>
          <w:tcPr>
            <w:tcW w:w="28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29FCBA" w14:textId="77777777" w:rsidR="002C6E29" w:rsidRPr="00120EBA" w:rsidRDefault="00500DF6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120EBA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30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0D16720" w14:textId="77777777" w:rsidR="002C6E29" w:rsidRPr="00120EBA" w:rsidRDefault="00500DF6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Знання:</w:t>
            </w:r>
          </w:p>
          <w:p w14:paraId="0C6E24A0" w14:textId="77777777" w:rsidR="002C6E29" w:rsidRPr="00120EBA" w:rsidRDefault="00500DF6">
            <w:pPr>
              <w:widowControl w:val="0"/>
              <w:ind w:right="165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- Конституції України;</w:t>
            </w:r>
          </w:p>
          <w:p w14:paraId="787FB41C" w14:textId="77777777" w:rsidR="002C6E29" w:rsidRPr="00120EBA" w:rsidRDefault="00500DF6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562D99E5" w14:textId="77777777" w:rsidR="002C6E29" w:rsidRPr="00120EBA" w:rsidRDefault="00500DF6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2C6E29" w:rsidRPr="00120EBA" w14:paraId="38643356" w14:textId="77777777">
        <w:tc>
          <w:tcPr>
            <w:tcW w:w="4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837AED9" w14:textId="77777777" w:rsidR="002C6E29" w:rsidRPr="00120EBA" w:rsidRDefault="00500DF6">
            <w:pPr>
              <w:widowControl w:val="0"/>
              <w:jc w:val="center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2</w:t>
            </w:r>
          </w:p>
        </w:tc>
        <w:tc>
          <w:tcPr>
            <w:tcW w:w="28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B3BB8CA" w14:textId="77777777" w:rsidR="002C6E29" w:rsidRPr="00120EBA" w:rsidRDefault="00500DF6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120EBA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30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D2CDDE6" w14:textId="77777777" w:rsidR="002C6E29" w:rsidRPr="00120EBA" w:rsidRDefault="00500DF6">
            <w:pPr>
              <w:widowControl w:val="0"/>
              <w:tabs>
                <w:tab w:val="left" w:pos="129"/>
              </w:tabs>
              <w:spacing w:after="20"/>
              <w:ind w:left="135" w:right="120" w:firstLine="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Знання:</w:t>
            </w:r>
          </w:p>
          <w:p w14:paraId="0D498318" w14:textId="77777777" w:rsidR="002C6E29" w:rsidRPr="00120EBA" w:rsidRDefault="00500DF6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- Закону України “Про загальнообов'язкове державне пенсійне страхування”;</w:t>
            </w:r>
          </w:p>
          <w:p w14:paraId="5836EE95" w14:textId="77777777" w:rsidR="002C6E29" w:rsidRPr="00120EBA" w:rsidRDefault="00500DF6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- Закону України “Про збір на обов’язкове державне пенсійне страхування”;</w:t>
            </w:r>
          </w:p>
          <w:p w14:paraId="4E6BB32E" w14:textId="77777777" w:rsidR="002C6E29" w:rsidRPr="00120EBA" w:rsidRDefault="00500DF6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- Закону України “Про збір та облік єдиного внеску на загальнообов’язкове державне соціальне страхування”;</w:t>
            </w:r>
          </w:p>
          <w:p w14:paraId="14C5B884" w14:textId="77777777" w:rsidR="002C6E29" w:rsidRPr="00120EBA" w:rsidRDefault="00500DF6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00445A67" w14:textId="77777777" w:rsidR="002C6E29" w:rsidRPr="00120EBA" w:rsidRDefault="00500DF6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- Закон України “Про доступ до публічної інформації”;</w:t>
            </w:r>
          </w:p>
          <w:p w14:paraId="594CC89B" w14:textId="77777777" w:rsidR="002C6E29" w:rsidRPr="00120EBA" w:rsidRDefault="00500DF6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71B8BC12" w14:textId="77777777" w:rsidR="002C6E29" w:rsidRPr="00120EBA" w:rsidRDefault="00500DF6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- Закону України “Про основні засади державного нагляду (контролю) у сфері господарської діяльності”;</w:t>
            </w:r>
          </w:p>
          <w:p w14:paraId="5713FDFE" w14:textId="77777777" w:rsidR="002C6E29" w:rsidRPr="00120EBA" w:rsidRDefault="00500DF6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- Закон України “Про адміністративну процедуру”;</w:t>
            </w:r>
          </w:p>
          <w:p w14:paraId="3503D211" w14:textId="77777777" w:rsidR="002C6E29" w:rsidRPr="00120EBA" w:rsidRDefault="00500DF6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- Постанови Кабінету Міністрів України “Про затвердження критеріїв, за якими оцінюється ступінь ризику від провадження господарської діяльності у сфері загальнообов’язкового державного пенсійного страхування та визначається періодичність проведення планових заходів державного нагляду (контролю) органами Пенсійного фонду України”;</w:t>
            </w:r>
          </w:p>
          <w:p w14:paraId="6E9E9304" w14:textId="77777777" w:rsidR="002C6E29" w:rsidRPr="00120EBA" w:rsidRDefault="00500DF6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- Постанови Кабінету Міністрів “Деякі питання організації виплати пенсій та грошової допомоги”;</w:t>
            </w:r>
          </w:p>
          <w:p w14:paraId="547AED2C" w14:textId="77777777" w:rsidR="002C6E29" w:rsidRPr="00120EBA" w:rsidRDefault="00500DF6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- Постанови Кабінету Міністрів України від “Про затвердження Порядку виплати пенсій та грошової допомоги через поточні рахунки в банках”;</w:t>
            </w:r>
          </w:p>
          <w:p w14:paraId="0AE9A068" w14:textId="77777777" w:rsidR="002C6E29" w:rsidRPr="00120EBA" w:rsidRDefault="00500DF6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- Постанови Кабінету Міністрів України “Про затвердження Порядку проведення особами, уповноваженими правлінням Пенсійного фонду України, перевірок обґрунтованості видачі та продовження листків непрацездатності”;</w:t>
            </w:r>
          </w:p>
          <w:p w14:paraId="3FBB6D14" w14:textId="77777777" w:rsidR="002C6E29" w:rsidRPr="00120EBA" w:rsidRDefault="00500DF6">
            <w:pPr>
              <w:widowControl w:val="0"/>
              <w:tabs>
                <w:tab w:val="left" w:pos="129"/>
              </w:tabs>
              <w:snapToGrid w:val="0"/>
              <w:ind w:left="142" w:right="165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lastRenderedPageBreak/>
              <w:t>- Постанова Кабінету Міністрів України “Про затвердження Порядку розслідування та обліку нещасних випадків, професійних захворювань та аварій на виробництві”;</w:t>
            </w:r>
          </w:p>
          <w:p w14:paraId="1454740E" w14:textId="77777777" w:rsidR="002C6E29" w:rsidRPr="00120EBA" w:rsidRDefault="00500DF6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- Постанова Фонду соціального страхування України “Про затвердження Порядку перевірки правильності використання страхувальниками страхових коштів Фонду соціального страхування України та застосування фінансових санкцій за порушення встановленого порядку їх використання”;</w:t>
            </w:r>
          </w:p>
          <w:p w14:paraId="06F5041F" w14:textId="77777777" w:rsidR="002C6E29" w:rsidRPr="00120EBA" w:rsidRDefault="00500DF6">
            <w:pPr>
              <w:widowControl w:val="0"/>
              <w:tabs>
                <w:tab w:val="left" w:pos="129"/>
              </w:tabs>
              <w:snapToGrid w:val="0"/>
              <w:ind w:left="142" w:right="165"/>
              <w:jc w:val="both"/>
              <w:rPr>
                <w:sz w:val="24"/>
                <w:szCs w:val="24"/>
                <w:shd w:val="clear" w:color="auto" w:fill="FFFFFF"/>
              </w:rPr>
            </w:pPr>
            <w:r w:rsidRPr="00120EBA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120EBA">
              <w:rPr>
                <w:color w:val="000000"/>
                <w:sz w:val="24"/>
                <w:szCs w:val="24"/>
              </w:rPr>
              <w:t xml:space="preserve"> Положення про службу страхових експертів з охорони праці, профілактики нещасних випадків на виробництві та професійних захворювань;</w:t>
            </w:r>
          </w:p>
          <w:p w14:paraId="00ABD43C" w14:textId="77777777" w:rsidR="002C6E29" w:rsidRPr="00120EBA" w:rsidRDefault="00500DF6">
            <w:pPr>
              <w:widowControl w:val="0"/>
              <w:snapToGrid w:val="0"/>
              <w:ind w:left="142" w:right="165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 xml:space="preserve">- </w:t>
            </w:r>
            <w:r w:rsidRPr="00120EBA">
              <w:rPr>
                <w:sz w:val="24"/>
                <w:szCs w:val="24"/>
                <w:shd w:val="clear" w:color="auto" w:fill="FFFFFF"/>
              </w:rPr>
              <w:t>Положення про Пенсійний фонд України, затверджене постановою Правління Пенсійного фонду України від 22.12.2014 № 28-2, у редакції постанови правління “Про затвердження Змін до положень про територіальні органи Пенсійного фонду України” від 21.12.2022 № 28-2;</w:t>
            </w:r>
          </w:p>
          <w:p w14:paraId="5AF9B366" w14:textId="77777777" w:rsidR="002C6E29" w:rsidRPr="00120EBA" w:rsidRDefault="00500DF6">
            <w:pPr>
              <w:widowControl w:val="0"/>
              <w:ind w:left="142" w:right="165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- Інших нормативно-правові акти, необхідні для виконання завдань, визначених Положенням про Управління контрольно-перевірочної роботи.</w:t>
            </w:r>
          </w:p>
        </w:tc>
      </w:tr>
      <w:tr w:rsidR="002C6E29" w:rsidRPr="00120EBA" w14:paraId="28F87F80" w14:textId="77777777">
        <w:tc>
          <w:tcPr>
            <w:tcW w:w="4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124307" w14:textId="77777777" w:rsidR="002C6E29" w:rsidRPr="00120EBA" w:rsidRDefault="00500DF6">
            <w:pPr>
              <w:widowControl w:val="0"/>
              <w:jc w:val="center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3</w:t>
            </w:r>
          </w:p>
        </w:tc>
        <w:tc>
          <w:tcPr>
            <w:tcW w:w="28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2A26D1D" w14:textId="77777777" w:rsidR="002C6E29" w:rsidRPr="00120EBA" w:rsidRDefault="00500DF6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120EBA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30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C40B7E4" w14:textId="77777777" w:rsidR="002C6E29" w:rsidRPr="00120EBA" w:rsidRDefault="00500DF6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>Рівень досвідченого користувача:</w:t>
            </w:r>
          </w:p>
          <w:p w14:paraId="59DB952C" w14:textId="77777777" w:rsidR="002C6E29" w:rsidRPr="00120EBA" w:rsidRDefault="00500DF6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120EBA">
              <w:rPr>
                <w:sz w:val="24"/>
                <w:szCs w:val="24"/>
              </w:rPr>
              <w:t xml:space="preserve">досвід роботи з офісним пакетом </w:t>
            </w:r>
            <w:r w:rsidRPr="00120EBA">
              <w:rPr>
                <w:sz w:val="24"/>
                <w:szCs w:val="24"/>
                <w:lang w:val="en-US"/>
              </w:rPr>
              <w:t>Microsoft</w:t>
            </w:r>
            <w:r w:rsidRPr="00120EBA">
              <w:rPr>
                <w:sz w:val="24"/>
                <w:szCs w:val="24"/>
              </w:rPr>
              <w:t xml:space="preserve"> </w:t>
            </w:r>
            <w:r w:rsidRPr="00120EBA">
              <w:rPr>
                <w:sz w:val="24"/>
                <w:szCs w:val="24"/>
                <w:lang w:val="en-US"/>
              </w:rPr>
              <w:t>Office</w:t>
            </w:r>
            <w:r w:rsidRPr="00120EBA">
              <w:rPr>
                <w:sz w:val="24"/>
                <w:szCs w:val="24"/>
              </w:rPr>
              <w:t xml:space="preserve"> (</w:t>
            </w:r>
            <w:r w:rsidRPr="00120EBA">
              <w:rPr>
                <w:sz w:val="24"/>
                <w:szCs w:val="24"/>
                <w:lang w:val="en-US"/>
              </w:rPr>
              <w:t>Word</w:t>
            </w:r>
            <w:r w:rsidRPr="00120EBA">
              <w:rPr>
                <w:sz w:val="24"/>
                <w:szCs w:val="24"/>
              </w:rPr>
              <w:t xml:space="preserve">, </w:t>
            </w:r>
            <w:r w:rsidRPr="00120EBA">
              <w:rPr>
                <w:sz w:val="24"/>
                <w:szCs w:val="24"/>
                <w:lang w:val="en-US"/>
              </w:rPr>
              <w:t>Excel</w:t>
            </w:r>
            <w:r w:rsidRPr="00120EBA">
              <w:rPr>
                <w:sz w:val="24"/>
                <w:szCs w:val="24"/>
              </w:rPr>
              <w:t xml:space="preserve">, </w:t>
            </w:r>
            <w:r w:rsidRPr="00120EBA">
              <w:rPr>
                <w:sz w:val="24"/>
                <w:szCs w:val="24"/>
                <w:lang w:val="en-US"/>
              </w:rPr>
              <w:t>Power</w:t>
            </w:r>
            <w:r w:rsidRPr="00120EBA">
              <w:rPr>
                <w:sz w:val="24"/>
                <w:szCs w:val="24"/>
              </w:rPr>
              <w:t xml:space="preserve"> </w:t>
            </w:r>
            <w:r w:rsidRPr="00120EBA">
              <w:rPr>
                <w:sz w:val="24"/>
                <w:szCs w:val="24"/>
                <w:lang w:val="en-US"/>
              </w:rPr>
              <w:t>Point</w:t>
            </w:r>
            <w:r w:rsidRPr="00120EBA">
              <w:rPr>
                <w:sz w:val="24"/>
                <w:szCs w:val="24"/>
              </w:rPr>
              <w:t>);</w:t>
            </w:r>
          </w:p>
          <w:p w14:paraId="57F68FD3" w14:textId="77777777" w:rsidR="002C6E29" w:rsidRPr="00120EBA" w:rsidRDefault="00500DF6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bookmarkStart w:id="0" w:name="_GoBack2"/>
            <w:bookmarkStart w:id="1" w:name="_GoBack21"/>
            <w:bookmarkEnd w:id="0"/>
            <w:bookmarkEnd w:id="1"/>
            <w:r w:rsidRPr="00120EBA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60400FEA" w14:textId="77777777" w:rsidR="002C6E29" w:rsidRPr="00120EBA" w:rsidRDefault="002C6E29">
      <w:pPr>
        <w:jc w:val="center"/>
        <w:rPr>
          <w:sz w:val="24"/>
          <w:szCs w:val="24"/>
        </w:rPr>
      </w:pPr>
    </w:p>
    <w:p w14:paraId="14AF699D" w14:textId="77777777" w:rsidR="00500DF6" w:rsidRDefault="00500DF6">
      <w:pPr>
        <w:jc w:val="center"/>
      </w:pPr>
      <w:r w:rsidRPr="00120EBA">
        <w:rPr>
          <w:sz w:val="24"/>
          <w:szCs w:val="24"/>
        </w:rPr>
        <w:t>____________________</w:t>
      </w:r>
      <w:r>
        <w:t>____________________</w:t>
      </w:r>
    </w:p>
    <w:sectPr w:rsidR="00500DF6" w:rsidSect="002C6E29">
      <w:pgSz w:w="11906" w:h="16838"/>
      <w:pgMar w:top="850" w:right="850" w:bottom="850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6E29"/>
    <w:rsid w:val="00120EBA"/>
    <w:rsid w:val="002C6E29"/>
    <w:rsid w:val="00500DF6"/>
    <w:rsid w:val="00766E49"/>
    <w:rsid w:val="00C358AA"/>
    <w:rsid w:val="00FE0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46216"/>
  <w15:docId w15:val="{438DD36C-55C1-4CB0-B30C-1BBAA1E04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qFormat/>
    <w:rsid w:val="002C6E29"/>
    <w:rPr>
      <w:sz w:val="26"/>
      <w:szCs w:val="26"/>
      <w:shd w:val="clear" w:color="auto" w:fill="FFFFFF"/>
    </w:rPr>
  </w:style>
  <w:style w:type="paragraph" w:customStyle="1" w:styleId="a3">
    <w:name w:val="Заголовок"/>
    <w:basedOn w:val="a"/>
    <w:next w:val="a4"/>
    <w:qFormat/>
    <w:rsid w:val="002C6E2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rsid w:val="002C6E29"/>
    <w:pPr>
      <w:spacing w:after="140" w:line="276" w:lineRule="auto"/>
    </w:pPr>
  </w:style>
  <w:style w:type="paragraph" w:styleId="a5">
    <w:name w:val="List"/>
    <w:basedOn w:val="a4"/>
    <w:rsid w:val="002C6E29"/>
    <w:rPr>
      <w:rFonts w:cs="Arial"/>
    </w:rPr>
  </w:style>
  <w:style w:type="paragraph" w:customStyle="1" w:styleId="1">
    <w:name w:val="Назва об'єкта1"/>
    <w:basedOn w:val="a"/>
    <w:qFormat/>
    <w:rsid w:val="002C6E2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6">
    <w:name w:val="Покажчик"/>
    <w:basedOn w:val="a"/>
    <w:qFormat/>
    <w:rsid w:val="002C6E29"/>
    <w:pPr>
      <w:suppressLineNumbers/>
    </w:pPr>
    <w:rPr>
      <w:rFonts w:cs="Arial"/>
    </w:rPr>
  </w:style>
  <w:style w:type="paragraph" w:styleId="a7">
    <w:name w:val="index heading"/>
    <w:basedOn w:val="a"/>
    <w:qFormat/>
    <w:rsid w:val="002C6E29"/>
    <w:pPr>
      <w:suppressLineNumbers/>
    </w:pPr>
    <w:rPr>
      <w:rFonts w:cs="Arial"/>
    </w:rPr>
  </w:style>
  <w:style w:type="paragraph" w:styleId="a8">
    <w:name w:val="Normal (Web)"/>
    <w:basedOn w:val="a"/>
    <w:qFormat/>
    <w:rsid w:val="002C6E29"/>
  </w:style>
  <w:style w:type="paragraph" w:styleId="a9">
    <w:name w:val="List Paragraph"/>
    <w:basedOn w:val="a"/>
    <w:qFormat/>
    <w:rsid w:val="002C6E29"/>
    <w:pPr>
      <w:ind w:left="120" w:firstLine="559"/>
      <w:jc w:val="both"/>
    </w:pPr>
  </w:style>
  <w:style w:type="paragraph" w:customStyle="1" w:styleId="aa">
    <w:name w:val="Вміст таблиці"/>
    <w:basedOn w:val="a"/>
    <w:qFormat/>
    <w:rsid w:val="002C6E29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dry@lg.pfu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6642</Words>
  <Characters>3786</Characters>
  <Application>Microsoft Office Word</Application>
  <DocSecurity>0</DocSecurity>
  <Lines>31</Lines>
  <Paragraphs>20</Paragraphs>
  <ScaleCrop>false</ScaleCrop>
  <Company>SPecialiST RePack</Company>
  <LinksUpToDate>false</LinksUpToDate>
  <CharactersWithSpaces>10408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45</cp:revision>
  <dcterms:created xsi:type="dcterms:W3CDTF">2021-06-17T16:05:00Z</dcterms:created>
  <dcterms:modified xsi:type="dcterms:W3CDTF">2025-08-22T06:47:00Z</dcterms:modified>
  <dc:language>uk-UA</dc:language>
</cp:coreProperties>
</file>