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C0C82" w14:textId="77777777" w:rsidR="008E02F9" w:rsidRPr="00023D56" w:rsidRDefault="008E02F9" w:rsidP="00E07893">
      <w:pPr>
        <w:jc w:val="center"/>
        <w:rPr>
          <w:b/>
          <w:bCs/>
          <w:sz w:val="24"/>
          <w:szCs w:val="24"/>
        </w:rPr>
      </w:pPr>
      <w:r w:rsidRPr="00023D56">
        <w:rPr>
          <w:b/>
          <w:bCs/>
          <w:sz w:val="24"/>
          <w:szCs w:val="24"/>
        </w:rPr>
        <w:t>Умови</w:t>
      </w:r>
    </w:p>
    <w:p w14:paraId="0E67492C" w14:textId="77777777" w:rsidR="00023D56" w:rsidRPr="00023D56" w:rsidRDefault="008E02F9" w:rsidP="00837822">
      <w:pPr>
        <w:jc w:val="center"/>
        <w:rPr>
          <w:b/>
          <w:bCs/>
          <w:sz w:val="24"/>
          <w:szCs w:val="24"/>
        </w:rPr>
      </w:pPr>
      <w:r w:rsidRPr="00023D56">
        <w:rPr>
          <w:b/>
          <w:bCs/>
          <w:sz w:val="24"/>
          <w:szCs w:val="24"/>
        </w:rPr>
        <w:t xml:space="preserve">проведення добору на зайняття посади категорії «Б» </w:t>
      </w:r>
      <w:r w:rsidR="0064048C" w:rsidRPr="00023D56">
        <w:rPr>
          <w:b/>
          <w:bCs/>
          <w:sz w:val="24"/>
          <w:szCs w:val="24"/>
        </w:rPr>
        <w:t xml:space="preserve">- </w:t>
      </w:r>
      <w:r w:rsidRPr="00023D56">
        <w:rPr>
          <w:b/>
          <w:bCs/>
          <w:sz w:val="24"/>
          <w:szCs w:val="24"/>
        </w:rPr>
        <w:t xml:space="preserve"> </w:t>
      </w:r>
      <w:r w:rsidR="00837822" w:rsidRPr="00023D56">
        <w:rPr>
          <w:b/>
          <w:bCs/>
          <w:sz w:val="24"/>
          <w:szCs w:val="24"/>
        </w:rPr>
        <w:t xml:space="preserve">заступника начальника </w:t>
      </w:r>
      <w:r w:rsidR="00023D56" w:rsidRPr="00023D56">
        <w:rPr>
          <w:b/>
          <w:bCs/>
          <w:sz w:val="24"/>
          <w:szCs w:val="24"/>
        </w:rPr>
        <w:t>У</w:t>
      </w:r>
      <w:r w:rsidR="00837822" w:rsidRPr="00023D56">
        <w:rPr>
          <w:b/>
          <w:bCs/>
          <w:sz w:val="24"/>
          <w:szCs w:val="24"/>
        </w:rPr>
        <w:t>правління</w:t>
      </w:r>
      <w:r w:rsidR="00023D56" w:rsidRPr="00023D56">
        <w:rPr>
          <w:b/>
          <w:bCs/>
          <w:sz w:val="24"/>
          <w:szCs w:val="24"/>
        </w:rPr>
        <w:t xml:space="preserve"> внутрішнього аудиту</w:t>
      </w:r>
      <w:r w:rsidR="00837822" w:rsidRPr="00023D56">
        <w:rPr>
          <w:b/>
          <w:bCs/>
          <w:sz w:val="24"/>
          <w:szCs w:val="24"/>
        </w:rPr>
        <w:t xml:space="preserve"> - </w:t>
      </w:r>
      <w:r w:rsidRPr="00023D56">
        <w:rPr>
          <w:b/>
          <w:bCs/>
          <w:sz w:val="24"/>
          <w:szCs w:val="24"/>
        </w:rPr>
        <w:t xml:space="preserve">начальника відділу </w:t>
      </w:r>
      <w:r w:rsidR="00023D56" w:rsidRPr="00023D56">
        <w:rPr>
          <w:b/>
          <w:bCs/>
          <w:sz w:val="24"/>
          <w:szCs w:val="24"/>
        </w:rPr>
        <w:t>фінансового аудиту У</w:t>
      </w:r>
      <w:r w:rsidRPr="00023D56">
        <w:rPr>
          <w:b/>
          <w:bCs/>
          <w:sz w:val="24"/>
          <w:szCs w:val="24"/>
        </w:rPr>
        <w:t xml:space="preserve">правління </w:t>
      </w:r>
      <w:r w:rsidR="00023D56" w:rsidRPr="00023D56">
        <w:rPr>
          <w:b/>
          <w:bCs/>
          <w:sz w:val="24"/>
          <w:szCs w:val="24"/>
        </w:rPr>
        <w:t xml:space="preserve">внутрішнього аудиту </w:t>
      </w:r>
      <w:r w:rsidRPr="00023D56">
        <w:rPr>
          <w:b/>
          <w:bCs/>
          <w:sz w:val="24"/>
          <w:szCs w:val="24"/>
        </w:rPr>
        <w:t>Головного управління Пенсійного фонду України</w:t>
      </w:r>
    </w:p>
    <w:p w14:paraId="56A88229" w14:textId="028A4AE1" w:rsidR="00A11D5D" w:rsidRPr="00023D56" w:rsidRDefault="00837822" w:rsidP="00837822">
      <w:pPr>
        <w:jc w:val="center"/>
        <w:rPr>
          <w:b/>
          <w:bCs/>
          <w:sz w:val="24"/>
          <w:szCs w:val="24"/>
        </w:rPr>
      </w:pPr>
      <w:r w:rsidRPr="00023D56">
        <w:rPr>
          <w:b/>
          <w:bCs/>
          <w:sz w:val="24"/>
          <w:szCs w:val="24"/>
        </w:rPr>
        <w:t xml:space="preserve"> </w:t>
      </w:r>
      <w:r w:rsidR="008E02F9" w:rsidRPr="00023D56">
        <w:rPr>
          <w:b/>
          <w:bCs/>
          <w:sz w:val="24"/>
          <w:szCs w:val="24"/>
        </w:rPr>
        <w:t>в Луганській області</w:t>
      </w:r>
    </w:p>
    <w:p w14:paraId="19963BCF" w14:textId="77777777" w:rsidR="008E02F9" w:rsidRPr="00023D56" w:rsidRDefault="008E02F9" w:rsidP="00E07893">
      <w:pPr>
        <w:jc w:val="center"/>
        <w:rPr>
          <w:b/>
          <w:bCs/>
          <w:sz w:val="24"/>
          <w:szCs w:val="24"/>
        </w:rPr>
      </w:pPr>
      <w:r w:rsidRPr="00023D56">
        <w:rPr>
          <w:b/>
          <w:bCs/>
          <w:sz w:val="24"/>
          <w:szCs w:val="24"/>
        </w:rPr>
        <w:t>(1 посада)</w:t>
      </w:r>
    </w:p>
    <w:tbl>
      <w:tblPr>
        <w:tblW w:w="9655" w:type="dxa"/>
        <w:tblInd w:w="39" w:type="dxa"/>
        <w:tblLayout w:type="fixed"/>
        <w:tblCellMar>
          <w:top w:w="55" w:type="dxa"/>
          <w:left w:w="2" w:type="dxa"/>
          <w:bottom w:w="55" w:type="dxa"/>
          <w:right w:w="53" w:type="dxa"/>
        </w:tblCellMar>
        <w:tblLook w:val="04A0" w:firstRow="1" w:lastRow="0" w:firstColumn="1" w:lastColumn="0" w:noHBand="0" w:noVBand="1"/>
      </w:tblPr>
      <w:tblGrid>
        <w:gridCol w:w="505"/>
        <w:gridCol w:w="2853"/>
        <w:gridCol w:w="43"/>
        <w:gridCol w:w="6254"/>
      </w:tblGrid>
      <w:tr w:rsidR="00A11D5D" w:rsidRPr="00023D56" w14:paraId="7E34D9FF"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38130AB" w14:textId="77777777" w:rsidR="00A11D5D" w:rsidRPr="00023D56" w:rsidRDefault="00390C3D">
            <w:pPr>
              <w:widowControl w:val="0"/>
              <w:jc w:val="center"/>
              <w:rPr>
                <w:sz w:val="24"/>
                <w:szCs w:val="24"/>
              </w:rPr>
            </w:pPr>
            <w:r w:rsidRPr="00023D56">
              <w:rPr>
                <w:b/>
                <w:bCs/>
                <w:sz w:val="24"/>
                <w:szCs w:val="24"/>
              </w:rPr>
              <w:t>Загальні умови</w:t>
            </w:r>
          </w:p>
        </w:tc>
      </w:tr>
      <w:tr w:rsidR="00023D56" w:rsidRPr="00023D56" w14:paraId="23192136" w14:textId="77777777">
        <w:tc>
          <w:tcPr>
            <w:tcW w:w="3401" w:type="dxa"/>
            <w:gridSpan w:val="3"/>
            <w:tcBorders>
              <w:top w:val="single" w:sz="2" w:space="0" w:color="000001"/>
              <w:left w:val="single" w:sz="2" w:space="0" w:color="000001"/>
              <w:bottom w:val="single" w:sz="2" w:space="0" w:color="000001"/>
            </w:tcBorders>
            <w:shd w:val="clear" w:color="auto" w:fill="FFFFFF"/>
            <w:tcMar>
              <w:left w:w="43" w:type="dxa"/>
              <w:right w:w="55" w:type="dxa"/>
            </w:tcMar>
          </w:tcPr>
          <w:p w14:paraId="4C9C0F96" w14:textId="77777777" w:rsidR="00023D56" w:rsidRPr="00023D56" w:rsidRDefault="00023D56" w:rsidP="00023D56">
            <w:pPr>
              <w:widowControl w:val="0"/>
              <w:rPr>
                <w:sz w:val="24"/>
                <w:szCs w:val="24"/>
              </w:rPr>
            </w:pPr>
            <w:r w:rsidRPr="00023D56">
              <w:rPr>
                <w:b/>
                <w:bCs/>
                <w:sz w:val="24"/>
                <w:szCs w:val="24"/>
              </w:rPr>
              <w:t xml:space="preserve">Посадові </w:t>
            </w:r>
            <w:proofErr w:type="spellStart"/>
            <w:r w:rsidRPr="00023D56">
              <w:rPr>
                <w:b/>
                <w:bCs/>
                <w:sz w:val="24"/>
                <w:szCs w:val="24"/>
              </w:rPr>
              <w:t>обов</w:t>
            </w:r>
            <w:proofErr w:type="spellEnd"/>
            <w:r w:rsidRPr="00023D56">
              <w:rPr>
                <w:b/>
                <w:bCs/>
                <w:sz w:val="24"/>
                <w:szCs w:val="24"/>
                <w:lang w:val="en-US"/>
              </w:rPr>
              <w:t>'</w:t>
            </w:r>
            <w:proofErr w:type="spellStart"/>
            <w:r w:rsidRPr="00023D56">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tcMar>
              <w:left w:w="43" w:type="dxa"/>
              <w:right w:w="55" w:type="dxa"/>
            </w:tcMar>
          </w:tcPr>
          <w:p w14:paraId="08E18219" w14:textId="77777777" w:rsidR="00023D56" w:rsidRPr="00023D56" w:rsidRDefault="00023D56" w:rsidP="00023D56">
            <w:pPr>
              <w:widowControl w:val="0"/>
              <w:ind w:firstLine="348"/>
              <w:jc w:val="both"/>
              <w:rPr>
                <w:sz w:val="24"/>
                <w:szCs w:val="24"/>
              </w:rPr>
            </w:pPr>
            <w:r w:rsidRPr="00023D56">
              <w:rPr>
                <w:color w:val="000000"/>
                <w:sz w:val="24"/>
                <w:szCs w:val="24"/>
              </w:rPr>
              <w:t>Здійснювати керівництво та організацію роботи відділу фінансового аудиту, а саме - забезпечувати виконання завдань і функцій, покладених на відділ; організовувати та приймати участь у проведенні внутрішніх аудитів, плануванні аудиторських завдань, визначенні обсягу аудиторських завдань, здійсненні документального оформлення результатів аудиторських досліджень, формуванні висновків і рекомендацій щодо вдосконалення тих аспектів діяльності, стосовно яких проводився внутрішній аудит</w:t>
            </w:r>
            <w:r w:rsidRPr="00023D56">
              <w:rPr>
                <w:sz w:val="24"/>
                <w:szCs w:val="24"/>
              </w:rPr>
              <w:t>. У разі відсутності начальника Управління внутрішнього аудиту виконувати його функції.</w:t>
            </w:r>
          </w:p>
          <w:p w14:paraId="4E48B014" w14:textId="77777777" w:rsidR="00023D56" w:rsidRPr="00023D56" w:rsidRDefault="00023D56" w:rsidP="00023D56">
            <w:pPr>
              <w:widowControl w:val="0"/>
              <w:ind w:firstLine="348"/>
              <w:jc w:val="both"/>
              <w:rPr>
                <w:sz w:val="24"/>
                <w:szCs w:val="24"/>
              </w:rPr>
            </w:pPr>
            <w:r w:rsidRPr="00023D56">
              <w:rPr>
                <w:sz w:val="24"/>
                <w:szCs w:val="24"/>
              </w:rPr>
              <w:t>З</w:t>
            </w:r>
            <w:r w:rsidRPr="00023D56">
              <w:rPr>
                <w:bCs/>
                <w:color w:val="000000"/>
                <w:sz w:val="24"/>
                <w:szCs w:val="24"/>
              </w:rPr>
              <w:t xml:space="preserve">дійснювати </w:t>
            </w:r>
            <w:r w:rsidRPr="00023D56">
              <w:rPr>
                <w:color w:val="000000"/>
                <w:sz w:val="24"/>
                <w:szCs w:val="24"/>
              </w:rPr>
              <w:t>моніторинг впровадження суб’єктами контролю аудиторських рекомендацій та стану виконання вимог розпорядчого документу Головного управління про результати внутрішнього аудиту на підставі отриманої інформації від відповідальних за діяльність осіб про результати реалізації аудиторських рекомендацій</w:t>
            </w:r>
            <w:r w:rsidRPr="00023D56">
              <w:rPr>
                <w:sz w:val="24"/>
                <w:szCs w:val="24"/>
              </w:rPr>
              <w:t>.</w:t>
            </w:r>
          </w:p>
          <w:p w14:paraId="5597D58B" w14:textId="77777777" w:rsidR="00023D56" w:rsidRPr="00023D56" w:rsidRDefault="00023D56" w:rsidP="00023D56">
            <w:pPr>
              <w:widowControl w:val="0"/>
              <w:ind w:firstLine="348"/>
              <w:jc w:val="both"/>
              <w:rPr>
                <w:sz w:val="24"/>
                <w:szCs w:val="24"/>
              </w:rPr>
            </w:pPr>
            <w:r w:rsidRPr="00023D56">
              <w:rPr>
                <w:sz w:val="24"/>
                <w:szCs w:val="24"/>
              </w:rPr>
              <w:t>О</w:t>
            </w:r>
            <w:r w:rsidRPr="00023D56">
              <w:rPr>
                <w:bCs/>
                <w:color w:val="000000"/>
                <w:sz w:val="24"/>
                <w:szCs w:val="24"/>
              </w:rPr>
              <w:t xml:space="preserve">рганізовувати та приймати участь </w:t>
            </w:r>
            <w:r w:rsidRPr="00023D56">
              <w:rPr>
                <w:color w:val="000000"/>
                <w:sz w:val="24"/>
                <w:szCs w:val="24"/>
              </w:rPr>
              <w:t>у проведенні інших контрольних заходів за наказами та дорученнями начальника Головного управління, здійснювати облік їх результатів, проводити моніторинг інформації об’єктів контролю про вжиті заходи</w:t>
            </w:r>
            <w:r w:rsidRPr="00023D56">
              <w:rPr>
                <w:sz w:val="24"/>
                <w:szCs w:val="24"/>
              </w:rPr>
              <w:t>.</w:t>
            </w:r>
          </w:p>
          <w:p w14:paraId="3CE80D03" w14:textId="77777777" w:rsidR="00023D56" w:rsidRPr="00023D56" w:rsidRDefault="00023D56" w:rsidP="00023D56">
            <w:pPr>
              <w:widowControl w:val="0"/>
              <w:ind w:firstLine="348"/>
              <w:jc w:val="both"/>
              <w:rPr>
                <w:sz w:val="24"/>
                <w:szCs w:val="24"/>
              </w:rPr>
            </w:pPr>
            <w:r w:rsidRPr="00023D56">
              <w:rPr>
                <w:color w:val="000000"/>
                <w:sz w:val="24"/>
                <w:szCs w:val="24"/>
              </w:rPr>
              <w:t>Надавати інформацію начальнику Управління внутрішнього аудиту (у разі його  відсутності – виконувати його обов’язки) про виявлені в ході аудиторських досліджень, інших контрольних заходів порушення законодавства з ознаками шахрайства, марнотратства, зловживання службовим становищем, нецільового використання коштів Фонду та інші порушення фінансово-бюджетної дисципліни, які призвели до втрат чи збитків</w:t>
            </w:r>
            <w:r w:rsidRPr="00023D56">
              <w:rPr>
                <w:sz w:val="24"/>
                <w:szCs w:val="24"/>
              </w:rPr>
              <w:t>.</w:t>
            </w:r>
          </w:p>
          <w:p w14:paraId="2D480BED" w14:textId="77777777" w:rsidR="00023D56" w:rsidRPr="00023D56" w:rsidRDefault="00023D56" w:rsidP="00023D56">
            <w:pPr>
              <w:widowControl w:val="0"/>
              <w:ind w:firstLine="348"/>
              <w:jc w:val="both"/>
              <w:rPr>
                <w:sz w:val="24"/>
                <w:szCs w:val="24"/>
              </w:rPr>
            </w:pPr>
            <w:r w:rsidRPr="00023D56">
              <w:rPr>
                <w:sz w:val="24"/>
                <w:szCs w:val="24"/>
              </w:rPr>
              <w:t>П</w:t>
            </w:r>
            <w:r w:rsidRPr="00023D56">
              <w:rPr>
                <w:color w:val="000000"/>
                <w:sz w:val="24"/>
                <w:szCs w:val="24"/>
              </w:rPr>
              <w:t>риймати  участь у веденні бази даних щодо простору внутрішнього аудиту та підтриманні її в актуальному стані</w:t>
            </w:r>
            <w:r w:rsidRPr="00023D56">
              <w:rPr>
                <w:sz w:val="24"/>
                <w:szCs w:val="24"/>
              </w:rPr>
              <w:t>.</w:t>
            </w:r>
          </w:p>
          <w:p w14:paraId="3FFE42C9" w14:textId="77777777" w:rsidR="00023D56" w:rsidRPr="00023D56" w:rsidRDefault="00023D56" w:rsidP="00023D56">
            <w:pPr>
              <w:widowControl w:val="0"/>
              <w:ind w:firstLine="348"/>
              <w:jc w:val="both"/>
              <w:rPr>
                <w:color w:val="000000"/>
                <w:sz w:val="24"/>
                <w:szCs w:val="24"/>
              </w:rPr>
            </w:pPr>
            <w:r w:rsidRPr="00023D56">
              <w:rPr>
                <w:color w:val="000000"/>
                <w:sz w:val="24"/>
                <w:szCs w:val="24"/>
              </w:rPr>
              <w:t>Проводити самостійний аналіз якості власної діяльності з внутрішнього аудиту (самооцінку);</w:t>
            </w:r>
          </w:p>
          <w:p w14:paraId="185501FF" w14:textId="77777777" w:rsidR="00023D56" w:rsidRPr="00023D56" w:rsidRDefault="00023D56" w:rsidP="00023D56">
            <w:pPr>
              <w:widowControl w:val="0"/>
              <w:ind w:firstLine="348"/>
              <w:jc w:val="both"/>
              <w:rPr>
                <w:color w:val="000000"/>
                <w:sz w:val="24"/>
                <w:szCs w:val="24"/>
              </w:rPr>
            </w:pPr>
            <w:r w:rsidRPr="00023D56">
              <w:rPr>
                <w:color w:val="000000"/>
                <w:sz w:val="24"/>
                <w:szCs w:val="24"/>
              </w:rPr>
              <w:t>Взаємодіяти зі спеціалістами інших структурних підрозділів Головного управління з питань здійснення внутрішнього аудиту.</w:t>
            </w:r>
          </w:p>
          <w:p w14:paraId="103A5979" w14:textId="77777777" w:rsidR="00023D56" w:rsidRPr="00023D56" w:rsidRDefault="00023D56" w:rsidP="00023D56">
            <w:pPr>
              <w:widowControl w:val="0"/>
              <w:ind w:firstLine="348"/>
              <w:jc w:val="both"/>
              <w:rPr>
                <w:color w:val="000000"/>
                <w:sz w:val="24"/>
                <w:szCs w:val="24"/>
                <w:lang w:val="ru-RU"/>
              </w:rPr>
            </w:pPr>
            <w:r w:rsidRPr="00023D56">
              <w:rPr>
                <w:sz w:val="24"/>
                <w:szCs w:val="24"/>
              </w:rPr>
              <w:t>П</w:t>
            </w:r>
            <w:r w:rsidRPr="00023D56">
              <w:rPr>
                <w:color w:val="000000"/>
                <w:sz w:val="24"/>
                <w:szCs w:val="24"/>
              </w:rPr>
              <w:t>риймати  участь в підготовці аналітичної та статистичної звітності.</w:t>
            </w:r>
          </w:p>
          <w:p w14:paraId="29873586" w14:textId="77777777" w:rsidR="00023D56" w:rsidRPr="00023D56" w:rsidRDefault="00023D56" w:rsidP="00023D56">
            <w:pPr>
              <w:widowControl w:val="0"/>
              <w:ind w:firstLine="348"/>
              <w:jc w:val="both"/>
              <w:rPr>
                <w:color w:val="000000"/>
                <w:sz w:val="24"/>
                <w:szCs w:val="24"/>
              </w:rPr>
            </w:pPr>
            <w:r w:rsidRPr="00023D56">
              <w:rPr>
                <w:color w:val="000000"/>
                <w:sz w:val="24"/>
                <w:szCs w:val="24"/>
              </w:rPr>
              <w:t>Виконувати інші доручення начальника  Управління внутрішнього аудиту (у разі його відсутності — виконувати його обов’язки) в порядку, визначеному начальником Управління внутрішнього аудиту.</w:t>
            </w:r>
          </w:p>
          <w:p w14:paraId="0547A9D8" w14:textId="215018AB" w:rsidR="00023D56" w:rsidRPr="00023D56" w:rsidRDefault="00023D56" w:rsidP="00023D56">
            <w:pPr>
              <w:pStyle w:val="ab"/>
              <w:widowControl w:val="0"/>
              <w:jc w:val="both"/>
              <w:rPr>
                <w:sz w:val="24"/>
                <w:szCs w:val="24"/>
              </w:rPr>
            </w:pPr>
            <w:r w:rsidRPr="00023D56">
              <w:rPr>
                <w:color w:val="000000"/>
                <w:sz w:val="24"/>
                <w:szCs w:val="24"/>
              </w:rPr>
              <w:t xml:space="preserve">Виконувати </w:t>
            </w:r>
            <w:r w:rsidRPr="00023D56">
              <w:rPr>
                <w:sz w:val="24"/>
                <w:szCs w:val="24"/>
              </w:rPr>
              <w:t xml:space="preserve">вимоги Закону України «Про запобігання корупції», дотримання законодавства про інформацію та доступ до публічної інформації та персональних даних.  </w:t>
            </w:r>
            <w:r w:rsidRPr="00023D56">
              <w:rPr>
                <w:sz w:val="24"/>
                <w:szCs w:val="24"/>
              </w:rPr>
              <w:lastRenderedPageBreak/>
              <w:t>Дотримуватися правил внутрішнього службового розпорядку.</w:t>
            </w:r>
          </w:p>
          <w:p w14:paraId="722751CA" w14:textId="77777777" w:rsidR="00023D56" w:rsidRPr="00023D56" w:rsidRDefault="00023D56" w:rsidP="00023D56">
            <w:pPr>
              <w:widowControl w:val="0"/>
              <w:ind w:left="105" w:right="140" w:firstLine="567"/>
              <w:jc w:val="both"/>
              <w:rPr>
                <w:i/>
                <w:sz w:val="24"/>
                <w:szCs w:val="24"/>
              </w:rPr>
            </w:pPr>
            <w:r w:rsidRPr="00023D56">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6979A6E5" w14:textId="77777777" w:rsidR="00023D56" w:rsidRPr="00023D56" w:rsidRDefault="00023D56" w:rsidP="00023D56">
            <w:pPr>
              <w:pStyle w:val="ac"/>
              <w:widowControl w:val="0"/>
              <w:numPr>
                <w:ilvl w:val="0"/>
                <w:numId w:val="2"/>
              </w:numPr>
              <w:ind w:right="140"/>
              <w:contextualSpacing/>
              <w:rPr>
                <w:rFonts w:eastAsia="Times New Roman CYR"/>
                <w:bCs/>
                <w:i/>
                <w:color w:val="000000"/>
                <w:sz w:val="24"/>
                <w:szCs w:val="24"/>
                <w:lang w:eastAsia="zh-CN"/>
              </w:rPr>
            </w:pPr>
            <w:r w:rsidRPr="00023D56">
              <w:rPr>
                <w:rFonts w:eastAsia="Times New Roman CYR"/>
                <w:bCs/>
                <w:i/>
                <w:color w:val="000000"/>
                <w:sz w:val="24"/>
                <w:szCs w:val="24"/>
                <w:lang w:eastAsia="zh-CN"/>
              </w:rPr>
              <w:t>м. Київ, провулок Західний, 4а</w:t>
            </w:r>
          </w:p>
          <w:p w14:paraId="7B048A69" w14:textId="77777777" w:rsidR="00023D56" w:rsidRPr="00023D56" w:rsidRDefault="00023D56" w:rsidP="00023D56">
            <w:pPr>
              <w:pStyle w:val="ac"/>
              <w:widowControl w:val="0"/>
              <w:numPr>
                <w:ilvl w:val="0"/>
                <w:numId w:val="2"/>
              </w:numPr>
              <w:ind w:right="140"/>
              <w:contextualSpacing/>
              <w:rPr>
                <w:rFonts w:eastAsia="Times New Roman CYR"/>
                <w:bCs/>
                <w:i/>
                <w:color w:val="000000"/>
                <w:sz w:val="24"/>
                <w:szCs w:val="24"/>
                <w:lang w:eastAsia="zh-CN"/>
              </w:rPr>
            </w:pPr>
            <w:r w:rsidRPr="00023D56">
              <w:rPr>
                <w:rFonts w:eastAsia="Times New Roman CYR"/>
                <w:bCs/>
                <w:i/>
                <w:color w:val="000000"/>
                <w:sz w:val="24"/>
                <w:szCs w:val="24"/>
                <w:lang w:eastAsia="zh-CN"/>
              </w:rPr>
              <w:t xml:space="preserve">м. Черкаси, вул. В. </w:t>
            </w:r>
            <w:proofErr w:type="spellStart"/>
            <w:r w:rsidRPr="00023D56">
              <w:rPr>
                <w:rFonts w:eastAsia="Times New Roman CYR"/>
                <w:bCs/>
                <w:i/>
                <w:color w:val="000000"/>
                <w:sz w:val="24"/>
                <w:szCs w:val="24"/>
                <w:lang w:eastAsia="zh-CN"/>
              </w:rPr>
              <w:t>Чорновола</w:t>
            </w:r>
            <w:proofErr w:type="spellEnd"/>
            <w:r w:rsidRPr="00023D56">
              <w:rPr>
                <w:rFonts w:eastAsia="Times New Roman CYR"/>
                <w:bCs/>
                <w:i/>
                <w:color w:val="000000"/>
                <w:sz w:val="24"/>
                <w:szCs w:val="24"/>
                <w:lang w:eastAsia="zh-CN"/>
              </w:rPr>
              <w:t>, 157</w:t>
            </w:r>
          </w:p>
          <w:p w14:paraId="783EDB92" w14:textId="77777777" w:rsidR="00023D56" w:rsidRPr="00023D56" w:rsidRDefault="00023D56" w:rsidP="00023D56">
            <w:pPr>
              <w:pStyle w:val="ac"/>
              <w:widowControl w:val="0"/>
              <w:numPr>
                <w:ilvl w:val="0"/>
                <w:numId w:val="2"/>
              </w:numPr>
              <w:ind w:right="140"/>
              <w:contextualSpacing/>
              <w:rPr>
                <w:rFonts w:eastAsia="Times New Roman CYR"/>
                <w:bCs/>
                <w:i/>
                <w:color w:val="000000"/>
                <w:sz w:val="24"/>
                <w:szCs w:val="24"/>
                <w:lang w:eastAsia="zh-CN"/>
              </w:rPr>
            </w:pPr>
            <w:r w:rsidRPr="00023D56">
              <w:rPr>
                <w:rFonts w:eastAsia="Times New Roman CYR"/>
                <w:bCs/>
                <w:i/>
                <w:color w:val="000000"/>
                <w:sz w:val="24"/>
                <w:szCs w:val="24"/>
                <w:lang w:eastAsia="zh-CN"/>
              </w:rPr>
              <w:t>м. Дніпро, вул. Воскресенська, 41</w:t>
            </w:r>
          </w:p>
          <w:p w14:paraId="1E7A72F1" w14:textId="77777777" w:rsidR="00023D56" w:rsidRPr="00023D56" w:rsidRDefault="00023D56" w:rsidP="00023D56">
            <w:pPr>
              <w:pStyle w:val="ac"/>
              <w:widowControl w:val="0"/>
              <w:numPr>
                <w:ilvl w:val="0"/>
                <w:numId w:val="2"/>
              </w:numPr>
              <w:ind w:right="140"/>
              <w:contextualSpacing/>
              <w:rPr>
                <w:rFonts w:eastAsia="Times New Roman CYR"/>
                <w:bCs/>
                <w:i/>
                <w:color w:val="000000"/>
                <w:sz w:val="24"/>
                <w:szCs w:val="24"/>
                <w:lang w:eastAsia="zh-CN"/>
              </w:rPr>
            </w:pPr>
            <w:r w:rsidRPr="00023D56">
              <w:rPr>
                <w:rFonts w:eastAsia="Times New Roman CYR"/>
                <w:bCs/>
                <w:i/>
                <w:color w:val="000000"/>
                <w:sz w:val="24"/>
                <w:szCs w:val="24"/>
                <w:lang w:eastAsia="zh-CN"/>
              </w:rPr>
              <w:t xml:space="preserve">м. Миколаїв Львівської області, </w:t>
            </w:r>
          </w:p>
          <w:p w14:paraId="18CF2F6A" w14:textId="5A98479D" w:rsidR="00023D56" w:rsidRPr="00023D56" w:rsidRDefault="00023D56" w:rsidP="00023D56">
            <w:pPr>
              <w:pStyle w:val="ab"/>
              <w:widowControl w:val="0"/>
              <w:jc w:val="both"/>
              <w:rPr>
                <w:sz w:val="24"/>
                <w:szCs w:val="24"/>
              </w:rPr>
            </w:pPr>
            <w:r w:rsidRPr="00023D56">
              <w:rPr>
                <w:rFonts w:eastAsia="Times New Roman CYR"/>
                <w:bCs/>
                <w:i/>
                <w:color w:val="000000"/>
                <w:sz w:val="24"/>
                <w:szCs w:val="24"/>
                <w:lang w:eastAsia="zh-CN"/>
              </w:rPr>
              <w:t>вул. Завалля, 10</w:t>
            </w:r>
          </w:p>
          <w:p w14:paraId="2C5DBC9A" w14:textId="0CDC94DD" w:rsidR="00023D56" w:rsidRPr="00023D56" w:rsidRDefault="00023D56" w:rsidP="00023D56">
            <w:pPr>
              <w:pStyle w:val="ab"/>
              <w:widowControl w:val="0"/>
              <w:jc w:val="both"/>
              <w:rPr>
                <w:sz w:val="24"/>
                <w:szCs w:val="24"/>
              </w:rPr>
            </w:pPr>
          </w:p>
        </w:tc>
      </w:tr>
      <w:tr w:rsidR="00023D56" w:rsidRPr="00023D56" w14:paraId="0DB4A206" w14:textId="77777777">
        <w:tc>
          <w:tcPr>
            <w:tcW w:w="3401" w:type="dxa"/>
            <w:gridSpan w:val="3"/>
            <w:tcBorders>
              <w:top w:val="single" w:sz="2" w:space="0" w:color="000001"/>
              <w:left w:val="single" w:sz="2" w:space="0" w:color="000001"/>
              <w:bottom w:val="single" w:sz="2" w:space="0" w:color="000001"/>
            </w:tcBorders>
            <w:shd w:val="clear" w:color="auto" w:fill="FFFFFF"/>
          </w:tcPr>
          <w:p w14:paraId="161BD01D" w14:textId="77777777" w:rsidR="00023D56" w:rsidRPr="00023D56" w:rsidRDefault="00023D56" w:rsidP="00023D56">
            <w:pPr>
              <w:ind w:left="54"/>
              <w:jc w:val="both"/>
              <w:rPr>
                <w:sz w:val="24"/>
                <w:szCs w:val="24"/>
              </w:rPr>
            </w:pPr>
            <w:r w:rsidRPr="00023D56">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26BEAFF" w14:textId="557AEDC0" w:rsidR="00023D56" w:rsidRPr="00023D56" w:rsidRDefault="00023D56" w:rsidP="00023D56">
            <w:pPr>
              <w:widowControl w:val="0"/>
              <w:ind w:left="149" w:right="126" w:firstLine="425"/>
              <w:rPr>
                <w:sz w:val="24"/>
                <w:szCs w:val="24"/>
                <w:lang w:eastAsia="ru-RU"/>
              </w:rPr>
            </w:pPr>
            <w:r w:rsidRPr="00023D56">
              <w:rPr>
                <w:sz w:val="24"/>
                <w:szCs w:val="24"/>
              </w:rPr>
              <w:t>посадовий оклад – 28464,00 грн</w:t>
            </w:r>
            <w:r w:rsidRPr="00023D56">
              <w:rPr>
                <w:sz w:val="24"/>
                <w:szCs w:val="24"/>
                <w:lang w:eastAsia="ru-RU"/>
              </w:rPr>
              <w:t>, грн,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5122F088" w14:textId="77777777" w:rsidR="00023D56" w:rsidRPr="00023D56" w:rsidRDefault="00023D56" w:rsidP="00023D56">
            <w:pPr>
              <w:widowControl w:val="0"/>
              <w:ind w:left="149" w:right="126" w:firstLine="425"/>
              <w:rPr>
                <w:sz w:val="24"/>
                <w:szCs w:val="24"/>
                <w:lang w:eastAsia="ru-RU"/>
              </w:rPr>
            </w:pPr>
            <w:r w:rsidRPr="00023D56">
              <w:rPr>
                <w:sz w:val="24"/>
                <w:szCs w:val="24"/>
                <w:lang w:eastAsia="ru-RU"/>
              </w:rPr>
              <w:t xml:space="preserve">надбавки, доплати, премії та компенсації відповідно до статті 52 Закону України «Про державну службу», </w:t>
            </w:r>
          </w:p>
          <w:p w14:paraId="440BA48E" w14:textId="44727E94" w:rsidR="00023D56" w:rsidRPr="00023D56" w:rsidRDefault="00023D56" w:rsidP="00023D56">
            <w:pPr>
              <w:jc w:val="both"/>
              <w:rPr>
                <w:sz w:val="24"/>
                <w:szCs w:val="24"/>
              </w:rPr>
            </w:pPr>
            <w:r w:rsidRPr="00023D56">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023D56" w:rsidRPr="00023D56" w14:paraId="1713CA37" w14:textId="77777777">
        <w:tc>
          <w:tcPr>
            <w:tcW w:w="3401" w:type="dxa"/>
            <w:gridSpan w:val="3"/>
            <w:tcBorders>
              <w:top w:val="single" w:sz="2" w:space="0" w:color="000001"/>
              <w:left w:val="single" w:sz="2" w:space="0" w:color="000001"/>
              <w:bottom w:val="single" w:sz="2" w:space="0" w:color="000001"/>
            </w:tcBorders>
            <w:shd w:val="clear" w:color="auto" w:fill="FFFFFF"/>
          </w:tcPr>
          <w:p w14:paraId="65B869C3" w14:textId="77777777" w:rsidR="00023D56" w:rsidRPr="00023D56" w:rsidRDefault="00023D56" w:rsidP="00023D56">
            <w:pPr>
              <w:ind w:left="54"/>
              <w:rPr>
                <w:sz w:val="24"/>
                <w:szCs w:val="24"/>
              </w:rPr>
            </w:pPr>
            <w:r w:rsidRPr="00023D56">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EBE56C6" w14:textId="77777777" w:rsidR="00023D56" w:rsidRPr="00023D56" w:rsidRDefault="00023D56" w:rsidP="00023D56">
            <w:pPr>
              <w:jc w:val="both"/>
              <w:rPr>
                <w:sz w:val="24"/>
                <w:szCs w:val="24"/>
              </w:rPr>
            </w:pPr>
            <w:proofErr w:type="spellStart"/>
            <w:r w:rsidRPr="00023D56">
              <w:rPr>
                <w:sz w:val="24"/>
                <w:szCs w:val="24"/>
              </w:rPr>
              <w:t>Строково</w:t>
            </w:r>
            <w:proofErr w:type="spellEnd"/>
            <w:r w:rsidRPr="00023D56">
              <w:rPr>
                <w:sz w:val="24"/>
                <w:szCs w:val="24"/>
              </w:rPr>
              <w:t xml:space="preserve">, до призначення на посаду переможця конкурсу або 12 місяців з дня припинення чи скасування воєнного стану </w:t>
            </w:r>
          </w:p>
        </w:tc>
      </w:tr>
      <w:tr w:rsidR="00023D56" w:rsidRPr="00023D56" w14:paraId="4805F410" w14:textId="77777777">
        <w:tc>
          <w:tcPr>
            <w:tcW w:w="3401" w:type="dxa"/>
            <w:gridSpan w:val="3"/>
            <w:tcBorders>
              <w:top w:val="single" w:sz="2" w:space="0" w:color="000001"/>
              <w:left w:val="single" w:sz="2" w:space="0" w:color="000001"/>
              <w:bottom w:val="single" w:sz="2" w:space="0" w:color="000001"/>
            </w:tcBorders>
            <w:shd w:val="clear" w:color="auto" w:fill="FFFFFF"/>
          </w:tcPr>
          <w:p w14:paraId="6D416330" w14:textId="77777777" w:rsidR="00023D56" w:rsidRPr="00023D56" w:rsidRDefault="00023D56" w:rsidP="00023D56">
            <w:pPr>
              <w:ind w:left="54"/>
              <w:rPr>
                <w:sz w:val="24"/>
                <w:szCs w:val="24"/>
              </w:rPr>
            </w:pPr>
            <w:r w:rsidRPr="00023D56">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0872606" w14:textId="77777777" w:rsidR="00023D56" w:rsidRPr="00023D56" w:rsidRDefault="00023D56" w:rsidP="00023D56">
            <w:pPr>
              <w:rPr>
                <w:sz w:val="24"/>
                <w:szCs w:val="24"/>
              </w:rPr>
            </w:pPr>
            <w:r w:rsidRPr="00023D56">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BCA51C6" w14:textId="77777777" w:rsidR="00023D56" w:rsidRPr="00023D56" w:rsidRDefault="00023D56" w:rsidP="00023D56">
            <w:pPr>
              <w:rPr>
                <w:sz w:val="24"/>
                <w:szCs w:val="24"/>
              </w:rPr>
            </w:pPr>
            <w:r w:rsidRPr="00023D56">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7BB00F77" w14:textId="77777777" w:rsidR="00023D56" w:rsidRPr="00023D56" w:rsidRDefault="00023D56" w:rsidP="00023D56">
            <w:pPr>
              <w:rPr>
                <w:sz w:val="24"/>
                <w:szCs w:val="24"/>
              </w:rPr>
            </w:pPr>
            <w:r w:rsidRPr="00023D56">
              <w:rPr>
                <w:sz w:val="24"/>
                <w:szCs w:val="24"/>
              </w:rPr>
              <w:t>прізвище, ім’я, по батькові кандидата;</w:t>
            </w:r>
          </w:p>
          <w:p w14:paraId="2C4E3B2C" w14:textId="77777777" w:rsidR="00023D56" w:rsidRPr="00023D56" w:rsidRDefault="00023D56" w:rsidP="00023D56">
            <w:pPr>
              <w:rPr>
                <w:sz w:val="24"/>
                <w:szCs w:val="24"/>
              </w:rPr>
            </w:pPr>
            <w:r w:rsidRPr="00023D56">
              <w:rPr>
                <w:sz w:val="24"/>
                <w:szCs w:val="24"/>
              </w:rPr>
              <w:t>реквізити документа, що посвідчує особу та підтверджує громадянство України;</w:t>
            </w:r>
          </w:p>
          <w:p w14:paraId="5040D309" w14:textId="77777777" w:rsidR="00023D56" w:rsidRPr="00023D56" w:rsidRDefault="00023D56" w:rsidP="00023D56">
            <w:pPr>
              <w:rPr>
                <w:sz w:val="24"/>
                <w:szCs w:val="24"/>
              </w:rPr>
            </w:pPr>
            <w:r w:rsidRPr="00023D56">
              <w:rPr>
                <w:sz w:val="24"/>
                <w:szCs w:val="24"/>
              </w:rPr>
              <w:t>підтвердження наявності відповідного ступеня вищої освіти;</w:t>
            </w:r>
          </w:p>
          <w:p w14:paraId="61ECE81E" w14:textId="77777777" w:rsidR="00023D56" w:rsidRPr="00023D56" w:rsidRDefault="00023D56" w:rsidP="00023D56">
            <w:pPr>
              <w:rPr>
                <w:sz w:val="24"/>
                <w:szCs w:val="24"/>
              </w:rPr>
            </w:pPr>
            <w:r w:rsidRPr="00023D56">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891BDA9" w14:textId="77777777" w:rsidR="00023D56" w:rsidRPr="00023D56" w:rsidRDefault="00023D56" w:rsidP="00023D56">
            <w:pPr>
              <w:rPr>
                <w:sz w:val="24"/>
                <w:szCs w:val="24"/>
              </w:rPr>
            </w:pPr>
            <w:r w:rsidRPr="00023D56">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6A25D269" w14:textId="02AEADA5" w:rsidR="00023D56" w:rsidRPr="00023D56" w:rsidRDefault="00023D56" w:rsidP="00023D56">
            <w:pPr>
              <w:jc w:val="both"/>
              <w:rPr>
                <w:sz w:val="24"/>
                <w:szCs w:val="24"/>
              </w:rPr>
            </w:pPr>
            <w:r w:rsidRPr="00023D56">
              <w:rPr>
                <w:sz w:val="24"/>
                <w:szCs w:val="24"/>
                <w:lang w:val="ru-RU" w:eastAsia="ru-RU"/>
              </w:rPr>
              <w:t xml:space="preserve">4) </w:t>
            </w:r>
            <w:proofErr w:type="spellStart"/>
            <w:r w:rsidRPr="00023D56">
              <w:rPr>
                <w:sz w:val="24"/>
                <w:szCs w:val="24"/>
                <w:lang w:val="ru-RU" w:eastAsia="ru-RU"/>
              </w:rPr>
              <w:t>документи</w:t>
            </w:r>
            <w:proofErr w:type="spellEnd"/>
            <w:r w:rsidRPr="00023D56">
              <w:rPr>
                <w:sz w:val="24"/>
                <w:szCs w:val="24"/>
                <w:lang w:val="ru-RU" w:eastAsia="ru-RU"/>
              </w:rPr>
              <w:t xml:space="preserve"> </w:t>
            </w:r>
            <w:proofErr w:type="spellStart"/>
            <w:r w:rsidRPr="00023D56">
              <w:rPr>
                <w:sz w:val="24"/>
                <w:szCs w:val="24"/>
                <w:lang w:val="ru-RU" w:eastAsia="ru-RU"/>
              </w:rPr>
              <w:t>приймаються</w:t>
            </w:r>
            <w:proofErr w:type="spellEnd"/>
            <w:r w:rsidRPr="00023D56">
              <w:rPr>
                <w:sz w:val="24"/>
                <w:szCs w:val="24"/>
                <w:lang w:val="ru-RU" w:eastAsia="ru-RU"/>
              </w:rPr>
              <w:t xml:space="preserve"> до 16 год. 00 </w:t>
            </w:r>
            <w:proofErr w:type="spellStart"/>
            <w:r w:rsidRPr="00023D56">
              <w:rPr>
                <w:sz w:val="24"/>
                <w:szCs w:val="24"/>
                <w:lang w:val="ru-RU" w:eastAsia="ru-RU"/>
              </w:rPr>
              <w:t>хв</w:t>
            </w:r>
            <w:proofErr w:type="spellEnd"/>
            <w:r w:rsidRPr="00023D56">
              <w:rPr>
                <w:sz w:val="24"/>
                <w:szCs w:val="24"/>
                <w:lang w:val="ru-RU" w:eastAsia="ru-RU"/>
              </w:rPr>
              <w:t xml:space="preserve">.  </w:t>
            </w:r>
            <w:r w:rsidRPr="00023D56">
              <w:rPr>
                <w:sz w:val="24"/>
                <w:szCs w:val="24"/>
                <w:lang w:val="ru-RU" w:eastAsia="ru-RU"/>
              </w:rPr>
              <w:br/>
              <w:t>05 вересня 2025 року</w:t>
            </w:r>
          </w:p>
        </w:tc>
      </w:tr>
      <w:tr w:rsidR="00023D56" w:rsidRPr="00023D56" w14:paraId="35DF71DD" w14:textId="77777777">
        <w:tc>
          <w:tcPr>
            <w:tcW w:w="3401" w:type="dxa"/>
            <w:gridSpan w:val="3"/>
            <w:tcBorders>
              <w:top w:val="single" w:sz="2" w:space="0" w:color="000001"/>
              <w:left w:val="single" w:sz="2" w:space="0" w:color="000001"/>
              <w:bottom w:val="single" w:sz="2" w:space="0" w:color="000001"/>
            </w:tcBorders>
            <w:shd w:val="clear" w:color="auto" w:fill="FFFFFF"/>
          </w:tcPr>
          <w:p w14:paraId="2770F590" w14:textId="77777777" w:rsidR="00023D56" w:rsidRPr="00023D56" w:rsidRDefault="00023D56" w:rsidP="00023D56">
            <w:pPr>
              <w:ind w:left="54"/>
              <w:rPr>
                <w:b/>
                <w:bCs/>
                <w:color w:val="000000"/>
                <w:sz w:val="24"/>
                <w:szCs w:val="24"/>
              </w:rPr>
            </w:pPr>
            <w:r w:rsidRPr="00023D56">
              <w:rPr>
                <w:b/>
                <w:bCs/>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389506F" w14:textId="4D35BAE7" w:rsidR="00023D56" w:rsidRPr="00023D56" w:rsidRDefault="00023D56" w:rsidP="00023D56">
            <w:pPr>
              <w:jc w:val="both"/>
              <w:rPr>
                <w:color w:val="000000"/>
                <w:sz w:val="24"/>
                <w:szCs w:val="24"/>
              </w:rPr>
            </w:pPr>
            <w:r w:rsidRPr="00023D56">
              <w:rPr>
                <w:color w:val="000000"/>
                <w:sz w:val="24"/>
                <w:szCs w:val="24"/>
              </w:rPr>
              <w:t xml:space="preserve">Співбесіда з начальником Управління внутрішнього аудиту відбудеться дистанційно </w:t>
            </w:r>
            <w:r w:rsidRPr="00023D56">
              <w:rPr>
                <w:sz w:val="24"/>
                <w:szCs w:val="24"/>
              </w:rPr>
              <w:t>відбудеться 08 - 12 вересня 2025року дистанційно за допомогою сервісу ZOOM (посилання на конференцію та час буде надіслано на вказану в заяві електронну пошту)</w:t>
            </w:r>
          </w:p>
        </w:tc>
      </w:tr>
      <w:tr w:rsidR="00023D56" w:rsidRPr="00023D56" w14:paraId="0207D141" w14:textId="77777777">
        <w:tc>
          <w:tcPr>
            <w:tcW w:w="3401" w:type="dxa"/>
            <w:gridSpan w:val="3"/>
            <w:tcBorders>
              <w:top w:val="single" w:sz="2" w:space="0" w:color="000001"/>
              <w:left w:val="single" w:sz="2" w:space="0" w:color="000001"/>
              <w:bottom w:val="single" w:sz="2" w:space="0" w:color="000001"/>
            </w:tcBorders>
            <w:shd w:val="clear" w:color="auto" w:fill="FFFFFF"/>
          </w:tcPr>
          <w:p w14:paraId="58200652" w14:textId="77777777" w:rsidR="00023D56" w:rsidRPr="00023D56" w:rsidRDefault="00023D56" w:rsidP="00023D56">
            <w:pPr>
              <w:ind w:left="54"/>
              <w:rPr>
                <w:b/>
                <w:bCs/>
                <w:color w:val="000000"/>
                <w:sz w:val="24"/>
                <w:szCs w:val="24"/>
              </w:rPr>
            </w:pPr>
            <w:r w:rsidRPr="00023D56">
              <w:rPr>
                <w:b/>
                <w:bCs/>
                <w:sz w:val="24"/>
                <w:szCs w:val="24"/>
              </w:rPr>
              <w:t xml:space="preserve">Прізвище, </w:t>
            </w:r>
            <w:proofErr w:type="spellStart"/>
            <w:r w:rsidRPr="00023D56">
              <w:rPr>
                <w:b/>
                <w:bCs/>
                <w:sz w:val="24"/>
                <w:szCs w:val="24"/>
              </w:rPr>
              <w:t>ім</w:t>
            </w:r>
            <w:proofErr w:type="spellEnd"/>
            <w:r w:rsidRPr="00023D56">
              <w:rPr>
                <w:b/>
                <w:bCs/>
                <w:sz w:val="24"/>
                <w:szCs w:val="24"/>
                <w:lang w:val="ru-RU"/>
              </w:rPr>
              <w:t>'</w:t>
            </w:r>
            <w:r w:rsidRPr="00023D56">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F9F6C3A" w14:textId="3805EB8C" w:rsidR="00023D56" w:rsidRPr="00023D56" w:rsidRDefault="00023D56" w:rsidP="00023D56">
            <w:pPr>
              <w:jc w:val="both"/>
              <w:rPr>
                <w:color w:val="000000"/>
                <w:sz w:val="24"/>
                <w:szCs w:val="24"/>
              </w:rPr>
            </w:pPr>
            <w:r w:rsidRPr="00023D56">
              <w:rPr>
                <w:color w:val="000000"/>
                <w:sz w:val="24"/>
                <w:szCs w:val="24"/>
                <w:lang w:val="ru-RU" w:eastAsia="ru-RU"/>
              </w:rPr>
              <w:t xml:space="preserve">Петрова </w:t>
            </w:r>
            <w:proofErr w:type="spellStart"/>
            <w:r w:rsidRPr="00023D56">
              <w:rPr>
                <w:color w:val="000000"/>
                <w:sz w:val="24"/>
                <w:szCs w:val="24"/>
                <w:lang w:val="ru-RU" w:eastAsia="ru-RU"/>
              </w:rPr>
              <w:t>Наталія</w:t>
            </w:r>
            <w:proofErr w:type="spellEnd"/>
            <w:r w:rsidRPr="00023D56">
              <w:rPr>
                <w:color w:val="000000"/>
                <w:sz w:val="24"/>
                <w:szCs w:val="24"/>
                <w:lang w:val="ru-RU" w:eastAsia="ru-RU"/>
              </w:rPr>
              <w:t xml:space="preserve"> </w:t>
            </w:r>
            <w:proofErr w:type="spellStart"/>
            <w:r w:rsidRPr="00023D56">
              <w:rPr>
                <w:color w:val="000000"/>
                <w:sz w:val="24"/>
                <w:szCs w:val="24"/>
                <w:lang w:val="ru-RU" w:eastAsia="ru-RU"/>
              </w:rPr>
              <w:t>Зіновіїна</w:t>
            </w:r>
            <w:proofErr w:type="spellEnd"/>
            <w:r w:rsidRPr="00023D56">
              <w:rPr>
                <w:color w:val="000000"/>
                <w:sz w:val="24"/>
                <w:szCs w:val="24"/>
                <w:lang w:val="ru-RU" w:eastAsia="ru-RU"/>
              </w:rPr>
              <w:t xml:space="preserve">, (0506444025), </w:t>
            </w:r>
            <w:r w:rsidRPr="00023D56">
              <w:rPr>
                <w:color w:val="000000"/>
                <w:sz w:val="24"/>
                <w:szCs w:val="24"/>
                <w:lang w:val="ru-RU" w:eastAsia="ru-RU"/>
              </w:rPr>
              <w:br/>
            </w:r>
            <w:hyperlink r:id="rId5">
              <w:r w:rsidRPr="00023D56">
                <w:rPr>
                  <w:color w:val="000000"/>
                  <w:sz w:val="24"/>
                  <w:szCs w:val="24"/>
                  <w:lang w:val="ru-RU" w:eastAsia="ru-RU"/>
                </w:rPr>
                <w:t>kadry@lg.pfu.gov.ua</w:t>
              </w:r>
            </w:hyperlink>
          </w:p>
        </w:tc>
      </w:tr>
      <w:tr w:rsidR="00023D56" w:rsidRPr="00023D56" w14:paraId="1295D3BB"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00F35879" w14:textId="77777777" w:rsidR="00023D56" w:rsidRPr="00023D56" w:rsidRDefault="00023D56" w:rsidP="00023D56">
            <w:pPr>
              <w:widowControl w:val="0"/>
              <w:jc w:val="center"/>
              <w:rPr>
                <w:sz w:val="24"/>
                <w:szCs w:val="24"/>
              </w:rPr>
            </w:pPr>
            <w:r w:rsidRPr="00023D56">
              <w:rPr>
                <w:b/>
                <w:bCs/>
                <w:sz w:val="24"/>
                <w:szCs w:val="24"/>
              </w:rPr>
              <w:t>Кваліфікаційні вимоги</w:t>
            </w:r>
          </w:p>
        </w:tc>
      </w:tr>
      <w:tr w:rsidR="00023D56" w:rsidRPr="00023D56" w14:paraId="006AABFA" w14:textId="77777777" w:rsidTr="008E02F9">
        <w:trPr>
          <w:trHeight w:val="767"/>
        </w:trPr>
        <w:tc>
          <w:tcPr>
            <w:tcW w:w="505" w:type="dxa"/>
            <w:tcBorders>
              <w:top w:val="single" w:sz="2" w:space="0" w:color="000001"/>
              <w:left w:val="single" w:sz="2" w:space="0" w:color="000001"/>
              <w:bottom w:val="single" w:sz="2" w:space="0" w:color="000001"/>
            </w:tcBorders>
            <w:shd w:val="clear" w:color="auto" w:fill="FFFFFF"/>
          </w:tcPr>
          <w:p w14:paraId="18E87922" w14:textId="77777777" w:rsidR="00023D56" w:rsidRPr="00023D56" w:rsidRDefault="00023D56" w:rsidP="00023D56">
            <w:pPr>
              <w:rPr>
                <w:sz w:val="24"/>
                <w:szCs w:val="24"/>
              </w:rPr>
            </w:pPr>
            <w:r w:rsidRPr="00023D56">
              <w:rPr>
                <w:sz w:val="24"/>
                <w:szCs w:val="24"/>
              </w:rPr>
              <w:t>1</w:t>
            </w:r>
          </w:p>
        </w:tc>
        <w:tc>
          <w:tcPr>
            <w:tcW w:w="2853" w:type="dxa"/>
            <w:tcBorders>
              <w:top w:val="single" w:sz="2" w:space="0" w:color="000001"/>
              <w:left w:val="single" w:sz="2" w:space="0" w:color="000001"/>
              <w:bottom w:val="single" w:sz="2" w:space="0" w:color="000001"/>
            </w:tcBorders>
            <w:shd w:val="clear" w:color="auto" w:fill="FFFFFF"/>
          </w:tcPr>
          <w:p w14:paraId="297BC9A7" w14:textId="77777777" w:rsidR="00023D56" w:rsidRPr="00023D56" w:rsidRDefault="00023D56" w:rsidP="00023D56">
            <w:pPr>
              <w:rPr>
                <w:sz w:val="24"/>
                <w:szCs w:val="24"/>
              </w:rPr>
            </w:pPr>
            <w:r w:rsidRPr="00023D56">
              <w:rPr>
                <w:sz w:val="24"/>
                <w:szCs w:val="24"/>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auto"/>
          </w:tcPr>
          <w:p w14:paraId="0CF3CF76" w14:textId="67FFB630" w:rsidR="00023D56" w:rsidRPr="00023D56" w:rsidRDefault="00023D56" w:rsidP="00023D56">
            <w:pPr>
              <w:rPr>
                <w:sz w:val="24"/>
                <w:szCs w:val="24"/>
              </w:rPr>
            </w:pPr>
            <w:r w:rsidRPr="00023D56">
              <w:rPr>
                <w:sz w:val="24"/>
                <w:szCs w:val="24"/>
              </w:rPr>
              <w:t xml:space="preserve">Освіта вища, не нижче ступеня магістра </w:t>
            </w:r>
          </w:p>
        </w:tc>
      </w:tr>
      <w:tr w:rsidR="00023D56" w:rsidRPr="00023D56" w14:paraId="43E5F120" w14:textId="77777777">
        <w:trPr>
          <w:trHeight w:val="581"/>
        </w:trPr>
        <w:tc>
          <w:tcPr>
            <w:tcW w:w="505" w:type="dxa"/>
            <w:tcBorders>
              <w:top w:val="single" w:sz="2" w:space="0" w:color="000001"/>
              <w:left w:val="single" w:sz="2" w:space="0" w:color="000001"/>
              <w:bottom w:val="single" w:sz="2" w:space="0" w:color="000001"/>
            </w:tcBorders>
            <w:shd w:val="clear" w:color="auto" w:fill="FFFFFF"/>
          </w:tcPr>
          <w:p w14:paraId="17543B96" w14:textId="77777777" w:rsidR="00023D56" w:rsidRPr="00023D56" w:rsidRDefault="00023D56" w:rsidP="00023D56">
            <w:pPr>
              <w:widowControl w:val="0"/>
              <w:jc w:val="center"/>
              <w:rPr>
                <w:sz w:val="24"/>
                <w:szCs w:val="24"/>
              </w:rPr>
            </w:pPr>
            <w:r w:rsidRPr="00023D56">
              <w:rPr>
                <w:sz w:val="24"/>
                <w:szCs w:val="24"/>
              </w:rPr>
              <w:t>2</w:t>
            </w:r>
          </w:p>
        </w:tc>
        <w:tc>
          <w:tcPr>
            <w:tcW w:w="2853" w:type="dxa"/>
            <w:tcBorders>
              <w:top w:val="single" w:sz="2" w:space="0" w:color="000001"/>
              <w:left w:val="single" w:sz="2" w:space="0" w:color="000001"/>
              <w:bottom w:val="single" w:sz="2" w:space="0" w:color="000001"/>
            </w:tcBorders>
            <w:shd w:val="clear" w:color="auto" w:fill="FFFFFF"/>
          </w:tcPr>
          <w:p w14:paraId="157EB1F4" w14:textId="77777777" w:rsidR="00023D56" w:rsidRPr="00023D56" w:rsidRDefault="00023D56" w:rsidP="00023D56">
            <w:pPr>
              <w:widowControl w:val="0"/>
              <w:rPr>
                <w:sz w:val="24"/>
                <w:szCs w:val="24"/>
              </w:rPr>
            </w:pPr>
            <w:r w:rsidRPr="00023D56">
              <w:rPr>
                <w:b/>
                <w:bCs/>
                <w:sz w:val="24"/>
                <w:szCs w:val="24"/>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387D8F0E" w14:textId="77777777" w:rsidR="00023D56" w:rsidRPr="00023D56" w:rsidRDefault="00023D56" w:rsidP="00023D56">
            <w:pPr>
              <w:widowControl w:val="0"/>
              <w:ind w:left="142" w:right="138"/>
              <w:jc w:val="both"/>
              <w:rPr>
                <w:sz w:val="24"/>
                <w:szCs w:val="24"/>
              </w:rPr>
            </w:pPr>
            <w:r w:rsidRPr="00023D56">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23D56" w:rsidRPr="00023D56" w14:paraId="1B3B4DF4" w14:textId="77777777">
        <w:tc>
          <w:tcPr>
            <w:tcW w:w="505" w:type="dxa"/>
            <w:tcBorders>
              <w:top w:val="single" w:sz="2" w:space="0" w:color="000001"/>
              <w:left w:val="single" w:sz="2" w:space="0" w:color="000001"/>
              <w:bottom w:val="single" w:sz="2" w:space="0" w:color="000001"/>
            </w:tcBorders>
            <w:shd w:val="clear" w:color="auto" w:fill="FFFFFF"/>
          </w:tcPr>
          <w:p w14:paraId="67604378" w14:textId="77777777" w:rsidR="00023D56" w:rsidRPr="00023D56" w:rsidRDefault="00023D56" w:rsidP="00023D56">
            <w:pPr>
              <w:widowControl w:val="0"/>
              <w:jc w:val="center"/>
              <w:rPr>
                <w:sz w:val="24"/>
                <w:szCs w:val="24"/>
              </w:rPr>
            </w:pPr>
            <w:r w:rsidRPr="00023D56">
              <w:rPr>
                <w:sz w:val="24"/>
                <w:szCs w:val="24"/>
              </w:rPr>
              <w:t>3</w:t>
            </w:r>
          </w:p>
        </w:tc>
        <w:tc>
          <w:tcPr>
            <w:tcW w:w="2853" w:type="dxa"/>
            <w:tcBorders>
              <w:top w:val="single" w:sz="2" w:space="0" w:color="000001"/>
              <w:left w:val="single" w:sz="2" w:space="0" w:color="000001"/>
              <w:bottom w:val="single" w:sz="2" w:space="0" w:color="000001"/>
            </w:tcBorders>
            <w:shd w:val="clear" w:color="auto" w:fill="FFFFFF"/>
          </w:tcPr>
          <w:p w14:paraId="7309538B" w14:textId="77777777" w:rsidR="00023D56" w:rsidRPr="00023D56" w:rsidRDefault="00023D56" w:rsidP="00023D56">
            <w:pPr>
              <w:widowControl w:val="0"/>
              <w:rPr>
                <w:sz w:val="24"/>
                <w:szCs w:val="24"/>
              </w:rPr>
            </w:pPr>
            <w:r w:rsidRPr="00023D56">
              <w:rPr>
                <w:b/>
                <w:bCs/>
                <w:sz w:val="24"/>
                <w:szCs w:val="24"/>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7D6EC7D" w14:textId="77777777" w:rsidR="00023D56" w:rsidRPr="00023D56" w:rsidRDefault="00023D56" w:rsidP="00023D56">
            <w:pPr>
              <w:widowControl w:val="0"/>
              <w:ind w:left="142" w:right="138"/>
              <w:rPr>
                <w:sz w:val="24"/>
                <w:szCs w:val="24"/>
              </w:rPr>
            </w:pPr>
            <w:r w:rsidRPr="00023D56">
              <w:rPr>
                <w:sz w:val="24"/>
                <w:szCs w:val="24"/>
              </w:rPr>
              <w:t>Вільне володіння державною мовою</w:t>
            </w:r>
          </w:p>
        </w:tc>
      </w:tr>
      <w:tr w:rsidR="00023D56" w:rsidRPr="00023D56" w14:paraId="6D0964EF"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D2A5B9D" w14:textId="77777777" w:rsidR="00023D56" w:rsidRPr="00023D56" w:rsidRDefault="00023D56" w:rsidP="00023D56">
            <w:pPr>
              <w:widowControl w:val="0"/>
              <w:jc w:val="center"/>
              <w:rPr>
                <w:sz w:val="24"/>
                <w:szCs w:val="24"/>
              </w:rPr>
            </w:pPr>
            <w:r w:rsidRPr="00023D56">
              <w:rPr>
                <w:b/>
                <w:bCs/>
                <w:sz w:val="24"/>
                <w:szCs w:val="24"/>
              </w:rPr>
              <w:t>Вимоги до компетентності</w:t>
            </w:r>
          </w:p>
        </w:tc>
      </w:tr>
      <w:tr w:rsidR="00023D56" w:rsidRPr="00023D56" w14:paraId="2ADDAD5F" w14:textId="77777777">
        <w:trPr>
          <w:trHeight w:val="510"/>
        </w:trPr>
        <w:tc>
          <w:tcPr>
            <w:tcW w:w="3358" w:type="dxa"/>
            <w:gridSpan w:val="2"/>
            <w:tcBorders>
              <w:top w:val="single" w:sz="2" w:space="0" w:color="000001"/>
              <w:left w:val="single" w:sz="2" w:space="0" w:color="000001"/>
              <w:bottom w:val="single" w:sz="2" w:space="0" w:color="000001"/>
            </w:tcBorders>
            <w:shd w:val="clear" w:color="auto" w:fill="FFFFFF"/>
          </w:tcPr>
          <w:p w14:paraId="1C7208EE" w14:textId="77777777" w:rsidR="00023D56" w:rsidRPr="00023D56" w:rsidRDefault="00023D56" w:rsidP="00023D56">
            <w:pPr>
              <w:widowControl w:val="0"/>
              <w:jc w:val="center"/>
              <w:rPr>
                <w:sz w:val="24"/>
                <w:szCs w:val="24"/>
              </w:rPr>
            </w:pPr>
            <w:r w:rsidRPr="00023D56">
              <w:rPr>
                <w:sz w:val="24"/>
                <w:szCs w:val="24"/>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5DCD5FB6" w14:textId="77777777" w:rsidR="00023D56" w:rsidRPr="00023D56" w:rsidRDefault="00023D56" w:rsidP="00023D56">
            <w:pPr>
              <w:widowControl w:val="0"/>
              <w:jc w:val="center"/>
              <w:rPr>
                <w:sz w:val="24"/>
                <w:szCs w:val="24"/>
              </w:rPr>
            </w:pPr>
            <w:r w:rsidRPr="00023D56">
              <w:rPr>
                <w:sz w:val="24"/>
                <w:szCs w:val="24"/>
              </w:rPr>
              <w:t>Компоненти вимоги</w:t>
            </w:r>
          </w:p>
        </w:tc>
      </w:tr>
      <w:tr w:rsidR="00023D56" w:rsidRPr="00023D56" w14:paraId="296C57A5" w14:textId="77777777">
        <w:trPr>
          <w:trHeight w:val="342"/>
        </w:trPr>
        <w:tc>
          <w:tcPr>
            <w:tcW w:w="505" w:type="dxa"/>
            <w:tcBorders>
              <w:top w:val="single" w:sz="2" w:space="0" w:color="000001"/>
              <w:left w:val="single" w:sz="2" w:space="0" w:color="000001"/>
              <w:bottom w:val="single" w:sz="2" w:space="0" w:color="000001"/>
            </w:tcBorders>
            <w:shd w:val="clear" w:color="auto" w:fill="FFFFFF"/>
          </w:tcPr>
          <w:p w14:paraId="1550F0B4" w14:textId="77777777" w:rsidR="00023D56" w:rsidRPr="00023D56" w:rsidRDefault="00023D56" w:rsidP="00023D56">
            <w:pPr>
              <w:widowControl w:val="0"/>
              <w:jc w:val="center"/>
              <w:rPr>
                <w:sz w:val="24"/>
                <w:szCs w:val="24"/>
              </w:rPr>
            </w:pPr>
            <w:r w:rsidRPr="00023D56">
              <w:rPr>
                <w:sz w:val="24"/>
                <w:szCs w:val="24"/>
              </w:rPr>
              <w:t>1</w:t>
            </w:r>
          </w:p>
        </w:tc>
        <w:tc>
          <w:tcPr>
            <w:tcW w:w="2853" w:type="dxa"/>
            <w:tcBorders>
              <w:top w:val="single" w:sz="2" w:space="0" w:color="000001"/>
              <w:left w:val="single" w:sz="2" w:space="0" w:color="000001"/>
              <w:bottom w:val="single" w:sz="2" w:space="0" w:color="000001"/>
            </w:tcBorders>
            <w:shd w:val="clear" w:color="auto" w:fill="FFFFFF"/>
          </w:tcPr>
          <w:p w14:paraId="5D2EDF0A" w14:textId="77777777" w:rsidR="00023D56" w:rsidRPr="00023D56" w:rsidRDefault="00023D56" w:rsidP="00023D56">
            <w:pPr>
              <w:widowControl w:val="0"/>
              <w:suppressLineNumbers/>
              <w:snapToGrid w:val="0"/>
              <w:rPr>
                <w:sz w:val="24"/>
                <w:szCs w:val="24"/>
              </w:rPr>
            </w:pPr>
            <w:r w:rsidRPr="00023D56">
              <w:rPr>
                <w:b/>
                <w:bCs/>
                <w:sz w:val="24"/>
                <w:szCs w:val="24"/>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6A2F5E91" w14:textId="77777777" w:rsidR="00023D56" w:rsidRPr="00023D56" w:rsidRDefault="00023D56" w:rsidP="00023D56">
            <w:pPr>
              <w:widowControl w:val="0"/>
              <w:ind w:left="142" w:right="138"/>
              <w:jc w:val="both"/>
              <w:rPr>
                <w:sz w:val="24"/>
                <w:szCs w:val="24"/>
                <w:lang w:eastAsia="zh-CN" w:bidi="hi-IN"/>
              </w:rPr>
            </w:pPr>
            <w:r w:rsidRPr="00023D56">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364BDC02" w14:textId="77777777" w:rsidR="00023D56" w:rsidRPr="00023D56" w:rsidRDefault="00023D56" w:rsidP="00023D56">
            <w:pPr>
              <w:widowControl w:val="0"/>
              <w:ind w:left="142" w:right="138"/>
              <w:jc w:val="both"/>
              <w:rPr>
                <w:sz w:val="24"/>
                <w:szCs w:val="24"/>
                <w:lang w:eastAsia="zh-CN" w:bidi="hi-IN"/>
              </w:rPr>
            </w:pPr>
            <w:r w:rsidRPr="00023D56">
              <w:rPr>
                <w:sz w:val="24"/>
                <w:szCs w:val="24"/>
                <w:lang w:eastAsia="zh-CN" w:bidi="hi-IN"/>
              </w:rPr>
              <w:t>уміння конструктивного обміну інформацією, узгодження та упорядкування дій;</w:t>
            </w:r>
          </w:p>
          <w:p w14:paraId="174411D2" w14:textId="77777777" w:rsidR="00023D56" w:rsidRPr="00023D56" w:rsidRDefault="00023D56" w:rsidP="00023D56">
            <w:pPr>
              <w:widowControl w:val="0"/>
              <w:ind w:left="142" w:right="138"/>
              <w:jc w:val="both"/>
              <w:rPr>
                <w:sz w:val="24"/>
                <w:szCs w:val="24"/>
                <w:lang w:eastAsia="zh-CN" w:bidi="hi-IN"/>
              </w:rPr>
            </w:pPr>
            <w:r w:rsidRPr="00023D56">
              <w:rPr>
                <w:sz w:val="24"/>
                <w:szCs w:val="24"/>
                <w:lang w:eastAsia="zh-CN" w:bidi="hi-IN"/>
              </w:rPr>
              <w:t>здатність до об’єднання та систематизації спільних зусиль</w:t>
            </w:r>
          </w:p>
        </w:tc>
      </w:tr>
      <w:tr w:rsidR="00023D56" w:rsidRPr="00023D56" w14:paraId="231706CF" w14:textId="77777777">
        <w:trPr>
          <w:trHeight w:val="1033"/>
        </w:trPr>
        <w:tc>
          <w:tcPr>
            <w:tcW w:w="505" w:type="dxa"/>
            <w:tcBorders>
              <w:top w:val="single" w:sz="2" w:space="0" w:color="000001"/>
              <w:left w:val="single" w:sz="2" w:space="0" w:color="000001"/>
              <w:bottom w:val="single" w:sz="2" w:space="0" w:color="000001"/>
            </w:tcBorders>
            <w:shd w:val="clear" w:color="auto" w:fill="FFFFFF"/>
          </w:tcPr>
          <w:p w14:paraId="3C6B0AD1" w14:textId="77777777" w:rsidR="00023D56" w:rsidRPr="00023D56" w:rsidRDefault="00023D56" w:rsidP="00023D56">
            <w:pPr>
              <w:widowControl w:val="0"/>
              <w:jc w:val="center"/>
              <w:rPr>
                <w:sz w:val="24"/>
                <w:szCs w:val="24"/>
              </w:rPr>
            </w:pPr>
            <w:r w:rsidRPr="00023D56">
              <w:rPr>
                <w:sz w:val="24"/>
                <w:szCs w:val="24"/>
              </w:rPr>
              <w:t>2</w:t>
            </w:r>
          </w:p>
        </w:tc>
        <w:tc>
          <w:tcPr>
            <w:tcW w:w="2853" w:type="dxa"/>
            <w:tcBorders>
              <w:top w:val="single" w:sz="2" w:space="0" w:color="000001"/>
              <w:left w:val="single" w:sz="2" w:space="0" w:color="000001"/>
              <w:bottom w:val="single" w:sz="2" w:space="0" w:color="000001"/>
            </w:tcBorders>
            <w:shd w:val="clear" w:color="auto" w:fill="FFFFFF"/>
          </w:tcPr>
          <w:p w14:paraId="718ABE67" w14:textId="77777777" w:rsidR="00023D56" w:rsidRPr="00023D56" w:rsidRDefault="00023D56" w:rsidP="00023D56">
            <w:pPr>
              <w:widowControl w:val="0"/>
              <w:snapToGrid w:val="0"/>
              <w:rPr>
                <w:sz w:val="24"/>
                <w:szCs w:val="24"/>
              </w:rPr>
            </w:pPr>
            <w:r w:rsidRPr="00023D56">
              <w:rPr>
                <w:b/>
                <w:bCs/>
                <w:sz w:val="24"/>
                <w:szCs w:val="24"/>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72B76462" w14:textId="77777777" w:rsidR="00023D56" w:rsidRPr="00023D56" w:rsidRDefault="00023D56" w:rsidP="00023D56">
            <w:pPr>
              <w:widowControl w:val="0"/>
              <w:snapToGrid w:val="0"/>
              <w:ind w:left="142" w:right="138"/>
              <w:jc w:val="both"/>
              <w:rPr>
                <w:sz w:val="24"/>
                <w:szCs w:val="24"/>
                <w:lang w:eastAsia="zh-CN" w:bidi="hi-IN"/>
              </w:rPr>
            </w:pPr>
            <w:r w:rsidRPr="00023D56">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00930442" w14:textId="77777777" w:rsidR="00023D56" w:rsidRPr="00023D56" w:rsidRDefault="00023D56" w:rsidP="00023D56">
            <w:pPr>
              <w:widowControl w:val="0"/>
              <w:ind w:left="142" w:right="138"/>
              <w:jc w:val="both"/>
              <w:rPr>
                <w:sz w:val="24"/>
                <w:szCs w:val="24"/>
                <w:lang w:eastAsia="zh-CN" w:bidi="hi-IN"/>
              </w:rPr>
            </w:pPr>
            <w:r w:rsidRPr="00023D56">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023D56" w:rsidRPr="00023D56" w14:paraId="6B93E2C4" w14:textId="77777777">
        <w:tc>
          <w:tcPr>
            <w:tcW w:w="505" w:type="dxa"/>
            <w:tcBorders>
              <w:top w:val="single" w:sz="2" w:space="0" w:color="000001"/>
              <w:left w:val="single" w:sz="2" w:space="0" w:color="000001"/>
              <w:bottom w:val="single" w:sz="2" w:space="0" w:color="000001"/>
            </w:tcBorders>
            <w:shd w:val="clear" w:color="auto" w:fill="FFFFFF"/>
          </w:tcPr>
          <w:p w14:paraId="456CFAD5" w14:textId="77777777" w:rsidR="00023D56" w:rsidRPr="00023D56" w:rsidRDefault="00023D56" w:rsidP="00023D56">
            <w:pPr>
              <w:widowControl w:val="0"/>
              <w:jc w:val="center"/>
              <w:rPr>
                <w:sz w:val="24"/>
                <w:szCs w:val="24"/>
              </w:rPr>
            </w:pPr>
            <w:r w:rsidRPr="00023D56">
              <w:rPr>
                <w:sz w:val="24"/>
                <w:szCs w:val="24"/>
              </w:rPr>
              <w:t>3</w:t>
            </w:r>
          </w:p>
        </w:tc>
        <w:tc>
          <w:tcPr>
            <w:tcW w:w="2853" w:type="dxa"/>
            <w:tcBorders>
              <w:top w:val="single" w:sz="2" w:space="0" w:color="000001"/>
              <w:left w:val="single" w:sz="2" w:space="0" w:color="000001"/>
              <w:bottom w:val="single" w:sz="2" w:space="0" w:color="000001"/>
            </w:tcBorders>
            <w:shd w:val="clear" w:color="auto" w:fill="FFFFFF"/>
          </w:tcPr>
          <w:p w14:paraId="00DF953D" w14:textId="77777777" w:rsidR="00023D56" w:rsidRPr="00023D56" w:rsidRDefault="00023D56" w:rsidP="00023D56">
            <w:pPr>
              <w:widowControl w:val="0"/>
              <w:snapToGrid w:val="0"/>
              <w:jc w:val="both"/>
              <w:rPr>
                <w:sz w:val="24"/>
                <w:szCs w:val="24"/>
              </w:rPr>
            </w:pPr>
            <w:r w:rsidRPr="00023D56">
              <w:rPr>
                <w:b/>
                <w:bCs/>
                <w:sz w:val="24"/>
                <w:szCs w:val="24"/>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C6CE47C" w14:textId="77777777" w:rsidR="00023D56" w:rsidRPr="00023D56" w:rsidRDefault="00023D56" w:rsidP="00023D56">
            <w:pPr>
              <w:widowControl w:val="0"/>
              <w:snapToGrid w:val="0"/>
              <w:ind w:left="142" w:right="138"/>
              <w:jc w:val="both"/>
              <w:rPr>
                <w:sz w:val="24"/>
                <w:szCs w:val="24"/>
              </w:rPr>
            </w:pPr>
            <w:r w:rsidRPr="00023D56">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188619AE" w14:textId="77777777" w:rsidR="00023D56" w:rsidRPr="00023D56" w:rsidRDefault="00023D56" w:rsidP="00023D56">
            <w:pPr>
              <w:widowControl w:val="0"/>
              <w:ind w:left="142" w:right="138"/>
              <w:jc w:val="both"/>
              <w:rPr>
                <w:sz w:val="24"/>
                <w:szCs w:val="24"/>
              </w:rPr>
            </w:pPr>
            <w:r w:rsidRPr="00023D56">
              <w:rPr>
                <w:sz w:val="24"/>
                <w:szCs w:val="24"/>
              </w:rPr>
              <w:t>вміння аналізувати інформацію та робити висновки, критично оцінювати ситуації , прогнозувати та робити власні умовиводи</w:t>
            </w:r>
          </w:p>
        </w:tc>
      </w:tr>
      <w:tr w:rsidR="00023D56" w:rsidRPr="00023D56" w14:paraId="036B10D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36F6464" w14:textId="77777777" w:rsidR="00023D56" w:rsidRPr="00023D56" w:rsidRDefault="00023D56" w:rsidP="00023D56">
            <w:pPr>
              <w:widowControl w:val="0"/>
              <w:snapToGrid w:val="0"/>
              <w:jc w:val="center"/>
              <w:rPr>
                <w:b/>
                <w:sz w:val="24"/>
                <w:szCs w:val="24"/>
              </w:rPr>
            </w:pPr>
            <w:r w:rsidRPr="00023D56">
              <w:rPr>
                <w:b/>
                <w:sz w:val="24"/>
                <w:szCs w:val="24"/>
              </w:rPr>
              <w:t>Професійні знання</w:t>
            </w:r>
          </w:p>
        </w:tc>
      </w:tr>
      <w:tr w:rsidR="00023D56" w:rsidRPr="00023D56" w14:paraId="335029CD" w14:textId="77777777">
        <w:tc>
          <w:tcPr>
            <w:tcW w:w="505" w:type="dxa"/>
            <w:tcBorders>
              <w:top w:val="single" w:sz="2" w:space="0" w:color="000001"/>
              <w:left w:val="single" w:sz="2" w:space="0" w:color="000001"/>
              <w:bottom w:val="single" w:sz="2" w:space="0" w:color="000001"/>
            </w:tcBorders>
            <w:shd w:val="clear" w:color="auto" w:fill="FFFFFF"/>
          </w:tcPr>
          <w:p w14:paraId="3D71F101" w14:textId="77777777" w:rsidR="00023D56" w:rsidRPr="00023D56" w:rsidRDefault="00023D56" w:rsidP="00023D56">
            <w:pPr>
              <w:widowControl w:val="0"/>
              <w:jc w:val="center"/>
              <w:rPr>
                <w:sz w:val="24"/>
                <w:szCs w:val="24"/>
              </w:rPr>
            </w:pPr>
            <w:r w:rsidRPr="00023D56">
              <w:rPr>
                <w:sz w:val="24"/>
                <w:szCs w:val="24"/>
              </w:rPr>
              <w:t>1</w:t>
            </w:r>
          </w:p>
        </w:tc>
        <w:tc>
          <w:tcPr>
            <w:tcW w:w="2853" w:type="dxa"/>
            <w:tcBorders>
              <w:top w:val="single" w:sz="2" w:space="0" w:color="000001"/>
              <w:left w:val="single" w:sz="2" w:space="0" w:color="000001"/>
              <w:bottom w:val="single" w:sz="2" w:space="0" w:color="000001"/>
            </w:tcBorders>
            <w:shd w:val="clear" w:color="auto" w:fill="FFFFFF"/>
          </w:tcPr>
          <w:p w14:paraId="57379897" w14:textId="77777777" w:rsidR="00023D56" w:rsidRPr="00023D56" w:rsidRDefault="00023D56" w:rsidP="00023D56">
            <w:pPr>
              <w:widowControl w:val="0"/>
              <w:snapToGrid w:val="0"/>
              <w:jc w:val="both"/>
              <w:rPr>
                <w:sz w:val="24"/>
                <w:szCs w:val="24"/>
              </w:rPr>
            </w:pPr>
            <w:r w:rsidRPr="00023D56">
              <w:rPr>
                <w:b/>
                <w:bCs/>
                <w:sz w:val="24"/>
                <w:szCs w:val="24"/>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0AE5C1E9" w14:textId="77777777" w:rsidR="00023D56" w:rsidRPr="00023D56" w:rsidRDefault="00023D56" w:rsidP="00023D56">
            <w:pPr>
              <w:widowControl w:val="0"/>
              <w:tabs>
                <w:tab w:val="left" w:pos="129"/>
              </w:tabs>
              <w:spacing w:after="20"/>
              <w:ind w:left="135" w:right="120" w:firstLine="285"/>
              <w:jc w:val="both"/>
              <w:rPr>
                <w:sz w:val="24"/>
                <w:szCs w:val="24"/>
              </w:rPr>
            </w:pPr>
            <w:r w:rsidRPr="00023D56">
              <w:rPr>
                <w:sz w:val="24"/>
                <w:szCs w:val="24"/>
              </w:rPr>
              <w:t>Знання:</w:t>
            </w:r>
          </w:p>
          <w:p w14:paraId="2B4CAE16" w14:textId="77777777" w:rsidR="00023D56" w:rsidRPr="00023D56" w:rsidRDefault="00023D56" w:rsidP="00023D56">
            <w:pPr>
              <w:widowControl w:val="0"/>
              <w:ind w:right="165"/>
              <w:rPr>
                <w:sz w:val="24"/>
                <w:szCs w:val="24"/>
              </w:rPr>
            </w:pPr>
            <w:r w:rsidRPr="00023D56">
              <w:rPr>
                <w:sz w:val="24"/>
                <w:szCs w:val="24"/>
              </w:rPr>
              <w:lastRenderedPageBreak/>
              <w:t>- Конституції України;</w:t>
            </w:r>
          </w:p>
          <w:p w14:paraId="37BF3C70" w14:textId="77777777" w:rsidR="00023D56" w:rsidRPr="00023D56" w:rsidRDefault="00023D56" w:rsidP="00023D56">
            <w:pPr>
              <w:widowControl w:val="0"/>
              <w:ind w:left="165" w:right="165" w:hanging="181"/>
              <w:rPr>
                <w:sz w:val="24"/>
                <w:szCs w:val="24"/>
              </w:rPr>
            </w:pPr>
            <w:r w:rsidRPr="00023D56">
              <w:rPr>
                <w:sz w:val="24"/>
                <w:szCs w:val="24"/>
              </w:rPr>
              <w:t>- Закону України “Про державну службу”;</w:t>
            </w:r>
          </w:p>
          <w:p w14:paraId="3E7E623D" w14:textId="77777777" w:rsidR="00023D56" w:rsidRPr="00023D56" w:rsidRDefault="00023D56" w:rsidP="00023D56">
            <w:pPr>
              <w:widowControl w:val="0"/>
              <w:snapToGrid w:val="0"/>
              <w:ind w:left="165" w:right="165" w:hanging="165"/>
              <w:jc w:val="both"/>
              <w:rPr>
                <w:sz w:val="24"/>
                <w:szCs w:val="24"/>
              </w:rPr>
            </w:pPr>
            <w:r w:rsidRPr="00023D56">
              <w:rPr>
                <w:sz w:val="24"/>
                <w:szCs w:val="24"/>
              </w:rPr>
              <w:t>- Закону України “Про запобігання корупції”</w:t>
            </w:r>
          </w:p>
          <w:p w14:paraId="118B97ED" w14:textId="77777777" w:rsidR="00023D56" w:rsidRPr="00023D56" w:rsidRDefault="00023D56" w:rsidP="00023D56">
            <w:pPr>
              <w:widowControl w:val="0"/>
              <w:snapToGrid w:val="0"/>
              <w:ind w:right="170"/>
              <w:jc w:val="both"/>
              <w:rPr>
                <w:sz w:val="24"/>
                <w:szCs w:val="24"/>
              </w:rPr>
            </w:pPr>
          </w:p>
        </w:tc>
      </w:tr>
      <w:tr w:rsidR="00023D56" w:rsidRPr="00023D56" w14:paraId="24EFD82A" w14:textId="77777777">
        <w:tc>
          <w:tcPr>
            <w:tcW w:w="505" w:type="dxa"/>
            <w:tcBorders>
              <w:top w:val="single" w:sz="2" w:space="0" w:color="000001"/>
              <w:left w:val="single" w:sz="2" w:space="0" w:color="000001"/>
              <w:bottom w:val="single" w:sz="2" w:space="0" w:color="000001"/>
            </w:tcBorders>
            <w:shd w:val="clear" w:color="auto" w:fill="FFFFFF"/>
          </w:tcPr>
          <w:p w14:paraId="25607AFC" w14:textId="77777777" w:rsidR="00023D56" w:rsidRPr="00023D56" w:rsidRDefault="00023D56" w:rsidP="00023D56">
            <w:pPr>
              <w:widowControl w:val="0"/>
              <w:jc w:val="center"/>
              <w:rPr>
                <w:sz w:val="24"/>
                <w:szCs w:val="24"/>
              </w:rPr>
            </w:pPr>
            <w:r w:rsidRPr="00023D56">
              <w:rPr>
                <w:sz w:val="24"/>
                <w:szCs w:val="24"/>
              </w:rPr>
              <w:lastRenderedPageBreak/>
              <w:t>2</w:t>
            </w:r>
          </w:p>
        </w:tc>
        <w:tc>
          <w:tcPr>
            <w:tcW w:w="2853" w:type="dxa"/>
            <w:tcBorders>
              <w:top w:val="single" w:sz="2" w:space="0" w:color="000001"/>
              <w:left w:val="single" w:sz="2" w:space="0" w:color="000001"/>
              <w:bottom w:val="single" w:sz="2" w:space="0" w:color="000001"/>
            </w:tcBorders>
            <w:shd w:val="clear" w:color="auto" w:fill="FFFFFF"/>
          </w:tcPr>
          <w:p w14:paraId="015AE367" w14:textId="77777777" w:rsidR="00023D56" w:rsidRPr="00023D56" w:rsidRDefault="00023D56" w:rsidP="00023D56">
            <w:pPr>
              <w:widowControl w:val="0"/>
              <w:snapToGrid w:val="0"/>
              <w:jc w:val="both"/>
              <w:rPr>
                <w:b/>
                <w:bCs/>
                <w:sz w:val="24"/>
                <w:szCs w:val="24"/>
              </w:rPr>
            </w:pPr>
            <w:r w:rsidRPr="00023D56">
              <w:rPr>
                <w:b/>
                <w:bCs/>
                <w:color w:val="000000"/>
                <w:sz w:val="24"/>
                <w:szCs w:val="24"/>
              </w:rPr>
              <w:t>Знання законодавства у сфері, що пов’язана із завданням та змістом роботи державного службовця</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D28F55" w14:textId="77777777" w:rsidR="00023D56" w:rsidRPr="00023D56" w:rsidRDefault="00023D56" w:rsidP="00023D56">
            <w:pPr>
              <w:widowControl w:val="0"/>
              <w:tabs>
                <w:tab w:val="left" w:pos="129"/>
              </w:tabs>
              <w:spacing w:after="20"/>
              <w:ind w:left="135" w:right="120" w:firstLine="7"/>
              <w:jc w:val="both"/>
              <w:rPr>
                <w:sz w:val="24"/>
                <w:szCs w:val="24"/>
              </w:rPr>
            </w:pPr>
            <w:r w:rsidRPr="00023D56">
              <w:rPr>
                <w:sz w:val="24"/>
                <w:szCs w:val="24"/>
              </w:rPr>
              <w:t>Знання:</w:t>
            </w:r>
          </w:p>
          <w:p w14:paraId="26D16A1A"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загальнообов'язкове державне пенсійне страхування»;</w:t>
            </w:r>
          </w:p>
          <w:p w14:paraId="4AE02B98"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загальнообов'язкове державне соціальне страхування»;</w:t>
            </w:r>
          </w:p>
          <w:p w14:paraId="14F534A2"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збір на обов’язкове державне пенсійне страхування»;</w:t>
            </w:r>
          </w:p>
          <w:p w14:paraId="1DF0F4E2"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збір та облік єдиного внеску на загальнообов’язкове державне соціальне страхування»;</w:t>
            </w:r>
          </w:p>
          <w:p w14:paraId="3FEF4743"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звернення громадян»;</w:t>
            </w:r>
          </w:p>
          <w:p w14:paraId="598DA1EA"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доступ до публічної інформації»;</w:t>
            </w:r>
          </w:p>
          <w:p w14:paraId="29898046"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захист персональних даних»;</w:t>
            </w:r>
          </w:p>
          <w:p w14:paraId="1B0AD759"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Закону України “Про виконавче провадження”;</w:t>
            </w:r>
          </w:p>
          <w:p w14:paraId="09F4239D" w14:textId="77777777" w:rsidR="00023D56" w:rsidRPr="00023D56" w:rsidRDefault="00023D56" w:rsidP="00023D56">
            <w:pPr>
              <w:widowControl w:val="0"/>
              <w:tabs>
                <w:tab w:val="left" w:pos="390"/>
              </w:tabs>
              <w:ind w:left="171" w:right="152" w:firstLine="7"/>
              <w:jc w:val="both"/>
              <w:rPr>
                <w:sz w:val="24"/>
                <w:szCs w:val="24"/>
              </w:rPr>
            </w:pPr>
            <w:r w:rsidRPr="00023D56">
              <w:rPr>
                <w:sz w:val="24"/>
                <w:szCs w:val="24"/>
              </w:rPr>
              <w:t>- Положення про Пенсійний фонд України, затверджене постановою Правління Пенсійного фонду України від 22.12.2014 № 28-2 (зі змінами);</w:t>
            </w:r>
          </w:p>
          <w:p w14:paraId="7606ECF0" w14:textId="77777777" w:rsidR="00023D56" w:rsidRPr="00023D56" w:rsidRDefault="00023D56" w:rsidP="00023D56">
            <w:pPr>
              <w:widowControl w:val="0"/>
              <w:tabs>
                <w:tab w:val="left" w:pos="129"/>
              </w:tabs>
              <w:ind w:left="171" w:right="152" w:firstLine="7"/>
              <w:jc w:val="both"/>
              <w:rPr>
                <w:sz w:val="24"/>
                <w:szCs w:val="24"/>
              </w:rPr>
            </w:pPr>
            <w:r w:rsidRPr="00023D56">
              <w:rPr>
                <w:sz w:val="24"/>
                <w:szCs w:val="24"/>
              </w:rPr>
              <w:t>- П</w:t>
            </w:r>
            <w:r w:rsidRPr="00023D56">
              <w:rPr>
                <w:color w:val="000000"/>
                <w:sz w:val="24"/>
                <w:szCs w:val="24"/>
              </w:rPr>
              <w:t>оложення про головні управління Пенсійного фонду України в Автономні Республіці Крим, областях, містах Києві та Севастополі (в редакції  постанови правління Пенсійного фонду України від 21 грудня 2022 №28-2)</w:t>
            </w:r>
          </w:p>
          <w:p w14:paraId="02BCA828" w14:textId="77777777" w:rsidR="00023D56" w:rsidRPr="00023D56" w:rsidRDefault="00023D56" w:rsidP="00023D56">
            <w:pPr>
              <w:widowControl w:val="0"/>
              <w:ind w:left="142" w:right="165"/>
              <w:jc w:val="both"/>
              <w:rPr>
                <w:sz w:val="24"/>
                <w:szCs w:val="24"/>
              </w:rPr>
            </w:pPr>
            <w:r w:rsidRPr="00023D56">
              <w:rPr>
                <w:color w:val="000000"/>
                <w:sz w:val="24"/>
                <w:szCs w:val="24"/>
              </w:rPr>
              <w:t>- Постанови Кабінету Міністрів України від 26 листопада 2008 року № 1040 «Про затвердження Загального положення про юридичну службу міністерства, іншого органу виконавчої влади, державного підприємства, установи та організації»;</w:t>
            </w:r>
          </w:p>
          <w:p w14:paraId="1A8BA87A" w14:textId="77777777" w:rsidR="00023D56" w:rsidRPr="00023D56" w:rsidRDefault="00023D56" w:rsidP="00023D56">
            <w:pPr>
              <w:widowControl w:val="0"/>
              <w:ind w:left="142" w:right="165"/>
              <w:jc w:val="both"/>
              <w:rPr>
                <w:sz w:val="24"/>
                <w:szCs w:val="24"/>
              </w:rPr>
            </w:pPr>
            <w:r w:rsidRPr="00023D56">
              <w:rPr>
                <w:color w:val="000000"/>
                <w:sz w:val="24"/>
                <w:szCs w:val="24"/>
              </w:rPr>
              <w:t>- Кодекс адміністративного судочинства України;</w:t>
            </w:r>
          </w:p>
          <w:p w14:paraId="7ACB0EA9" w14:textId="77777777" w:rsidR="00023D56" w:rsidRPr="00023D56" w:rsidRDefault="00023D56" w:rsidP="00023D56">
            <w:pPr>
              <w:widowControl w:val="0"/>
              <w:ind w:left="142" w:right="165"/>
              <w:jc w:val="both"/>
              <w:rPr>
                <w:sz w:val="24"/>
                <w:szCs w:val="24"/>
              </w:rPr>
            </w:pPr>
            <w:r w:rsidRPr="00023D56">
              <w:rPr>
                <w:color w:val="000000"/>
                <w:sz w:val="24"/>
                <w:szCs w:val="24"/>
              </w:rPr>
              <w:t>- Цивільний кодексу України;</w:t>
            </w:r>
          </w:p>
          <w:p w14:paraId="5AFE5F08" w14:textId="77777777" w:rsidR="00023D56" w:rsidRPr="00023D56" w:rsidRDefault="00023D56" w:rsidP="00023D56">
            <w:pPr>
              <w:widowControl w:val="0"/>
              <w:ind w:left="142" w:right="165"/>
              <w:jc w:val="both"/>
              <w:rPr>
                <w:sz w:val="24"/>
                <w:szCs w:val="24"/>
              </w:rPr>
            </w:pPr>
            <w:r w:rsidRPr="00023D56">
              <w:rPr>
                <w:color w:val="000000"/>
                <w:sz w:val="24"/>
                <w:szCs w:val="24"/>
              </w:rPr>
              <w:t>- інші нормативно-правові акти, що регулюють відносини, пов’язані з виконанням функцій відділу</w:t>
            </w:r>
          </w:p>
          <w:p w14:paraId="6B9096A3" w14:textId="77777777" w:rsidR="00023D56" w:rsidRPr="00023D56" w:rsidRDefault="00023D56" w:rsidP="00023D56">
            <w:pPr>
              <w:widowControl w:val="0"/>
              <w:ind w:left="142" w:right="165"/>
              <w:rPr>
                <w:sz w:val="24"/>
                <w:szCs w:val="24"/>
              </w:rPr>
            </w:pPr>
          </w:p>
        </w:tc>
      </w:tr>
    </w:tbl>
    <w:p w14:paraId="20447AEF" w14:textId="77777777" w:rsidR="00A11D5D" w:rsidRPr="00023D56" w:rsidRDefault="003753A8">
      <w:pPr>
        <w:jc w:val="center"/>
        <w:rPr>
          <w:sz w:val="24"/>
          <w:szCs w:val="24"/>
        </w:rPr>
      </w:pPr>
      <w:r w:rsidRPr="00023D56">
        <w:rPr>
          <w:sz w:val="24"/>
          <w:szCs w:val="24"/>
        </w:rPr>
        <w:t>__________________________________</w:t>
      </w:r>
    </w:p>
    <w:p w14:paraId="7E2CD4B9" w14:textId="77777777" w:rsidR="00A11D5D" w:rsidRPr="00023D56" w:rsidRDefault="00A11D5D">
      <w:pPr>
        <w:rPr>
          <w:sz w:val="24"/>
          <w:szCs w:val="24"/>
        </w:rPr>
      </w:pPr>
    </w:p>
    <w:sectPr w:rsidR="00A11D5D" w:rsidRPr="00023D56">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abstractNum w:abstractNumId="1" w15:restartNumberingAfterBreak="0">
    <w:nsid w:val="78EC40B4"/>
    <w:multiLevelType w:val="multilevel"/>
    <w:tmpl w:val="DCEE4BBC"/>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D5D"/>
    <w:rsid w:val="00023D56"/>
    <w:rsid w:val="00360605"/>
    <w:rsid w:val="003753A8"/>
    <w:rsid w:val="00390C3D"/>
    <w:rsid w:val="0064048C"/>
    <w:rsid w:val="007B2CAD"/>
    <w:rsid w:val="008307C6"/>
    <w:rsid w:val="00837822"/>
    <w:rsid w:val="008E02F9"/>
    <w:rsid w:val="008E0AAE"/>
    <w:rsid w:val="00A11D5D"/>
    <w:rsid w:val="00CF41F9"/>
    <w:rsid w:val="00D61DE4"/>
    <w:rsid w:val="00E07893"/>
    <w:rsid w:val="00F1527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BF8B3"/>
  <w15:docId w15:val="{8C10A2E8-E560-4AE8-BB1C-F3395C6A1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86C"/>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qFormat/>
    <w:rPr>
      <w:sz w:val="26"/>
      <w:szCs w:val="26"/>
      <w:shd w:val="clear" w:color="auto" w:fill="FFFFFF"/>
    </w:rPr>
  </w:style>
  <w:style w:type="character" w:styleId="a3">
    <w:name w:val="Emphasis"/>
    <w:qFormat/>
    <w:rPr>
      <w:i/>
      <w:iCs/>
    </w:rPr>
  </w:style>
  <w:style w:type="character" w:customStyle="1" w:styleId="a4">
    <w:name w:val="Маркери"/>
    <w:qFormat/>
    <w:rPr>
      <w:rFonts w:ascii="OpenSymbol" w:eastAsia="OpenSymbol" w:hAnsi="OpenSymbol" w:cs="OpenSymbol"/>
    </w:rPr>
  </w:style>
  <w:style w:type="paragraph" w:customStyle="1" w:styleId="a5">
    <w:name w:val="Заголовок"/>
    <w:basedOn w:val="a"/>
    <w:next w:val="a6"/>
    <w:qFormat/>
    <w:pPr>
      <w:keepNext/>
      <w:spacing w:before="240" w:after="120"/>
    </w:pPr>
    <w:rPr>
      <w:rFonts w:ascii="Liberation Sans" w:eastAsia="Microsoft YaHei" w:hAnsi="Liberation Sans" w:cs="Arial"/>
      <w:sz w:val="28"/>
      <w:szCs w:val="28"/>
    </w:rPr>
  </w:style>
  <w:style w:type="paragraph" w:styleId="a6">
    <w:name w:val="Body Text"/>
    <w:basedOn w:val="a"/>
    <w:pPr>
      <w:spacing w:after="140" w:line="276" w:lineRule="auto"/>
    </w:pPr>
  </w:style>
  <w:style w:type="paragraph" w:styleId="a7">
    <w:name w:val="List"/>
    <w:basedOn w:val="a6"/>
    <w:rPr>
      <w:rFonts w:cs="Arial"/>
    </w:rPr>
  </w:style>
  <w:style w:type="paragraph" w:styleId="a8">
    <w:name w:val="caption"/>
    <w:basedOn w:val="a"/>
    <w:qFormat/>
    <w:pPr>
      <w:suppressLineNumbers/>
      <w:spacing w:before="120" w:after="120"/>
    </w:pPr>
    <w:rPr>
      <w:rFonts w:cs="Arial"/>
      <w:i/>
      <w:iCs/>
      <w:sz w:val="24"/>
      <w:szCs w:val="24"/>
    </w:rPr>
  </w:style>
  <w:style w:type="paragraph" w:customStyle="1" w:styleId="a9">
    <w:name w:val="Покажчик"/>
    <w:basedOn w:val="a"/>
    <w:qFormat/>
    <w:pPr>
      <w:suppressLineNumbers/>
    </w:pPr>
    <w:rPr>
      <w:rFonts w:cs="Arial"/>
    </w:rPr>
  </w:style>
  <w:style w:type="paragraph" w:styleId="aa">
    <w:name w:val="index heading"/>
    <w:basedOn w:val="a"/>
    <w:qFormat/>
    <w:pPr>
      <w:suppressLineNumbers/>
    </w:pPr>
    <w:rPr>
      <w:rFonts w:cs="Arial"/>
    </w:rPr>
  </w:style>
  <w:style w:type="paragraph" w:styleId="ab">
    <w:name w:val="Normal (Web)"/>
    <w:basedOn w:val="a"/>
    <w:qFormat/>
  </w:style>
  <w:style w:type="paragraph" w:styleId="ac">
    <w:name w:val="List Paragraph"/>
    <w:basedOn w:val="a"/>
    <w:uiPriority w:val="34"/>
    <w:qFormat/>
    <w:pPr>
      <w:ind w:left="120" w:firstLine="559"/>
      <w:jc w:val="both"/>
    </w:pPr>
  </w:style>
  <w:style w:type="character" w:customStyle="1" w:styleId="ad">
    <w:name w:val="Верхній колонтитул Знак"/>
    <w:basedOn w:val="a0"/>
    <w:link w:val="ae"/>
    <w:uiPriority w:val="99"/>
    <w:qFormat/>
    <w:rsid w:val="00023D56"/>
  </w:style>
  <w:style w:type="paragraph" w:styleId="ae">
    <w:name w:val="header"/>
    <w:basedOn w:val="a"/>
    <w:link w:val="ad"/>
    <w:uiPriority w:val="99"/>
    <w:unhideWhenUsed/>
    <w:rsid w:val="00023D56"/>
    <w:pPr>
      <w:tabs>
        <w:tab w:val="center" w:pos="4819"/>
        <w:tab w:val="right" w:pos="9639"/>
      </w:tabs>
    </w:pPr>
    <w:rPr>
      <w:rFonts w:asciiTheme="minorHAnsi" w:eastAsiaTheme="minorHAnsi" w:hAnsiTheme="minorHAnsi" w:cstheme="minorBidi"/>
      <w:sz w:val="22"/>
      <w:szCs w:val="22"/>
      <w:lang w:eastAsia="en-US"/>
    </w:rPr>
  </w:style>
  <w:style w:type="character" w:customStyle="1" w:styleId="1">
    <w:name w:val="Верхній колонтитул Знак1"/>
    <w:basedOn w:val="a0"/>
    <w:uiPriority w:val="99"/>
    <w:semiHidden/>
    <w:rsid w:val="00023D56"/>
    <w:rPr>
      <w:rFonts w:ascii="Times New Roman" w:eastAsia="Times New Roman" w:hAnsi="Times New Roman" w:cs="Times New Roman"/>
      <w:sz w:val="20"/>
      <w:szCs w:val="20"/>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32820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dry@lg.pfu.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5399</Words>
  <Characters>3078</Characters>
  <Application>Microsoft Office Word</Application>
  <DocSecurity>0</DocSecurity>
  <Lines>25</Lines>
  <Paragraphs>16</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Володимирівна Бурова</dc:creator>
  <dc:description/>
  <cp:lastModifiedBy>ПК 1</cp:lastModifiedBy>
  <cp:revision>12</cp:revision>
  <dcterms:created xsi:type="dcterms:W3CDTF">2024-08-28T14:36:00Z</dcterms:created>
  <dcterms:modified xsi:type="dcterms:W3CDTF">2025-08-25T07:45:00Z</dcterms:modified>
  <dc:language>uk-UA</dc:language>
</cp:coreProperties>
</file>