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E5C6" w14:textId="77777777" w:rsidR="00304312" w:rsidRPr="005533D9" w:rsidRDefault="00CC2C2F">
      <w:pPr>
        <w:pStyle w:val="a5"/>
        <w:spacing w:after="0" w:line="240" w:lineRule="auto"/>
        <w:rPr>
          <w:sz w:val="24"/>
          <w:szCs w:val="24"/>
        </w:rPr>
      </w:pPr>
      <w:r w:rsidRPr="005533D9">
        <w:rPr>
          <w:b/>
          <w:bCs/>
          <w:color w:val="000000"/>
          <w:sz w:val="24"/>
          <w:szCs w:val="24"/>
        </w:rPr>
        <w:t xml:space="preserve">Умови </w:t>
      </w:r>
    </w:p>
    <w:p w14:paraId="4088A60F" w14:textId="267CFD4B" w:rsidR="00304312" w:rsidRPr="005533D9" w:rsidRDefault="00CC2C2F">
      <w:pPr>
        <w:pStyle w:val="a5"/>
        <w:spacing w:after="0" w:line="240" w:lineRule="auto"/>
        <w:rPr>
          <w:sz w:val="24"/>
          <w:szCs w:val="24"/>
        </w:rPr>
      </w:pPr>
      <w:r w:rsidRPr="005533D9">
        <w:rPr>
          <w:b/>
          <w:bCs/>
          <w:color w:val="000000"/>
          <w:sz w:val="24"/>
          <w:szCs w:val="24"/>
        </w:rPr>
        <w:t xml:space="preserve">проведення добору на зайняття посади головного спеціаліста </w:t>
      </w:r>
      <w:r w:rsidR="005533D9">
        <w:rPr>
          <w:b/>
          <w:bCs/>
          <w:color w:val="000000"/>
          <w:sz w:val="24"/>
          <w:szCs w:val="24"/>
        </w:rPr>
        <w:t xml:space="preserve">категорії «В» </w:t>
      </w:r>
      <w:r w:rsidRPr="005533D9">
        <w:rPr>
          <w:b/>
          <w:bCs/>
          <w:color w:val="000000"/>
          <w:sz w:val="24"/>
          <w:szCs w:val="24"/>
        </w:rPr>
        <w:t xml:space="preserve">відділу </w:t>
      </w:r>
      <w:r w:rsidR="00FE029E" w:rsidRPr="005533D9">
        <w:rPr>
          <w:b/>
          <w:bCs/>
          <w:color w:val="000000"/>
          <w:sz w:val="24"/>
          <w:szCs w:val="24"/>
        </w:rPr>
        <w:t>матеріально – технічного забезпечення</w:t>
      </w:r>
      <w:r w:rsidRPr="005533D9">
        <w:rPr>
          <w:b/>
          <w:bCs/>
          <w:color w:val="000000"/>
          <w:sz w:val="24"/>
          <w:szCs w:val="24"/>
        </w:rPr>
        <w:t xml:space="preserve"> Управління </w:t>
      </w:r>
      <w:r w:rsidR="00E11893" w:rsidRPr="005533D9">
        <w:rPr>
          <w:b/>
          <w:bCs/>
          <w:color w:val="000000"/>
          <w:sz w:val="24"/>
          <w:szCs w:val="24"/>
        </w:rPr>
        <w:t xml:space="preserve">господарського обслуговування та </w:t>
      </w:r>
      <w:r w:rsidRPr="005533D9">
        <w:rPr>
          <w:b/>
          <w:bCs/>
          <w:color w:val="000000"/>
          <w:sz w:val="24"/>
          <w:szCs w:val="24"/>
        </w:rPr>
        <w:t>м</w:t>
      </w:r>
      <w:r w:rsidR="00E11893" w:rsidRPr="005533D9">
        <w:rPr>
          <w:b/>
          <w:bCs/>
          <w:color w:val="000000"/>
          <w:sz w:val="24"/>
          <w:szCs w:val="24"/>
        </w:rPr>
        <w:t xml:space="preserve">атеріально – технічного забезпечення </w:t>
      </w:r>
      <w:r w:rsidRPr="005533D9">
        <w:rPr>
          <w:b/>
          <w:bCs/>
          <w:color w:val="000000"/>
          <w:sz w:val="24"/>
          <w:szCs w:val="24"/>
        </w:rPr>
        <w:t xml:space="preserve">Головного управління Пенсійного фонду України в Луганській області </w:t>
      </w:r>
    </w:p>
    <w:p w14:paraId="55577214" w14:textId="699344F0" w:rsidR="00304312" w:rsidRPr="005533D9" w:rsidRDefault="00CC2C2F">
      <w:pPr>
        <w:pStyle w:val="a5"/>
        <w:spacing w:after="0" w:line="240" w:lineRule="auto"/>
        <w:rPr>
          <w:sz w:val="24"/>
          <w:szCs w:val="24"/>
        </w:rPr>
      </w:pPr>
      <w:r w:rsidRPr="005533D9">
        <w:rPr>
          <w:b/>
          <w:bCs/>
          <w:color w:val="000000"/>
          <w:sz w:val="24"/>
          <w:szCs w:val="24"/>
        </w:rPr>
        <w:t xml:space="preserve">( </w:t>
      </w:r>
      <w:r w:rsidR="00F53C44">
        <w:rPr>
          <w:b/>
          <w:bCs/>
          <w:color w:val="000000"/>
          <w:sz w:val="24"/>
          <w:szCs w:val="24"/>
        </w:rPr>
        <w:t>4</w:t>
      </w:r>
      <w:r w:rsidRPr="005533D9">
        <w:rPr>
          <w:b/>
          <w:bCs/>
          <w:color w:val="000000"/>
          <w:sz w:val="24"/>
          <w:szCs w:val="24"/>
        </w:rPr>
        <w:t xml:space="preserve"> посад )</w:t>
      </w:r>
    </w:p>
    <w:p w14:paraId="16C040EF" w14:textId="77777777" w:rsidR="00304312" w:rsidRPr="005533D9" w:rsidRDefault="00304312">
      <w:pPr>
        <w:pStyle w:val="a5"/>
        <w:spacing w:after="0" w:line="240" w:lineRule="auto"/>
        <w:jc w:val="both"/>
        <w:rPr>
          <w:color w:val="000000"/>
          <w:sz w:val="24"/>
          <w:szCs w:val="24"/>
        </w:rPr>
      </w:pPr>
    </w:p>
    <w:tbl>
      <w:tblPr>
        <w:tblW w:w="9578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499"/>
        <w:gridCol w:w="2859"/>
        <w:gridCol w:w="43"/>
        <w:gridCol w:w="6177"/>
      </w:tblGrid>
      <w:tr w:rsidR="00304312" w:rsidRPr="005533D9" w14:paraId="3E7F2D3F" w14:textId="77777777">
        <w:trPr>
          <w:trHeight w:val="354"/>
        </w:trPr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87D83B" w14:textId="77777777" w:rsidR="00304312" w:rsidRPr="005533D9" w:rsidRDefault="00CC2C2F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Загальні умови</w:t>
            </w:r>
          </w:p>
        </w:tc>
      </w:tr>
      <w:tr w:rsidR="003C68FA" w:rsidRPr="005533D9" w14:paraId="6324610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2FF78D40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Посадові обов’язки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5DBD2CA7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color w:val="000000"/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 xml:space="preserve">Підготовка інформації відносно прогнозних розрахунків потреби у коштах для господарського обслуговування та матеріально-технічного забезпечення, підготовка пропозицій щодо придбання матеріально-технічних засобів, їх розподілу, перерозподілу. </w:t>
            </w:r>
          </w:p>
          <w:p w14:paraId="3D66DE9B" w14:textId="77777777" w:rsidR="003C68FA" w:rsidRPr="005533D9" w:rsidRDefault="003C68FA" w:rsidP="003C68FA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Визначення очікуваної вартості предмета закупівлі товарів, робіт та послуг на підставі аналізу ринку з метою оцінки пропозицій постачальників, виконавців, підрядників для укладання договорів купівлі-продажу товарів, виконання робіт та надання послуг.</w:t>
            </w:r>
          </w:p>
          <w:p w14:paraId="763FF5A0" w14:textId="519FE064" w:rsidR="003C68FA" w:rsidRPr="005533D9" w:rsidRDefault="005533D9" w:rsidP="003C68FA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 w:rsidR="003C68FA" w:rsidRPr="0055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Підготовка:</w:t>
            </w:r>
          </w:p>
          <w:p w14:paraId="0EBEE334" w14:textId="77777777" w:rsidR="003C68FA" w:rsidRPr="005533D9" w:rsidRDefault="003C68FA" w:rsidP="003C68FA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разом із зацікавленими структурними підрозділами технічних завдань для проведення </w:t>
            </w:r>
            <w:proofErr w:type="spellStart"/>
            <w:r w:rsidRPr="0055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закупівель</w:t>
            </w:r>
            <w:proofErr w:type="spellEnd"/>
            <w:r w:rsidRPr="005533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товарів, робіт і послуг, укладення договорів на охорону, поточний та капітальний ремонти, транспортне обслуговування, інше господарське забезпечення;</w:t>
            </w:r>
          </w:p>
          <w:p w14:paraId="60FF38F5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 xml:space="preserve">- </w:t>
            </w:r>
            <w:r w:rsidRPr="005533D9">
              <w:rPr>
                <w:sz w:val="24"/>
                <w:szCs w:val="24"/>
              </w:rPr>
              <w:t xml:space="preserve">сумісно з юридичною службою за дорученням керівництва </w:t>
            </w:r>
            <w:proofErr w:type="spellStart"/>
            <w:r w:rsidRPr="005533D9">
              <w:rPr>
                <w:sz w:val="24"/>
                <w:szCs w:val="24"/>
              </w:rPr>
              <w:t>проєктів</w:t>
            </w:r>
            <w:proofErr w:type="spellEnd"/>
            <w:r w:rsidRPr="005533D9">
              <w:rPr>
                <w:sz w:val="24"/>
                <w:szCs w:val="24"/>
              </w:rPr>
              <w:t xml:space="preserve"> договорів та інших правочинів для господарського та матеріально-технічного забезпечення із суб’єктами господарювання на закупівлю товарів, виконання робіт і надання послуг.</w:t>
            </w:r>
          </w:p>
          <w:p w14:paraId="34551A33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 xml:space="preserve">Виконання функцій управління майном, що перебуває на балансі Головного управління, зокрема підготовка </w:t>
            </w:r>
            <w:proofErr w:type="spellStart"/>
            <w:r w:rsidRPr="005533D9">
              <w:rPr>
                <w:sz w:val="24"/>
                <w:szCs w:val="24"/>
              </w:rPr>
              <w:t>п</w:t>
            </w:r>
            <w:r w:rsidRPr="005533D9">
              <w:rPr>
                <w:color w:val="000000"/>
                <w:sz w:val="24"/>
                <w:szCs w:val="24"/>
              </w:rPr>
              <w:t>ідготовка</w:t>
            </w:r>
            <w:proofErr w:type="spellEnd"/>
            <w:r w:rsidRPr="005533D9">
              <w:rPr>
                <w:color w:val="000000"/>
                <w:sz w:val="24"/>
                <w:szCs w:val="24"/>
              </w:rPr>
              <w:t xml:space="preserve"> актів та інших документів, необхідних для оформлення, відчуження (списання) автомобілів, нерухомого та іншого майна, непридатного для подальшого використання і обслуговування; </w:t>
            </w:r>
            <w:r w:rsidRPr="005533D9">
              <w:rPr>
                <w:sz w:val="24"/>
                <w:szCs w:val="24"/>
              </w:rPr>
              <w:t>ведення обліку нерухомого майна та земельних ділянок</w:t>
            </w:r>
          </w:p>
          <w:p w14:paraId="42F801EC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 xml:space="preserve">Проведення аналізу раціонального використання асигнувань, що виділяються на адміністративно-господарські потреби, придбання меблів, обладнання, канцелярського приладдя, технічних засобів, господарських товарів, паливно-мастильних матеріалів тощо. </w:t>
            </w:r>
          </w:p>
          <w:p w14:paraId="6E0E9BA7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 xml:space="preserve">Контроль за ощадним використанням енергетичних і матеріальних ресурсів, участь у розробленні фінансово-господарських планів, забезпечення соціально-побутових умов. </w:t>
            </w:r>
          </w:p>
          <w:p w14:paraId="2C67E4BE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Внесення пропозицій щодо перерозподілу та закріплення приміщень і площ, забезпечення засобами зв’язку, а також підготовка приміщень Головного управління до опалювального сезону.</w:t>
            </w:r>
          </w:p>
          <w:p w14:paraId="2ABA10ED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 xml:space="preserve"> Дотримання в межах своєї компетенції </w:t>
            </w:r>
            <w:r w:rsidRPr="005533D9">
              <w:rPr>
                <w:sz w:val="24"/>
                <w:szCs w:val="24"/>
              </w:rPr>
              <w:lastRenderedPageBreak/>
              <w:t xml:space="preserve">законодавства про інформацію та доступу до публічної інформації і персональних даних. </w:t>
            </w:r>
          </w:p>
          <w:p w14:paraId="1FFA49D7" w14:textId="77777777" w:rsidR="005533D9" w:rsidRDefault="003C68FA" w:rsidP="005533D9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Виконання вимог законодавства про запобігання корупції.</w:t>
            </w:r>
          </w:p>
          <w:p w14:paraId="4B4BD27A" w14:textId="7CF470A1" w:rsidR="003C68FA" w:rsidRPr="005533D9" w:rsidRDefault="003C68FA" w:rsidP="005533D9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rStyle w:val="2"/>
                <w:sz w:val="24"/>
                <w:szCs w:val="24"/>
                <w:shd w:val="clear" w:color="auto" w:fill="auto"/>
              </w:rPr>
            </w:pPr>
            <w:r w:rsidRPr="005533D9">
              <w:rPr>
                <w:sz w:val="24"/>
                <w:szCs w:val="24"/>
              </w:rPr>
              <w:t>Виконання інших доручень керівництва Головного управління та начальника Управління.</w:t>
            </w:r>
            <w:r w:rsidR="005533D9">
              <w:rPr>
                <w:sz w:val="24"/>
                <w:szCs w:val="24"/>
              </w:rPr>
              <w:t xml:space="preserve"> </w:t>
            </w:r>
            <w:r w:rsidRPr="005533D9">
              <w:rPr>
                <w:rStyle w:val="2"/>
                <w:sz w:val="24"/>
                <w:szCs w:val="24"/>
              </w:rPr>
              <w:t>Дотримуватися правил внутрішнього службового розпорядку.</w:t>
            </w:r>
          </w:p>
          <w:p w14:paraId="247FCD39" w14:textId="77777777" w:rsidR="005533D9" w:rsidRPr="005533D9" w:rsidRDefault="003C68FA" w:rsidP="005533D9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5533D9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</w:t>
            </w:r>
          </w:p>
          <w:p w14:paraId="1918D135" w14:textId="425DD34B" w:rsidR="005533D9" w:rsidRPr="005533D9" w:rsidRDefault="005533D9" w:rsidP="005533D9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533D9">
              <w:rPr>
                <w:i/>
                <w:sz w:val="24"/>
                <w:szCs w:val="24"/>
              </w:rPr>
              <w:t xml:space="preserve"> Власні локації:</w:t>
            </w:r>
          </w:p>
          <w:p w14:paraId="681EA3EF" w14:textId="77777777" w:rsidR="005533D9" w:rsidRPr="005533D9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5533D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7A84052D" w14:textId="77777777" w:rsidR="005533D9" w:rsidRPr="005533D9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5533D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5533D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5533D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35C78B21" w14:textId="77777777" w:rsidR="005533D9" w:rsidRPr="005533D9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5533D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43314D86" w14:textId="77777777" w:rsidR="005533D9" w:rsidRPr="005533D9" w:rsidRDefault="005533D9" w:rsidP="005533D9">
            <w:pPr>
              <w:pStyle w:val="ac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5533D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6C352628" w14:textId="5577F408" w:rsidR="003C68FA" w:rsidRPr="005533D9" w:rsidRDefault="005533D9" w:rsidP="005533D9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  <w:p w14:paraId="55C06285" w14:textId="77777777" w:rsidR="003C68FA" w:rsidRPr="005533D9" w:rsidRDefault="003C68FA" w:rsidP="005533D9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</w:rPr>
            </w:pPr>
          </w:p>
          <w:p w14:paraId="62C2B847" w14:textId="56AAA97E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left="57" w:right="57" w:firstLine="567"/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3C68FA" w:rsidRPr="005533D9" w14:paraId="5432460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AAE5DF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290295" w14:textId="33D6459C" w:rsidR="003C68FA" w:rsidRPr="005533D9" w:rsidRDefault="003C68FA" w:rsidP="005533D9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оклад – 10700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грн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>);</w:t>
            </w:r>
          </w:p>
          <w:p w14:paraId="3B54F23C" w14:textId="77777777" w:rsidR="003C68FA" w:rsidRPr="005533D9" w:rsidRDefault="003C68FA" w:rsidP="005533D9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5533D9">
              <w:rPr>
                <w:sz w:val="24"/>
                <w:szCs w:val="24"/>
                <w:lang w:val="ru-RU" w:eastAsia="ru-RU"/>
              </w:rPr>
              <w:t xml:space="preserve">надбавки, доплати,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компенсації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статті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52 Закону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«Про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державну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службу», </w:t>
            </w:r>
          </w:p>
          <w:p w14:paraId="4A9F1696" w14:textId="0877719E" w:rsidR="003C68FA" w:rsidRPr="005533D9" w:rsidRDefault="003C68FA" w:rsidP="005533D9">
            <w:pPr>
              <w:widowControl w:val="0"/>
              <w:jc w:val="both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  <w:lang w:val="ru-RU" w:eastAsia="ru-RU"/>
              </w:rPr>
              <w:t xml:space="preserve">надбавка до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>).</w:t>
            </w:r>
          </w:p>
        </w:tc>
      </w:tr>
      <w:tr w:rsidR="003C68FA" w:rsidRPr="005533D9" w14:paraId="06A6DE0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B5EDC3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96F1C8C" w14:textId="697203A7" w:rsidR="003C68FA" w:rsidRPr="005533D9" w:rsidRDefault="003C68FA" w:rsidP="003C68FA">
            <w:pPr>
              <w:widowControl w:val="0"/>
              <w:jc w:val="both"/>
              <w:rPr>
                <w:sz w:val="24"/>
                <w:szCs w:val="24"/>
              </w:rPr>
            </w:pPr>
            <w:proofErr w:type="spellStart"/>
            <w:r w:rsidRPr="005533D9">
              <w:rPr>
                <w:sz w:val="24"/>
                <w:szCs w:val="24"/>
              </w:rPr>
              <w:t>Строково</w:t>
            </w:r>
            <w:proofErr w:type="spellEnd"/>
            <w:r w:rsidRPr="005533D9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3C68FA" w:rsidRPr="005533D9" w14:paraId="60525DD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9FC094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 та строк її подання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DABBD0A" w14:textId="77777777" w:rsidR="003C68FA" w:rsidRPr="005533D9" w:rsidRDefault="003C68FA" w:rsidP="003C68FA">
            <w:pPr>
              <w:widowControl w:val="0"/>
              <w:jc w:val="left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70800936" w14:textId="77777777" w:rsidR="003C68FA" w:rsidRPr="005533D9" w:rsidRDefault="003C68FA" w:rsidP="003C68FA">
            <w:pPr>
              <w:widowControl w:val="0"/>
              <w:jc w:val="left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7AEE6210" w14:textId="77777777" w:rsidR="003C68FA" w:rsidRPr="005533D9" w:rsidRDefault="003C68FA" w:rsidP="003C68FA">
            <w:pPr>
              <w:widowControl w:val="0"/>
              <w:jc w:val="left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634ECFC" w14:textId="77777777" w:rsidR="003C68FA" w:rsidRPr="005533D9" w:rsidRDefault="003C68FA" w:rsidP="003C68FA">
            <w:pPr>
              <w:widowControl w:val="0"/>
              <w:jc w:val="left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7744C0C" w14:textId="77777777" w:rsidR="003C68FA" w:rsidRPr="005533D9" w:rsidRDefault="003C68FA" w:rsidP="003C68FA">
            <w:pPr>
              <w:widowControl w:val="0"/>
              <w:jc w:val="left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239653A9" w14:textId="77777777" w:rsidR="003C68FA" w:rsidRPr="005533D9" w:rsidRDefault="003C68FA" w:rsidP="003C68FA">
            <w:pPr>
              <w:widowControl w:val="0"/>
              <w:jc w:val="left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59143211" w14:textId="77777777" w:rsidR="003C68FA" w:rsidRPr="005533D9" w:rsidRDefault="003C68FA" w:rsidP="003C68FA">
            <w:pPr>
              <w:widowControl w:val="0"/>
              <w:jc w:val="left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lastRenderedPageBreak/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76D18E70" w14:textId="6BB4AD7A" w:rsidR="003C68FA" w:rsidRPr="005533D9" w:rsidRDefault="003C68FA" w:rsidP="003C68FA">
            <w:pPr>
              <w:widowControl w:val="0"/>
              <w:jc w:val="both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  <w:lang w:val="ru-RU" w:eastAsia="ru-RU"/>
              </w:rPr>
              <w:t xml:space="preserve">4)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 до</w:t>
            </w:r>
            <w:r w:rsidR="00F53C44">
              <w:rPr>
                <w:sz w:val="24"/>
                <w:szCs w:val="24"/>
                <w:lang w:val="ru-RU" w:eastAsia="ru-RU"/>
              </w:rPr>
              <w:t xml:space="preserve"> 16</w:t>
            </w:r>
            <w:r w:rsidRPr="005533D9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Pr="005533D9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5533D9">
              <w:rPr>
                <w:sz w:val="24"/>
                <w:szCs w:val="24"/>
                <w:lang w:val="ru-RU" w:eastAsia="ru-RU"/>
              </w:rPr>
              <w:t xml:space="preserve">.  </w:t>
            </w:r>
            <w:r w:rsidRPr="005533D9">
              <w:rPr>
                <w:sz w:val="24"/>
                <w:szCs w:val="24"/>
                <w:lang w:val="ru-RU" w:eastAsia="ru-RU"/>
              </w:rPr>
              <w:br/>
            </w:r>
            <w:r w:rsidR="00F53C44">
              <w:rPr>
                <w:sz w:val="24"/>
                <w:szCs w:val="24"/>
                <w:lang w:val="ru-RU" w:eastAsia="ru-RU"/>
              </w:rPr>
              <w:t>05 вересня</w:t>
            </w:r>
            <w:r w:rsidRPr="005533D9">
              <w:rPr>
                <w:sz w:val="24"/>
                <w:szCs w:val="24"/>
                <w:lang w:val="ru-RU" w:eastAsia="ru-RU"/>
              </w:rPr>
              <w:t xml:space="preserve"> 2025 року</w:t>
            </w:r>
          </w:p>
        </w:tc>
      </w:tr>
      <w:tr w:rsidR="003C68FA" w:rsidRPr="005533D9" w14:paraId="37F13D1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E6E462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lastRenderedPageBreak/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D4774A" w14:textId="357D1C58" w:rsidR="003C68FA" w:rsidRPr="005533D9" w:rsidRDefault="003C68FA" w:rsidP="003C68FA">
            <w:pPr>
              <w:widowControl w:val="0"/>
              <w:jc w:val="left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 xml:space="preserve">      співбесіда з начальником </w:t>
            </w:r>
            <w:r w:rsidRPr="005533D9">
              <w:rPr>
                <w:color w:val="000000"/>
                <w:sz w:val="24"/>
                <w:szCs w:val="24"/>
              </w:rPr>
              <w:t>Управління господарського обслуговування та матеріально – технічного забезпечення</w:t>
            </w:r>
            <w:r w:rsidRPr="005533D9">
              <w:rPr>
                <w:sz w:val="24"/>
                <w:szCs w:val="24"/>
              </w:rPr>
              <w:t xml:space="preserve">  відбудеться </w:t>
            </w:r>
            <w:r w:rsidR="00F53C44">
              <w:rPr>
                <w:sz w:val="26"/>
                <w:szCs w:val="26"/>
              </w:rPr>
              <w:t>з 08 по 12 вересня 2025 року</w:t>
            </w:r>
            <w:r w:rsidR="00352861">
              <w:rPr>
                <w:sz w:val="26"/>
                <w:szCs w:val="26"/>
              </w:rPr>
              <w:t xml:space="preserve">, </w:t>
            </w:r>
            <w:r w:rsidRPr="005533D9">
              <w:rPr>
                <w:sz w:val="24"/>
                <w:szCs w:val="24"/>
              </w:rPr>
              <w:t>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3C68FA" w:rsidRPr="005533D9" w14:paraId="78F5B72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3CC20BF3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Прізвище, ім'я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7B514CA1" w14:textId="77777777" w:rsidR="003C68FA" w:rsidRPr="005533D9" w:rsidRDefault="003C68FA" w:rsidP="003C68FA">
            <w:pPr>
              <w:widowControl w:val="0"/>
              <w:rPr>
                <w:sz w:val="24"/>
                <w:szCs w:val="24"/>
              </w:rPr>
            </w:pPr>
            <w:proofErr w:type="spellStart"/>
            <w:r w:rsidRPr="005533D9">
              <w:rPr>
                <w:color w:val="000000"/>
                <w:sz w:val="24"/>
                <w:szCs w:val="24"/>
                <w:lang w:val="en-US"/>
              </w:rPr>
              <w:t>Петрова</w:t>
            </w:r>
            <w:proofErr w:type="spellEnd"/>
            <w:r w:rsidRPr="005533D9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533D9">
              <w:rPr>
                <w:color w:val="000000"/>
                <w:sz w:val="24"/>
                <w:szCs w:val="24"/>
                <w:lang w:val="en-US"/>
              </w:rPr>
              <w:t>Наталія</w:t>
            </w:r>
            <w:proofErr w:type="spellEnd"/>
            <w:r w:rsidRPr="005533D9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533D9">
              <w:rPr>
                <w:color w:val="000000"/>
                <w:sz w:val="24"/>
                <w:szCs w:val="24"/>
                <w:lang w:val="en-US"/>
              </w:rPr>
              <w:t>Зіновіїна</w:t>
            </w:r>
            <w:proofErr w:type="spellEnd"/>
            <w:r w:rsidRPr="005533D9">
              <w:rPr>
                <w:color w:val="000000"/>
                <w:sz w:val="24"/>
                <w:szCs w:val="24"/>
                <w:lang w:val="en-US"/>
              </w:rPr>
              <w:t xml:space="preserve">, (0506444025), </w:t>
            </w:r>
            <w:r w:rsidRPr="005533D9">
              <w:rPr>
                <w:color w:val="000000"/>
                <w:sz w:val="24"/>
                <w:szCs w:val="24"/>
                <w:lang w:val="en-US"/>
              </w:rPr>
              <w:br/>
            </w:r>
            <w:hyperlink r:id="rId5">
              <w:r w:rsidRPr="005533D9">
                <w:rPr>
                  <w:color w:val="000000"/>
                  <w:sz w:val="24"/>
                  <w:szCs w:val="24"/>
                  <w:lang w:val="en-US"/>
                </w:rPr>
                <w:t>kadry@lg.pfu.gov.ua</w:t>
              </w:r>
            </w:hyperlink>
          </w:p>
        </w:tc>
      </w:tr>
      <w:tr w:rsidR="003C68FA" w:rsidRPr="005533D9" w14:paraId="17CBA4E3" w14:textId="77777777">
        <w:trPr>
          <w:trHeight w:val="358"/>
        </w:trPr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57FED9F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Кваліфікаційні вимоги</w:t>
            </w:r>
          </w:p>
        </w:tc>
      </w:tr>
      <w:tr w:rsidR="003C68FA" w:rsidRPr="005533D9" w14:paraId="7421B43F" w14:textId="77777777">
        <w:trPr>
          <w:trHeight w:val="767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814DCF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930AFD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Освіта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197171" w14:textId="77777777" w:rsidR="003C68FA" w:rsidRPr="005533D9" w:rsidRDefault="003C68FA" w:rsidP="003C68FA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3C68FA" w:rsidRPr="005533D9" w14:paraId="69AF570C" w14:textId="77777777">
        <w:trPr>
          <w:trHeight w:val="581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0CB791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EB180F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Досвід роботи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C06BDE2" w14:textId="77777777" w:rsidR="003C68FA" w:rsidRPr="005533D9" w:rsidRDefault="003C68FA" w:rsidP="003C68FA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533D9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3C68FA" w:rsidRPr="005533D9" w14:paraId="3C345DBF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AB604C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99FD87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9A00D8A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вільне</w:t>
            </w:r>
          </w:p>
        </w:tc>
      </w:tr>
      <w:tr w:rsidR="003C68FA" w:rsidRPr="005533D9" w14:paraId="6F393B64" w14:textId="77777777">
        <w:trPr>
          <w:trHeight w:val="447"/>
        </w:trPr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FD3078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Вимоги до компетентності</w:t>
            </w:r>
          </w:p>
        </w:tc>
      </w:tr>
      <w:tr w:rsidR="003C68FA" w:rsidRPr="005533D9" w14:paraId="75155398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A85654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Вимога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0496AE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Компоненти вимоги</w:t>
            </w:r>
          </w:p>
        </w:tc>
      </w:tr>
      <w:tr w:rsidR="003C68FA" w:rsidRPr="005533D9" w14:paraId="72897D5C" w14:textId="77777777">
        <w:trPr>
          <w:trHeight w:val="342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34F760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102F790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Досягнення результатів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9E03969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здатність до чіткого бачення результату діяльності;</w:t>
            </w:r>
          </w:p>
          <w:p w14:paraId="3A0752C7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вміння фокусувати зусилля для досягнення результату діяльності;</w:t>
            </w:r>
          </w:p>
          <w:p w14:paraId="45FF69C5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вміння запобігати та ефективно долати перешкоди.</w:t>
            </w:r>
          </w:p>
        </w:tc>
      </w:tr>
      <w:tr w:rsidR="003C68FA" w:rsidRPr="005533D9" w14:paraId="350B5815" w14:textId="77777777">
        <w:trPr>
          <w:trHeight w:val="1033"/>
        </w:trPr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F9B279D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4B68CF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Відповідальність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009E92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08D02AEC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3C68FA" w:rsidRPr="005533D9" w14:paraId="70A182C9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F3EE7E3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52A329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Аналітичні здібності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4A68D6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DA4A6D8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вміння аналізувати інформацію та робити висновки, прогнозувати,</w:t>
            </w:r>
            <w:r w:rsidRPr="005533D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5533D9">
              <w:rPr>
                <w:color w:val="000000"/>
                <w:sz w:val="24"/>
                <w:szCs w:val="24"/>
              </w:rPr>
              <w:t>критично оцінювати ситуації.</w:t>
            </w:r>
          </w:p>
        </w:tc>
      </w:tr>
      <w:tr w:rsidR="003C68FA" w:rsidRPr="005533D9" w14:paraId="05D2E31E" w14:textId="77777777">
        <w:tc>
          <w:tcPr>
            <w:tcW w:w="95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233C72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lastRenderedPageBreak/>
              <w:t>Професійні знання</w:t>
            </w:r>
          </w:p>
        </w:tc>
      </w:tr>
      <w:tr w:rsidR="003C68FA" w:rsidRPr="005533D9" w14:paraId="4A4799AC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5FB990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15E7D9D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Знання</w:t>
            </w:r>
          </w:p>
          <w:p w14:paraId="4105C1A2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законодавства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E23647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Конституція України;</w:t>
            </w:r>
          </w:p>
          <w:p w14:paraId="4548EDC7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Закон України “Про державну службу”;</w:t>
            </w:r>
          </w:p>
          <w:p w14:paraId="19D6B6AC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Закон України “Про запобігання корупції”;</w:t>
            </w:r>
          </w:p>
          <w:p w14:paraId="5D2AB3FB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Закон України “Про захист персональних даних”.</w:t>
            </w:r>
          </w:p>
        </w:tc>
      </w:tr>
      <w:tr w:rsidR="003C68FA" w:rsidRPr="005533D9" w14:paraId="71D4924A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DF2E22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98F3E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Знання законодавства</w:t>
            </w:r>
          </w:p>
          <w:p w14:paraId="0BF8FC8B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у сфері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9FD0AC1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Закон України «Про звернення громадян»;</w:t>
            </w:r>
          </w:p>
          <w:p w14:paraId="2B92790A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Закон України «Про доступ до публічної інформації»;</w:t>
            </w:r>
          </w:p>
          <w:p w14:paraId="2D3A2FD4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Положення про Пенсійний фонд України, затверджене постановою КМУ від 23.07.2014 № 280;</w:t>
            </w:r>
          </w:p>
          <w:p w14:paraId="2C499E86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Положення про головні управління Пенсійного фонду України в Автономній Республіці Крим, областях, містах Києві та Севастополі, затверджене постановою Правління Пенсійного фонду України від 22.12.2014 № 28-2;</w:t>
            </w:r>
          </w:p>
          <w:p w14:paraId="1F535199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Правила організації діловодства та архівного зберігання документів у державних органах, органах місцевого самоврядування, на підприємствах, в установах і організаціях, затверджені наказом Міністерства юстиції України від 18.06.2015 № 1000/5;</w:t>
            </w:r>
          </w:p>
          <w:p w14:paraId="5A6E2908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Інструкція з діловодства за зверненнями громадян в органах державної влади і місцевого самоврядування, об'єднаннях громадян, на підприємствах, в установах, організаціях незалежно від форм власності, у медіа, затверджена постановою КМУ від 14.04.1997 № 348;</w:t>
            </w:r>
          </w:p>
          <w:p w14:paraId="4F28F890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Інші нормативно-правові акти, які необхідні для виконання завдань, визначених Положенням про Управління документального забезпечення.</w:t>
            </w:r>
          </w:p>
        </w:tc>
      </w:tr>
      <w:tr w:rsidR="003C68FA" w:rsidRPr="005533D9" w14:paraId="3B4B9A40" w14:textId="77777777">
        <w:tc>
          <w:tcPr>
            <w:tcW w:w="4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FD02E5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F64AEC8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jc w:val="left"/>
              <w:rPr>
                <w:sz w:val="24"/>
                <w:szCs w:val="24"/>
              </w:rPr>
            </w:pPr>
            <w:r w:rsidRPr="005533D9">
              <w:rPr>
                <w:b/>
                <w:bCs/>
                <w:color w:val="000000"/>
                <w:sz w:val="24"/>
                <w:szCs w:val="24"/>
              </w:rPr>
              <w:t>Інші знання та уміння</w:t>
            </w:r>
          </w:p>
        </w:tc>
        <w:tc>
          <w:tcPr>
            <w:tcW w:w="622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921337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>рівень досвідченого користувача персонального комп’ютера;</w:t>
            </w:r>
          </w:p>
          <w:p w14:paraId="42F7E651" w14:textId="77777777" w:rsidR="003C68FA" w:rsidRPr="005533D9" w:rsidRDefault="003C68FA" w:rsidP="003C68FA">
            <w:pPr>
              <w:pStyle w:val="a5"/>
              <w:widowControl w:val="0"/>
              <w:spacing w:after="0" w:line="240" w:lineRule="auto"/>
              <w:ind w:right="57" w:firstLine="567"/>
              <w:jc w:val="both"/>
              <w:rPr>
                <w:sz w:val="24"/>
                <w:szCs w:val="24"/>
              </w:rPr>
            </w:pPr>
            <w:r w:rsidRPr="005533D9">
              <w:rPr>
                <w:color w:val="000000"/>
                <w:sz w:val="24"/>
                <w:szCs w:val="24"/>
              </w:rPr>
              <w:t xml:space="preserve">досвід роботи з Microsoft Office (Word, Excel, </w:t>
            </w:r>
            <w:proofErr w:type="spellStart"/>
            <w:r w:rsidRPr="005533D9">
              <w:rPr>
                <w:color w:val="000000"/>
                <w:sz w:val="24"/>
                <w:szCs w:val="24"/>
              </w:rPr>
              <w:t>Power</w:t>
            </w:r>
            <w:proofErr w:type="spellEnd"/>
            <w:r w:rsidRPr="005533D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533D9">
              <w:rPr>
                <w:color w:val="000000"/>
                <w:sz w:val="24"/>
                <w:szCs w:val="24"/>
              </w:rPr>
              <w:t>Point</w:t>
            </w:r>
            <w:proofErr w:type="spellEnd"/>
            <w:r w:rsidRPr="005533D9">
              <w:rPr>
                <w:color w:val="000000"/>
                <w:sz w:val="24"/>
                <w:szCs w:val="24"/>
              </w:rPr>
              <w:t>).</w:t>
            </w:r>
          </w:p>
        </w:tc>
      </w:tr>
    </w:tbl>
    <w:p w14:paraId="5E696782" w14:textId="77777777" w:rsidR="00304312" w:rsidRPr="005533D9" w:rsidRDefault="00304312">
      <w:pPr>
        <w:pStyle w:val="a5"/>
        <w:spacing w:after="0" w:line="240" w:lineRule="auto"/>
        <w:jc w:val="both"/>
        <w:rPr>
          <w:color w:val="000000"/>
          <w:sz w:val="24"/>
          <w:szCs w:val="24"/>
        </w:rPr>
      </w:pPr>
    </w:p>
    <w:p w14:paraId="0CB4D367" w14:textId="77777777" w:rsidR="00304312" w:rsidRPr="005533D9" w:rsidRDefault="00304312">
      <w:pPr>
        <w:pStyle w:val="a5"/>
        <w:spacing w:after="0" w:line="240" w:lineRule="auto"/>
        <w:jc w:val="both"/>
        <w:rPr>
          <w:color w:val="000000"/>
          <w:sz w:val="24"/>
          <w:szCs w:val="24"/>
        </w:rPr>
      </w:pPr>
    </w:p>
    <w:p w14:paraId="101EBC7C" w14:textId="77777777" w:rsidR="00304312" w:rsidRDefault="00CC2C2F">
      <w:pPr>
        <w:pStyle w:val="a5"/>
        <w:spacing w:after="0" w:line="240" w:lineRule="auto"/>
        <w:rPr>
          <w:sz w:val="28"/>
          <w:szCs w:val="28"/>
        </w:rPr>
      </w:pPr>
      <w:r w:rsidRPr="005533D9">
        <w:rPr>
          <w:color w:val="000000"/>
          <w:sz w:val="24"/>
          <w:szCs w:val="24"/>
        </w:rPr>
        <w:t>__________________</w:t>
      </w:r>
      <w:r>
        <w:rPr>
          <w:color w:val="000000"/>
          <w:sz w:val="28"/>
          <w:szCs w:val="28"/>
        </w:rPr>
        <w:t>__________________</w:t>
      </w:r>
    </w:p>
    <w:sectPr w:rsidR="00304312">
      <w:pgSz w:w="11906" w:h="16838"/>
      <w:pgMar w:top="1134" w:right="567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Mono">
    <w:altName w:val="Courier New"/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4312"/>
    <w:rsid w:val="00304312"/>
    <w:rsid w:val="00352861"/>
    <w:rsid w:val="003C68FA"/>
    <w:rsid w:val="005533D9"/>
    <w:rsid w:val="00831D42"/>
    <w:rsid w:val="00CC2C2F"/>
    <w:rsid w:val="00E11893"/>
    <w:rsid w:val="00F53C44"/>
    <w:rsid w:val="00FE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E183F"/>
  <w15:docId w15:val="{E056603D-AC3B-4458-96F3-F95D34398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pPr>
      <w:jc w:val="center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80"/>
      <w:u w:val="single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Arial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Normal (Web)"/>
    <w:basedOn w:val="a"/>
    <w:qFormat/>
  </w:style>
  <w:style w:type="paragraph" w:customStyle="1" w:styleId="aa">
    <w:name w:val="Текст у вказаному форматі"/>
    <w:basedOn w:val="a"/>
    <w:qFormat/>
    <w:rPr>
      <w:rFonts w:ascii="Liberation Mono" w:eastAsia="Liberation Mono" w:hAnsi="Liberation Mono" w:cs="Liberation Mono"/>
    </w:rPr>
  </w:style>
  <w:style w:type="paragraph" w:customStyle="1" w:styleId="Bodytext2">
    <w:name w:val="Body text (2)"/>
    <w:basedOn w:val="a"/>
    <w:qFormat/>
    <w:pPr>
      <w:shd w:val="clear" w:color="auto" w:fill="FFFFFF"/>
      <w:spacing w:line="486" w:lineRule="exact"/>
    </w:pPr>
    <w:rPr>
      <w:sz w:val="28"/>
      <w:szCs w:val="28"/>
    </w:rPr>
  </w:style>
  <w:style w:type="character" w:customStyle="1" w:styleId="ab">
    <w:name w:val="Текст выноски Знак"/>
    <w:uiPriority w:val="99"/>
    <w:semiHidden/>
    <w:qFormat/>
    <w:rsid w:val="00E11893"/>
    <w:rPr>
      <w:rFonts w:ascii="Tahoma" w:hAnsi="Tahoma" w:cs="Tahoma"/>
      <w:sz w:val="16"/>
      <w:szCs w:val="16"/>
    </w:rPr>
  </w:style>
  <w:style w:type="paragraph" w:styleId="ac">
    <w:name w:val="List Paragraph"/>
    <w:basedOn w:val="a"/>
    <w:qFormat/>
    <w:rsid w:val="00E11893"/>
    <w:pPr>
      <w:ind w:left="720"/>
      <w:contextualSpacing/>
      <w:jc w:val="left"/>
    </w:pPr>
  </w:style>
  <w:style w:type="paragraph" w:customStyle="1" w:styleId="LO-normal">
    <w:name w:val="LO-normal"/>
    <w:qFormat/>
    <w:rsid w:val="003C68FA"/>
    <w:pPr>
      <w:spacing w:after="160" w:line="259" w:lineRule="auto"/>
    </w:pPr>
    <w:rPr>
      <w:rFonts w:ascii="Calibri" w:eastAsia="Calibri" w:hAnsi="Calibri" w:cs="Calibri"/>
      <w:lang w:eastAsia="zh-CN" w:bidi="hi-IN"/>
    </w:rPr>
  </w:style>
  <w:style w:type="character" w:customStyle="1" w:styleId="2">
    <w:name w:val="Основной текст (2)_"/>
    <w:qFormat/>
    <w:rsid w:val="003C68FA"/>
    <w:rPr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70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5064</Words>
  <Characters>2887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91</cp:revision>
  <dcterms:created xsi:type="dcterms:W3CDTF">2021-06-17T16:05:00Z</dcterms:created>
  <dcterms:modified xsi:type="dcterms:W3CDTF">2025-08-25T08:24:00Z</dcterms:modified>
  <dc:language>uk-UA</dc:language>
</cp:coreProperties>
</file>