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spacing w:before="0" w:after="133"/>
        <w:ind w:hanging="0" w:left="5103"/>
        <w:jc w:val="left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0"/>
        <w:ind w:hanging="10" w:left="5760" w:right="552"/>
        <w:jc w:val="left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 xml:space="preserve">Наказ Головного управління Пенсійного фонду України </w:t>
      </w:r>
    </w:p>
    <w:p>
      <w:pPr>
        <w:pStyle w:val="Normal"/>
        <w:spacing w:lineRule="auto" w:line="264" w:before="0" w:after="133"/>
        <w:ind w:hanging="10" w:left="5760" w:right="552"/>
        <w:jc w:val="left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в Луганській області</w:t>
      </w:r>
    </w:p>
    <w:p>
      <w:pPr>
        <w:pStyle w:val="Normal"/>
        <w:spacing w:lineRule="auto" w:line="264" w:before="0" w:after="616"/>
        <w:ind w:hanging="10" w:left="5760" w:right="552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надання щомісячної грошової допомоги особі, яка проживає разом з особою з інвалідністю I чи II групи внаслідок психічного розладу, яка за висновком лікарської комісії закладу охорони здоров’я потребує постійного стороннього догляду, на догляд за нею 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none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sz w:val="24"/>
          <w:szCs w:val="24"/>
          <w:shd w:fill="auto" w:val="clear"/>
          <w:lang w:eastAsia="ru-RU"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3282"/>
        <w:gridCol w:w="2046"/>
        <w:gridCol w:w="727"/>
        <w:gridCol w:w="3012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sz w:val="24"/>
                <w:szCs w:val="24"/>
              </w:rPr>
            </w:pPr>
            <w:bookmarkStart w:id="0" w:name="n68"/>
            <w:bookmarkEnd w:id="0"/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Прийом заяви з необхідними документами та/або відомостями, реєстрація прийнятих документів та формування електронної особової справи</w:t>
            </w:r>
          </w:p>
          <w:p>
            <w:pPr>
              <w:pStyle w:val="Rvps2"/>
              <w:spacing w:before="0" w:after="150"/>
              <w:ind w:hanging="0" w:left="0" w:right="0"/>
              <w:rPr>
                <w:sz w:val="24"/>
                <w:szCs w:val="24"/>
              </w:rPr>
            </w:pPr>
            <w:bookmarkStart w:id="1" w:name="n188"/>
            <w:bookmarkEnd w:id="1"/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  <w:lang w:val="uk-UA" w:eastAsia="uk-UA"/>
              </w:rPr>
              <w:t>Якщо для отримання допомоги на догляд необхідно подати документи та/або відомості, що містяться в інформаційно-комунікаційних системах, або якщо такі документи та/або відомості можуть бути отримані/підтверджені шляхом електронної інформаційної взаємодії з інформаційно-комунікаційними системами та публічними електронними реєстрами органів державної влади, такі документи та/або відомості не подаються, а в заяві зазначаються відомості, необхідні для верифікації особи та отримання даних з відповідних реєстрів для надання допомоги на догляд</w:t>
            </w:r>
          </w:p>
        </w:tc>
        <w:tc>
          <w:tcPr>
            <w:tcW w:w="2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(у разі її утворення) ради відповідної територіальної громади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 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lineRule="auto" w:line="228" w:before="0" w:after="160"/>
              <w:jc w:val="both"/>
              <w:rPr>
                <w:rStyle w:val="Spanrvts0"/>
                <w:rFonts w:ascii="Times New Roman" w:hAnsi="Times New Roman" w:eastAsia="Liberation Serif" w:cs="Liberation Serif"/>
                <w:color w:val="000000"/>
                <w:spacing w:val="-2"/>
                <w:sz w:val="24"/>
                <w:szCs w:val="24"/>
                <w:shd w:fill="auto" w:val="clear"/>
                <w:lang w:val="uk-UA" w:eastAsia="hi-IN"/>
              </w:rPr>
            </w:pPr>
            <w:r>
              <w:rPr>
                <w:rStyle w:val="Style13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Передача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lang w:eastAsia="hi-IN"/>
              </w:rPr>
              <w:t xml:space="preserve">у формі електронної справи сканованих копій заяви, підписаних заявником, і долучених наявних сканованих копій документів з накладанням </w:t>
            </w:r>
            <w:r>
              <w:rPr>
                <w:rStyle w:val="Spanrvts0"/>
                <w:rFonts w:eastAsia="Liberation Serif" w:cs="Liberation Serif" w:ascii="Times New Roman" w:hAnsi="Times New Roman"/>
                <w:color w:val="000000"/>
                <w:sz w:val="24"/>
                <w:szCs w:val="24"/>
                <w:shd w:fill="auto" w:val="clear"/>
                <w:lang w:val="uk-UA" w:eastAsia="hi-IN"/>
              </w:rPr>
              <w:t>на електронну справу електронного підпису посадової особи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центрів</w:t>
            </w:r>
          </w:p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  <w:lang w:val="uk-UA" w:eastAsia="uk-UA"/>
              </w:rPr>
              <w:t>уповноважені посадові особи виконавчого органу сільської, селищної, міської, районної у місті (у разі її утворення) ради відповідної територіальної громади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Не пізніше наступного робочого дня після прийому документів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0"/>
              <w:spacing w:before="0" w:after="160"/>
              <w:jc w:val="left"/>
              <w:rPr/>
            </w:pPr>
            <w:r>
              <w:rPr>
                <w:rStyle w:val="Arvts9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Опрацювання звернення та оформлення (погодження) результату надання адміністративної послуги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пенсійного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забезпечення, надання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страхових виплат, соціальних послуг, житлових субсидій та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пільг</w:t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/>
            </w:pPr>
            <w:r>
              <w:rPr>
                <w:rStyle w:val="Spanrvts0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  <w:lang w:val="uk-UA" w:eastAsia="uk-UA"/>
              </w:rPr>
              <w:t>Протягом 10 днів з дня подання документів приймається рішення про призначення допомоги на догляд або про відмову в її наданні</w:t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Інформування про прийняте рішення</w:t>
            </w:r>
          </w:p>
        </w:tc>
        <w:tc>
          <w:tcPr>
            <w:tcW w:w="204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Уповноважені посадові особи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  <w:t>Управління обслуговування громадян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auto"/>
                <w:kern w:val="0"/>
                <w:sz w:val="24"/>
                <w:szCs w:val="24"/>
                <w:highlight w:val="none"/>
                <w:shd w:fill="auto" w:val="clear"/>
                <w:lang w:val="uk-UA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4"/>
                <w:szCs w:val="24"/>
                <w:shd w:fill="auto" w:val="clear"/>
                <w:lang w:val="uk-UA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hanging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Rvps2"/>
              <w:spacing w:before="0" w:after="15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Невідкладно, а за наявності обґрунтованих причин – не більш як через три робочі дні з дня прийняття відповідного рішення орган Пенсійного фонду України повідомляє про прийняте рішення, шляхом надсилання повідомлення у паперовій або електронній формі (за наявності адреси електронної пошти).</w:t>
            </w:r>
          </w:p>
          <w:p>
            <w:pPr>
              <w:pStyle w:val="Rvps2"/>
              <w:spacing w:before="0" w:after="150"/>
              <w:ind w:hanging="0" w:left="0" w:right="0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z w:val="24"/>
                <w:szCs w:val="24"/>
                <w:shd w:fill="auto" w:val="clear"/>
                <w:lang w:val="uk-UA" w:eastAsia="uk-UA"/>
              </w:rPr>
              <w:t>Якщо заява з необхідними документами та/або відомостями була подана через центр надання адміністративних послуг, орган Пенсійного фонду України інформує центр надання адміністративних послуг про прийняте рішення протягом трьох робочих днів з дня прийняття рішення</w:t>
            </w:r>
          </w:p>
        </w:tc>
      </w:tr>
    </w:tbl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b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i w:val="false"/>
          <w:iCs w:val="false"/>
          <w:color w:val="000000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000000"/>
          <w:sz w:val="24"/>
          <w:szCs w:val="24"/>
          <w:shd w:fill="auto" w:val="clear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paragraph" w:styleId="Heading4">
    <w:name w:val="Heading 4"/>
    <w:basedOn w:val="Style14"/>
    <w:next w:val="BodyText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6"/>
      <w:szCs w:val="26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2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character" w:styleId="Arvts96">
    <w:name w:val="a_rvts96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0099"/>
      <w:sz w:val="24"/>
      <w:szCs w:val="24"/>
    </w:rPr>
  </w:style>
  <w:style w:type="character" w:styleId="Spanrvts9">
    <w:name w:val="span_rvts9"/>
    <w:basedOn w:val="DefaultParagraphFont"/>
    <w:qFormat/>
    <w:rPr>
      <w:rFonts w:ascii="Times New Roman" w:hAnsi="Times New Roman" w:eastAsia="Times New Roman" w:cs="Times New Roman"/>
      <w:b/>
      <w:bCs/>
      <w:i w:val="false"/>
      <w:iCs w:val="false"/>
      <w:sz w:val="24"/>
      <w:szCs w:val="24"/>
    </w:rPr>
  </w:style>
  <w:style w:type="character" w:styleId="Arvts99">
    <w:name w:val="a_rvts99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color w:val="006600"/>
      <w:sz w:val="24"/>
      <w:szCs w:val="24"/>
    </w:rPr>
  </w:style>
  <w:style w:type="character" w:styleId="Spanrvts46">
    <w:name w:val="span_rvts46"/>
    <w:basedOn w:val="DefaultParagraphFont"/>
    <w:qFormat/>
    <w:rPr>
      <w:rFonts w:ascii="Times New Roman" w:hAnsi="Times New Roman" w:eastAsia="Times New Roman" w:cs="Times New Roman"/>
      <w:b w:val="false"/>
      <w:bCs w:val="false"/>
      <w:i/>
      <w:iCs/>
      <w:sz w:val="24"/>
      <w:szCs w:val="24"/>
    </w:rPr>
  </w:style>
  <w:style w:type="character" w:styleId="Arvts100">
    <w:name w:val="a_rvts100"/>
    <w:basedOn w:val="DefaultParagraphFont"/>
    <w:qFormat/>
    <w:rPr>
      <w:rFonts w:ascii="Times New Roman" w:hAnsi="Times New Roman" w:eastAsia="Times New Roman" w:cs="Times New Roman"/>
      <w:b w:val="false"/>
      <w:bCs w:val="false"/>
      <w:i/>
      <w:iCs/>
      <w:color w:val="000099"/>
      <w:sz w:val="24"/>
      <w:szCs w:val="24"/>
    </w:rPr>
  </w:style>
  <w:style w:type="character" w:styleId="Arvts107">
    <w:name w:val="a_rvts107"/>
    <w:basedOn w:val="DefaultParagraphFont"/>
    <w:qFormat/>
    <w:rPr>
      <w:rFonts w:ascii="Times New Roman" w:hAnsi="Times New Roman" w:eastAsia="Times New Roman" w:cs="Times New Roman"/>
      <w:b/>
      <w:bCs/>
      <w:i w:val="false"/>
      <w:iCs w:val="false"/>
      <w:color w:val="006600"/>
      <w:sz w:val="24"/>
      <w:szCs w:val="24"/>
      <w:vertAlign w:val="superscript"/>
    </w:rPr>
  </w:style>
  <w:style w:type="character" w:styleId="Style13">
    <w:name w:val="Основной шрифт абзаца"/>
    <w:qFormat/>
    <w:rPr/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1286</TotalTime>
  <Application>LibreOffice/7.6.1.2$Windows_X86_64 LibreOffice_project/f5defcebd022c5bc36bbb79be232cb6926d8f674</Application>
  <AppVersion>15.0000</AppVersion>
  <Pages>3</Pages>
  <Words>399</Words>
  <Characters>2703</Characters>
  <CharactersWithSpaces>3060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2025-08-07T11:13:42Z</dcterms:modified>
  <cp:revision>149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