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з надання допомоги дітям, які виховуються в багатодітних сім’ях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cs="Times New Roman"/>
          <w:b/>
          <w:bCs/>
          <w:sz w:val="24"/>
          <w:szCs w:val="24"/>
          <w:highlight w:val="none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shd w:fill="auto" w:val="clear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3282"/>
        <w:gridCol w:w="2046"/>
        <w:gridCol w:w="727"/>
        <w:gridCol w:w="3012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рийом заяви з необхідними документами та/або відомостями, реєстрація прийнятих документів та формування електронної особової справи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.</w:t>
            </w:r>
            <w:bookmarkStart w:id="0" w:name="n68"/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  <w:highlight w:val="none"/>
                <w:shd w:fill="auto" w:val="clear"/>
              </w:rPr>
            </w:pPr>
            <w:bookmarkStart w:id="1" w:name="n153"/>
            <w:bookmarkEnd w:id="1"/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uk-UA"/>
              </w:rPr>
              <w:t>У разі коли для отримання допомоги необхідно подати документи та/або відомості, що містяться в інформаційно-комунікаційних системах, або якщо такі документи та/або відомості можуть бути отримані/підтверджені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і надання такої допомоги</w:t>
            </w:r>
            <w:bookmarkEnd w:id="0"/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(у разі її утворення)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 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lineRule="auto" w:line="228" w:before="0" w:after="160"/>
              <w:jc w:val="both"/>
              <w:rPr>
                <w:rStyle w:val="Spanrvts0"/>
                <w:rFonts w:ascii="Times New Roman" w:hAnsi="Times New Roman" w:eastAsia="Liberation Serif" w:cs="Liberation Serif"/>
                <w:color w:val="000000"/>
                <w:spacing w:val="-2"/>
                <w:sz w:val="24"/>
                <w:szCs w:val="24"/>
                <w:shd w:fill="auto" w:val="clear"/>
                <w:lang w:val="uk-UA" w:eastAsia="hi-IN"/>
              </w:rPr>
            </w:pPr>
            <w:r>
              <w:rPr>
                <w:rStyle w:val="Style13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Передача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у формі електронної справи сканованих копій заяви, підписаних заявником, і долучених наявних сканованих копій документів з накладанням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shd w:fill="auto" w:val="clear"/>
                <w:lang w:val="uk-UA" w:eastAsia="hi-IN"/>
              </w:rPr>
              <w:t>на електронну справу електронного підпису посадової особи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(у разі її утворення) ради відповідної територіальної громади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Не пізніше наступного робочого дня після прийому документів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before="0" w:after="160"/>
              <w:jc w:val="left"/>
              <w:rPr/>
            </w:pPr>
            <w:r>
              <w:rPr>
                <w:rStyle w:val="Arvts9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Опрацювання звернення та оформлення (погодження) результату надання адміністративної послуги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10 днів з дня подання документів приймається рішення про призначення допомоги на догляд або про відмову в її наданні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shd w:fill="auto" w:val="clear"/>
                <w:lang w:val="uk-UA" w:eastAsia="uk-UA"/>
              </w:rPr>
              <w:t>Невідкладно, а за наявності обґрунтованих причин – не більш як через три робочі дні з дня прийняття відповідного рішення орган Пенсійного фонду України повідомляє про прийняте рішення шляхом надсилання повідомлення у паперовій або електронній формі (за наявності адреси електронної пошти).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shd w:fill="auto" w:val="clear"/>
                <w:lang w:val="uk-UA" w:eastAsia="uk-UA"/>
              </w:rPr>
              <w:t>Якщо заява з необхідними документами та/або відомостями була подана через центр надання адміністративних послуг, орган Пенсійного фонду України інформує центр надання адміністративних послуг про прийняте рішення протягом трьох робочих днів з дня прийняття рішення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left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2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paragraph" w:styleId="Heading4">
    <w:name w:val="Heading 4"/>
    <w:basedOn w:val="Style14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2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character" w:styleId="Arvts96">
    <w:name w:val="a_rvts96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0099"/>
      <w:sz w:val="24"/>
      <w:szCs w:val="24"/>
    </w:rPr>
  </w:style>
  <w:style w:type="character" w:styleId="Spanrvts9">
    <w:name w:val="span_rvts9"/>
    <w:basedOn w:val="DefaultParagraphFont"/>
    <w:qFormat/>
    <w:rPr>
      <w:rFonts w:ascii="Times New Roman" w:hAnsi="Times New Roman" w:eastAsia="Times New Roman" w:cs="Times New Roman"/>
      <w:b/>
      <w:bCs/>
      <w:i w:val="false"/>
      <w:iCs w:val="false"/>
      <w:sz w:val="24"/>
      <w:szCs w:val="24"/>
    </w:rPr>
  </w:style>
  <w:style w:type="character" w:styleId="Style13">
    <w:name w:val="Основной шрифт абзаца"/>
    <w:qFormat/>
    <w:rPr/>
  </w:style>
  <w:style w:type="character" w:styleId="Arvts107">
    <w:name w:val="a_rvts107"/>
    <w:qFormat/>
    <w:rPr>
      <w:rFonts w:eastAsia="Times New Roman" w:cs="Times New Roman"/>
      <w:b/>
      <w:bCs/>
      <w:i w:val="false"/>
      <w:iCs w:val="false"/>
      <w:color w:val="006600"/>
      <w:vertAlign w:val="superscript"/>
    </w:rPr>
  </w:style>
  <w:style w:type="character" w:styleId="Arvts100">
    <w:name w:val="a_rvts100"/>
    <w:qFormat/>
    <w:rPr>
      <w:rFonts w:eastAsia="Times New Roman" w:cs="Times New Roman"/>
      <w:b w:val="false"/>
      <w:bCs w:val="false"/>
      <w:i/>
      <w:iCs/>
      <w:color w:val="000099"/>
    </w:rPr>
  </w:style>
  <w:style w:type="character" w:styleId="Spanrvts46">
    <w:name w:val="span_rvts46"/>
    <w:qFormat/>
    <w:rPr>
      <w:rFonts w:eastAsia="Times New Roman" w:cs="Times New Roman"/>
      <w:b w:val="false"/>
      <w:bCs w:val="false"/>
      <w:i/>
      <w:iCs/>
      <w:color w:val="000000"/>
    </w:rPr>
  </w:style>
  <w:style w:type="character" w:styleId="Arvts99">
    <w:name w:val="a_rvts99"/>
    <w:qFormat/>
    <w:rPr>
      <w:rFonts w:eastAsia="Times New Roman" w:cs="Times New Roman"/>
      <w:b w:val="false"/>
      <w:bCs w:val="false"/>
      <w:i w:val="false"/>
      <w:iCs w:val="false"/>
      <w:color w:val="006600"/>
    </w:rPr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1056</TotalTime>
  <Application>LibreOffice/7.6.1.2$Windows_X86_64 LibreOffice_project/f5defcebd022c5bc36bbb79be232cb6926d8f674</Application>
  <AppVersion>15.0000</AppVersion>
  <Pages>3</Pages>
  <Words>367</Words>
  <Characters>2498</Characters>
  <CharactersWithSpaces>2821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2025-08-07T11:14:04Z</dcterms:modified>
  <cp:revision>128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