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shd w:fill="auto" w:val="clear"/>
          <w:lang w:val="uk-UA"/>
        </w:rPr>
        <w:tab/>
        <w:tab/>
        <w:tab/>
      </w: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ЗАТВЕРДЖЕНО</w:t>
      </w:r>
    </w:p>
    <w:p>
      <w:pPr>
        <w:pStyle w:val="Normal"/>
        <w:spacing w:lineRule="auto" w:line="264" w:before="0" w:after="133"/>
        <w:ind w:hanging="10" w:left="5760" w:right="55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Наказ Головного управління Пенсійного фонду України в Луганській області</w:t>
      </w:r>
    </w:p>
    <w:p>
      <w:pPr>
        <w:pStyle w:val="Normal"/>
        <w:spacing w:lineRule="auto" w:line="264" w:before="0" w:after="616"/>
        <w:ind w:hanging="10" w:left="5760" w:right="55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___ __________ ___ року № __</w:t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shd w:fill="auto" w:val="clear"/>
        </w:rPr>
        <w:t>ТЕХНОЛОГІЧНА КАРТКА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  <w:lang w:eastAsia="ru-RU"/>
        </w:rPr>
        <w:t>адміністративної послуги з призначення (продовження виплати) тимчасової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  <w:lang w:eastAsia="ru-RU"/>
        </w:rPr>
        <w:t>допомоги на дітей, щодо яких встановлено факт відсутності батьківського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  <w:lang w:eastAsia="ru-RU"/>
        </w:rPr>
        <w:t>піклування та які тимчасово влаштовані в сім’ю родичів, знайомих,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  <w:lang w:eastAsia="ru-RU"/>
        </w:rPr>
        <w:t>прийомну сім’ю або дитячий будинок сімейного типу, “Дитина не одна”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cs="Times New Roman" w:ascii="Times New Roman" w:hAnsi="Times New Roman"/>
          <w:b/>
          <w:bCs/>
          <w:sz w:val="24"/>
          <w:szCs w:val="24"/>
          <w:lang w:eastAsia="ru-RU"/>
        </w:rPr>
      </w:r>
    </w:p>
    <w:tbl>
      <w:tblPr>
        <w:tblW w:w="9688" w:type="dxa"/>
        <w:jc w:val="left"/>
        <w:tblInd w:w="105" w:type="dxa"/>
        <w:tblLayout w:type="fixed"/>
        <w:tblCellMar>
          <w:top w:w="50" w:type="dxa"/>
          <w:left w:w="50" w:type="dxa"/>
          <w:bottom w:w="50" w:type="dxa"/>
          <w:right w:w="50" w:type="dxa"/>
        </w:tblCellMar>
        <w:tblLook w:val="00a0"/>
      </w:tblPr>
      <w:tblGrid>
        <w:gridCol w:w="621"/>
        <w:gridCol w:w="2422"/>
        <w:gridCol w:w="2906"/>
        <w:gridCol w:w="727"/>
        <w:gridCol w:w="3012"/>
      </w:tblGrid>
      <w:tr>
        <w:trPr>
          <w:trHeight w:val="1080" w:hRule="atLeast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№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п/п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Етапи надання послуги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Відповідальна посадова особа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Дія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(В,У, П,З</w:t>
            </w: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)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Термін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виконання</w:t>
            </w:r>
          </w:p>
        </w:tc>
      </w:tr>
      <w:tr>
        <w:trPr>
          <w:trHeight w:val="384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4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5</w:t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ind w:hanging="0" w:left="0" w:right="0"/>
              <w:jc w:val="left"/>
              <w:rPr>
                <w:rFonts w:ascii="Times New Roman" w:hAnsi="Times New Roman"/>
                <w:i w:val="false"/>
                <w:i w:val="false"/>
                <w:iCs w:val="false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Прийом заяви з необхідними документами та/або відомостями, реєстрація прийнятих документів та формування електронної особової справи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Rvps2"/>
              <w:spacing w:before="0" w:after="150"/>
              <w:ind w:hanging="0" w:left="0" w:right="0"/>
              <w:rPr>
                <w:rFonts w:ascii="Times New Roman" w:hAnsi="Times New Roman"/>
                <w:i/>
                <w:i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  <w:lang w:val="uk-UA" w:eastAsia="uk-UA"/>
              </w:rPr>
              <w:t>Заява про призначення тимчасової допомоги  подається до органу Пенсійного фонду України незалежно від адреси зареєстрованого/задекларованого місця проживання (перебування) заявника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відділів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 xml:space="preserve">№ </w:t>
            </w: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1-12 (сервісні центри)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Liberation Serif" w:cs="Times New Roman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highlight w:val="none"/>
                <w:shd w:fill="auto" w:val="clear"/>
                <w:lang w:val="uk-UA" w:eastAsia="hi-IN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lang w:val="uk-UA" w:eastAsia="uk-UA"/>
              </w:rPr>
              <w:t>уповноважені посадові особи виконавчого органу сільської, селищної, міської, районної у місті рад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spacing w:lineRule="auto" w:line="228" w:before="0" w:after="160"/>
              <w:jc w:val="left"/>
              <w:rPr>
                <w:rStyle w:val="Spanrvts0"/>
                <w:rFonts w:ascii="Times New Roman" w:hAnsi="Times New Roman" w:eastAsia="Liberation Serif" w:cs="Liberation Serif"/>
                <w:color w:val="000000"/>
                <w:spacing w:val="-2"/>
                <w:sz w:val="24"/>
                <w:szCs w:val="24"/>
                <w:lang w:val="uk-UA" w:eastAsia="hi-IN"/>
              </w:rPr>
            </w:pPr>
            <w:r>
              <w:rPr>
                <w:rStyle w:val="Style13"/>
                <w:rFonts w:eastAsia="Liberation Serif" w:cs="Liberation Serif" w:ascii="Times New Roman" w:hAnsi="Times New Roman"/>
                <w:color w:val="000000"/>
                <w:sz w:val="24"/>
                <w:szCs w:val="24"/>
                <w:lang w:eastAsia="hi-IN"/>
              </w:rPr>
              <w:t xml:space="preserve">Передача </w:t>
            </w:r>
            <w:r>
              <w:rPr>
                <w:rStyle w:val="Spanrvts0"/>
                <w:rFonts w:eastAsia="Liberation Serif" w:cs="Liberation Serif" w:ascii="Times New Roman" w:hAnsi="Times New Roman"/>
                <w:color w:val="000000"/>
                <w:sz w:val="24"/>
                <w:szCs w:val="24"/>
                <w:lang w:eastAsia="hi-IN"/>
              </w:rPr>
              <w:t xml:space="preserve">у формі електронної справи сканованих копій заяви, підписаних заявником, і долучених наявних сканованих копій документів з накладанням </w:t>
            </w:r>
            <w:r>
              <w:rPr>
                <w:rStyle w:val="Spanrvts0"/>
                <w:rFonts w:eastAsia="Liberation Serif" w:cs="Liberation Serif" w:ascii="Times New Roman" w:hAnsi="Times New Roman"/>
                <w:color w:val="000000"/>
                <w:sz w:val="24"/>
                <w:szCs w:val="24"/>
                <w:lang w:val="uk-UA" w:eastAsia="hi-IN"/>
              </w:rPr>
              <w:t>на електронну справу електронного підпису посадової особи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Liberation Serif" w:cs="Times New Roman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highlight w:val="none"/>
                <w:shd w:fill="auto" w:val="clear"/>
                <w:lang w:val="uk-UA" w:eastAsia="hi-IN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/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uk-UA"/>
              </w:rPr>
              <w:t>уповноважені посадові особи виконавчого органу сільської, селищної, міської, районної у місті рад</w:t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left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Rvps2"/>
              <w:spacing w:before="0" w:after="150"/>
              <w:ind w:hanging="0" w:left="0" w:right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Не пізніше наступного робочого дня після прийому документів</w:t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spacing w:before="0" w:after="160"/>
              <w:jc w:val="left"/>
              <w:rPr/>
            </w:pPr>
            <w:r>
              <w:rPr>
                <w:rFonts w:ascii="Times New Roman" w:hAnsi="Times New Roman"/>
                <w:sz w:val="24"/>
                <w:szCs w:val="24"/>
                <w:lang w:val="uk-UA" w:eastAsia="uk-UA"/>
              </w:rPr>
              <w:t>Опрацювання звернення та оформлення (погодження) результату надання адміністративної послуги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пенсійного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забезпечення, надання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страхових виплат, соціальних послуг, житлових субсидій та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пільг</w:t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left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Rvps2"/>
              <w:spacing w:before="0" w:after="150"/>
              <w:ind w:hanging="0" w:left="0" w:right="0"/>
              <w:jc w:val="left"/>
              <w:rPr/>
            </w:pP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Протягом 10 календарних днів з дня подання заяви приймається рішення про призначення тимчасової допомоги або про відмову в її призначенні, про що невідкладно інформується Управління обслуговування громадян</w:t>
            </w:r>
          </w:p>
        </w:tc>
      </w:tr>
      <w:tr>
        <w:trPr/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4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Інформування про прийняте рішення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обслуговування громадян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</w:rPr>
              <w:t>В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Rvps2"/>
              <w:spacing w:before="0" w:after="150"/>
              <w:ind w:hanging="0" w:left="0" w:right="0"/>
              <w:rPr/>
            </w:pP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shd w:fill="auto" w:val="clear"/>
                <w:lang w:val="uk-UA" w:eastAsia="uk-UA" w:bidi="ar-SA"/>
              </w:rPr>
              <w:t>Невідкладно, а за наявності обґрунтованих причин – не більш як через три робочі дні з дня прийняття відповідного рішення  орган Пенсійного фонду України повідомляє про прийняте рішення, шляхом надсилання повідомлення у паперовій або електронній формі (за наявності адреси електронної пошти).</w:t>
            </w:r>
          </w:p>
          <w:p>
            <w:pPr>
              <w:pStyle w:val="Rvps2"/>
              <w:spacing w:before="0" w:after="150"/>
              <w:ind w:hanging="0" w:left="0" w:right="0"/>
              <w:rPr/>
            </w:pP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shd w:fill="auto" w:val="clear"/>
                <w:lang w:val="uk-UA" w:eastAsia="uk-UA" w:bidi="ar-SA"/>
              </w:rPr>
              <w:t>Якщо заява з необхідними документами та/або відомостями була подана через центр надання адміністративних послуг, орган Пенсійного фонду України інформує центр надання адміністративних послуг про прийняте рішення протягом трьох робочих днів з дня прийняття рішення.</w:t>
            </w:r>
          </w:p>
        </w:tc>
      </w:tr>
    </w:tbl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center"/>
        <w:rPr>
          <w:rFonts w:ascii="Times New Roman" w:hAnsi="Times New Roman"/>
          <w:b/>
          <w:i w:val="false"/>
          <w:i w:val="false"/>
          <w:iCs w:val="false"/>
          <w:color w:val="auto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b/>
          <w:i w:val="false"/>
          <w:iCs w:val="false"/>
          <w:color w:val="000000"/>
          <w:sz w:val="24"/>
          <w:szCs w:val="24"/>
          <w:shd w:fill="auto" w:val="clear"/>
        </w:rPr>
      </w:r>
    </w:p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i/>
          <w:iCs/>
          <w:color w:val="auto"/>
          <w:sz w:val="24"/>
          <w:szCs w:val="24"/>
        </w:rPr>
        <w:tab/>
        <w:t>Умовні позначки: В — виконує, У — бере участь, П — погоджує, З — затверджує.</w:t>
      </w:r>
    </w:p>
    <w:sectPr>
      <w:headerReference w:type="default" r:id="rId2"/>
      <w:type w:val="nextPage"/>
      <w:pgSz w:w="11906" w:h="16838"/>
      <w:pgMar w:left="1440" w:right="685" w:gutter="0" w:header="278" w:top="704" w:footer="0" w:bottom="2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01"/>
    <w:family w:val="roman"/>
    <w:pitch w:val="default"/>
  </w:font>
  <w:font w:name="Arial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uppressAutoHyphens w:val="true"/>
      <w:bidi w:val="0"/>
      <w:spacing w:lineRule="auto" w:line="259" w:before="0" w:after="16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5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semiHidden="0" w:unhideWhenUsed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d5983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Times New Roman" w:cs="Calibri"/>
      <w:color w:val="000000"/>
      <w:kern w:val="0"/>
      <w:sz w:val="22"/>
      <w:szCs w:val="22"/>
      <w:lang w:val="uk-UA" w:eastAsia="uk-UA" w:bidi="ar-S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0d5983"/>
    <w:pPr>
      <w:keepNext w:val="true"/>
      <w:keepLines/>
      <w:spacing w:lineRule="auto" w:line="240" w:before="0" w:after="3"/>
      <w:ind w:hanging="10" w:left="6537"/>
      <w:outlineLvl w:val="0"/>
    </w:pPr>
    <w:rPr>
      <w:rFonts w:ascii="Arial" w:hAnsi="Arial" w:cs="Times New Roman"/>
      <w:b/>
      <w:sz w:val="14"/>
      <w:lang w:val="en-US" w:eastAsia="en-US"/>
    </w:rPr>
  </w:style>
  <w:style w:type="paragraph" w:styleId="Heading4">
    <w:name w:val="Heading 4"/>
    <w:basedOn w:val="Style14"/>
    <w:next w:val="BodyText"/>
    <w:qFormat/>
    <w:pPr>
      <w:numPr>
        <w:ilvl w:val="3"/>
        <w:numId w:val="1"/>
      </w:numPr>
      <w:spacing w:before="120" w:after="120"/>
      <w:outlineLvl w:val="3"/>
    </w:pPr>
    <w:rPr>
      <w:b/>
      <w:bCs/>
      <w:i/>
      <w:iCs/>
      <w:sz w:val="26"/>
      <w:szCs w:val="26"/>
    </w:rPr>
  </w:style>
  <w:style w:type="character" w:styleId="DefaultParagraphFont" w:default="1">
    <w:name w:val="Default Paragraph Font"/>
    <w:uiPriority w:val="99"/>
    <w:semiHidden/>
    <w:qFormat/>
    <w:rPr/>
  </w:style>
  <w:style w:type="character" w:styleId="Heading1Char" w:customStyle="1">
    <w:name w:val="Heading 1 Char"/>
    <w:basedOn w:val="DefaultParagraphFont"/>
    <w:uiPriority w:val="99"/>
    <w:qFormat/>
    <w:locked/>
    <w:rsid w:val="000d5983"/>
    <w:rPr>
      <w:rFonts w:ascii="Arial" w:hAnsi="Arial" w:cs="Times New Roman"/>
      <w:b/>
      <w:color w:val="000000"/>
      <w:sz w:val="22"/>
    </w:rPr>
  </w:style>
  <w:style w:type="character" w:styleId="BodyTextChar" w:customStyle="1">
    <w:name w:val="Body Text Char"/>
    <w:basedOn w:val="DefaultParagraphFont"/>
    <w:uiPriority w:val="99"/>
    <w:semiHidden/>
    <w:qFormat/>
    <w:locked/>
    <w:rsid w:val="001e4d6e"/>
    <w:rPr>
      <w:rFonts w:cs="Calibri"/>
      <w:color w:val="000000"/>
      <w:lang w:val="uk-UA" w:eastAsia="uk-UA"/>
    </w:rPr>
  </w:style>
  <w:style w:type="character" w:styleId="HeaderChar" w:customStyle="1">
    <w:name w:val="Header Char"/>
    <w:basedOn w:val="DefaultParagraphFont"/>
    <w:uiPriority w:val="99"/>
    <w:semiHidden/>
    <w:qFormat/>
    <w:locked/>
    <w:rsid w:val="001e4d6e"/>
    <w:rPr>
      <w:rFonts w:cs="Calibri"/>
      <w:color w:val="000000"/>
      <w:lang w:val="uk-UA" w:eastAsia="uk-UA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2">
    <w:name w:val="Символ нумерації"/>
    <w:qFormat/>
    <w:rPr/>
  </w:style>
  <w:style w:type="character" w:styleId="Emphasis">
    <w:name w:val="Emphasis"/>
    <w:qFormat/>
    <w:rPr>
      <w:i/>
      <w:iCs/>
    </w:rPr>
  </w:style>
  <w:style w:type="character" w:styleId="-">
    <w:name w:val="Интернет-ссылка"/>
    <w:qFormat/>
    <w:rPr>
      <w:rFonts w:ascii="Times New Roman" w:hAnsi="Times New Roman" w:eastAsia="Times New Roman" w:cs="Times New Roman"/>
      <w:color w:val="0000FF"/>
      <w:sz w:val="24"/>
      <w:szCs w:val="24"/>
      <w:u w:val="single"/>
    </w:rPr>
  </w:style>
  <w:style w:type="character" w:styleId="HeaderChar1">
    <w:name w:val="Header Char1"/>
    <w:qFormat/>
    <w:rPr>
      <w:rFonts w:ascii="Times New Roman" w:hAnsi="Times New Roman" w:eastAsia="Times New Roman" w:cs="Calibri"/>
      <w:sz w:val="24"/>
      <w:szCs w:val="24"/>
    </w:rPr>
  </w:style>
  <w:style w:type="character" w:styleId="BodyTextChar1">
    <w:name w:val="Body Text Char1"/>
    <w:qFormat/>
    <w:rPr>
      <w:rFonts w:ascii="Times New Roman" w:hAnsi="Times New Roman" w:eastAsia="Times New Roman" w:cs="Calibri"/>
      <w:sz w:val="24"/>
      <w:szCs w:val="24"/>
    </w:rPr>
  </w:style>
  <w:style w:type="character" w:styleId="Spanrvts0">
    <w:name w:val="span_rvts0"/>
    <w:basedOn w:val="DefaultParagraphFont"/>
    <w:qFormat/>
    <w:rPr>
      <w:rFonts w:ascii="Times New Roman" w:hAnsi="Times New Roman" w:eastAsia="Times New Roman" w:cs="Times New Roman"/>
      <w:b w:val="false"/>
      <w:bCs w:val="false"/>
      <w:i w:val="false"/>
      <w:iCs w:val="false"/>
      <w:sz w:val="24"/>
      <w:szCs w:val="24"/>
    </w:rPr>
  </w:style>
  <w:style w:type="character" w:styleId="Arvts96">
    <w:name w:val="a_rvts96"/>
    <w:basedOn w:val="DefaultParagraphFont"/>
    <w:qFormat/>
    <w:rPr>
      <w:rFonts w:ascii="Times New Roman" w:hAnsi="Times New Roman" w:eastAsia="Times New Roman" w:cs="Times New Roman"/>
      <w:b w:val="false"/>
      <w:bCs w:val="false"/>
      <w:i w:val="false"/>
      <w:iCs w:val="false"/>
      <w:color w:val="000099"/>
      <w:sz w:val="24"/>
      <w:szCs w:val="24"/>
    </w:rPr>
  </w:style>
  <w:style w:type="character" w:styleId="Style13">
    <w:name w:val="Основной шрифт абзаца"/>
    <w:qFormat/>
    <w:rPr/>
  </w:style>
  <w:style w:type="paragraph" w:styleId="Style14" w:customStyle="1">
    <w:name w:val="Заголовок"/>
    <w:basedOn w:val="Normal"/>
    <w:next w:val="BodyText"/>
    <w:uiPriority w:val="99"/>
    <w:qFormat/>
    <w:rsid w:val="00163fc2"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163fc2"/>
    <w:pPr>
      <w:spacing w:lineRule="auto" w:line="276" w:before="0" w:after="140"/>
    </w:pPr>
    <w:rPr/>
  </w:style>
  <w:style w:type="paragraph" w:styleId="List">
    <w:name w:val="List"/>
    <w:basedOn w:val="BodyText"/>
    <w:uiPriority w:val="99"/>
    <w:rsid w:val="00163fc2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5" w:customStyle="1">
    <w:name w:val="Покажчик"/>
    <w:basedOn w:val="Normal"/>
    <w:uiPriority w:val="99"/>
    <w:qFormat/>
    <w:rsid w:val="00163fc2"/>
    <w:pPr>
      <w:suppressLineNumbers/>
    </w:pPr>
    <w:rPr>
      <w:rFonts w:cs="Lucida Sans"/>
    </w:rPr>
  </w:style>
  <w:style w:type="paragraph" w:styleId="Caption1">
    <w:name w:val="caption1"/>
    <w:basedOn w:val="Normal"/>
    <w:uiPriority w:val="99"/>
    <w:qFormat/>
    <w:rsid w:val="00163fc2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qFormat/>
    <w:rsid w:val="000d5983"/>
    <w:pPr>
      <w:ind w:hanging="220" w:left="220"/>
    </w:pPr>
    <w:rPr/>
  </w:style>
  <w:style w:type="paragraph" w:styleId="Indexheading">
    <w:name w:val="index heading"/>
    <w:basedOn w:val="Normal"/>
    <w:uiPriority w:val="99"/>
    <w:qFormat/>
    <w:rsid w:val="00163fc2"/>
    <w:pPr>
      <w:suppressLineNumbers/>
    </w:pPr>
    <w:rPr>
      <w:rFonts w:cs="Lucida Sans"/>
    </w:rPr>
  </w:style>
  <w:style w:type="paragraph" w:styleId="Style16" w:customStyle="1">
    <w:name w:val="Колонтитул"/>
    <w:basedOn w:val="Normal"/>
    <w:uiPriority w:val="99"/>
    <w:qFormat/>
    <w:rsid w:val="00163fc2"/>
    <w:pPr/>
    <w:rPr/>
  </w:style>
  <w:style w:type="paragraph" w:styleId="Style17" w:customStyle="1">
    <w:name w:val="Верхній і нижній колонтитули"/>
    <w:basedOn w:val="Normal"/>
    <w:uiPriority w:val="99"/>
    <w:qFormat/>
    <w:rsid w:val="00163fc2"/>
    <w:pPr/>
    <w:rPr/>
  </w:style>
  <w:style w:type="paragraph" w:styleId="Header">
    <w:name w:val="Header"/>
    <w:basedOn w:val="Style16"/>
    <w:link w:val="HeaderChar"/>
    <w:uiPriority w:val="99"/>
    <w:rsid w:val="00163fc2"/>
    <w:pPr/>
    <w:rPr/>
  </w:style>
  <w:style w:type="paragraph" w:styleId="Style18" w:customStyle="1">
    <w:name w:val="Содержимое таблицы"/>
    <w:basedOn w:val="Normal"/>
    <w:uiPriority w:val="99"/>
    <w:qFormat/>
    <w:rsid w:val="00163fc2"/>
    <w:pPr>
      <w:widowControl w:val="false"/>
      <w:suppressLineNumbers/>
    </w:pPr>
    <w:rPr/>
  </w:style>
  <w:style w:type="paragraph" w:styleId="Style19" w:customStyle="1">
    <w:name w:val="Заголовок таблицы"/>
    <w:basedOn w:val="Style18"/>
    <w:uiPriority w:val="99"/>
    <w:qFormat/>
    <w:rsid w:val="00163fc2"/>
    <w:pPr>
      <w:jc w:val="center"/>
    </w:pPr>
    <w:rPr>
      <w:b/>
      <w:bCs/>
    </w:rPr>
  </w:style>
  <w:style w:type="paragraph" w:styleId="Style20" w:customStyle="1">
    <w:name w:val="Вміст таблиці"/>
    <w:basedOn w:val="Normal"/>
    <w:uiPriority w:val="99"/>
    <w:qFormat/>
    <w:rsid w:val="00163fc2"/>
    <w:pPr>
      <w:widowControl w:val="false"/>
      <w:suppressLineNumbers/>
    </w:pPr>
    <w:rPr/>
  </w:style>
  <w:style w:type="paragraph" w:styleId="Style21">
    <w:name w:val="Заголовок таблиці"/>
    <w:basedOn w:val="Style20"/>
    <w:qFormat/>
    <w:pPr>
      <w:suppressLineNumbers/>
      <w:jc w:val="center"/>
    </w:pPr>
    <w:rPr>
      <w:b/>
      <w:bCs/>
    </w:rPr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2">
    <w:name w:val="Указатель"/>
    <w:basedOn w:val="Normal"/>
    <w:qFormat/>
    <w:pPr/>
    <w:rPr>
      <w:lang w:val="zxx" w:eastAsia="zxx" w:bidi="zxx"/>
    </w:rPr>
  </w:style>
  <w:style w:type="paragraph" w:styleId="Rvps2">
    <w:name w:val="rvps2"/>
    <w:basedOn w:val="Normal"/>
    <w:qFormat/>
    <w:pPr>
      <w:ind w:firstLine="450"/>
      <w:jc w:val="both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uiPriority w:val="99"/>
    <w:rsid w:val="000d5983"/>
    <w:rPr>
      <w:lang w:val="uk-UA" w:eastAsia="uk-U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1019</TotalTime>
  <Application>LibreOffice/7.6.1.2$Windows_X86_64 LibreOffice_project/f5defcebd022c5bc36bbb79be232cb6926d8f674</Application>
  <AppVersion>15.0000</AppVersion>
  <Pages>3</Pages>
  <Words>343</Words>
  <Characters>2363</Characters>
  <CharactersWithSpaces>2660</CharactersWithSpaces>
  <Paragraphs>57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Павло Анатолійович Мостовюк</dc:creator>
  <dc:description/>
  <dc:language>uk-UA</dc:language>
  <cp:lastModifiedBy/>
  <dcterms:modified xsi:type="dcterms:W3CDTF">2025-08-07T11:46:41Z</dcterms:modified>
  <cp:revision>118</cp:revision>
  <dc:subject/>
  <dc:title>ЗАТВЕРДЖЕНО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