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1B11F" w14:textId="77777777" w:rsidR="002776BE" w:rsidRDefault="00BB7C8E">
      <w:pPr>
        <w:jc w:val="center"/>
        <w:rPr>
          <w:b/>
          <w:bCs/>
          <w:sz w:val="24"/>
          <w:szCs w:val="24"/>
        </w:rPr>
      </w:pPr>
      <w:bookmarkStart w:id="0" w:name="_Hlk231818192"/>
      <w:proofErr w:type="spellStart"/>
      <w:r>
        <w:rPr>
          <w:b/>
          <w:bCs/>
          <w:sz w:val="24"/>
          <w:szCs w:val="24"/>
        </w:rPr>
        <w:t>Умови</w:t>
      </w:r>
      <w:proofErr w:type="spellEnd"/>
    </w:p>
    <w:p w14:paraId="69A4B878" w14:textId="77777777" w:rsidR="002776BE" w:rsidRDefault="00BB7C8E">
      <w:pPr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проведення</w:t>
      </w:r>
      <w:proofErr w:type="spellEnd"/>
      <w:r>
        <w:rPr>
          <w:b/>
          <w:bCs/>
          <w:sz w:val="24"/>
          <w:szCs w:val="24"/>
        </w:rPr>
        <w:t xml:space="preserve"> добору на </w:t>
      </w:r>
      <w:proofErr w:type="spellStart"/>
      <w:r>
        <w:rPr>
          <w:b/>
          <w:bCs/>
          <w:sz w:val="24"/>
          <w:szCs w:val="24"/>
        </w:rPr>
        <w:t>зайняття</w:t>
      </w:r>
      <w:proofErr w:type="spellEnd"/>
      <w:r>
        <w:rPr>
          <w:b/>
          <w:bCs/>
          <w:sz w:val="24"/>
          <w:szCs w:val="24"/>
        </w:rPr>
        <w:t xml:space="preserve"> посади </w:t>
      </w:r>
      <w:proofErr w:type="spellStart"/>
      <w:r>
        <w:rPr>
          <w:b/>
          <w:bCs/>
          <w:sz w:val="24"/>
          <w:szCs w:val="24"/>
        </w:rPr>
        <w:t>державної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служби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категорії</w:t>
      </w:r>
      <w:proofErr w:type="spellEnd"/>
      <w:r>
        <w:rPr>
          <w:b/>
          <w:bCs/>
          <w:sz w:val="24"/>
          <w:szCs w:val="24"/>
        </w:rPr>
        <w:t xml:space="preserve"> «В» </w:t>
      </w:r>
      <w:bookmarkEnd w:id="0"/>
      <w:r>
        <w:rPr>
          <w:b/>
          <w:bCs/>
          <w:sz w:val="24"/>
          <w:szCs w:val="24"/>
        </w:rPr>
        <w:t xml:space="preserve">-  </w:t>
      </w:r>
    </w:p>
    <w:p w14:paraId="6F45B4FF" w14:textId="77777777" w:rsidR="002776BE" w:rsidRDefault="00BB7C8E">
      <w:pPr>
        <w:pStyle w:val="Standard"/>
        <w:jc w:val="center"/>
      </w:pPr>
      <w:r>
        <w:rPr>
          <w:b/>
          <w:bCs/>
          <w:sz w:val="24"/>
          <w:szCs w:val="24"/>
        </w:rPr>
        <w:t xml:space="preserve">головного спеціаліста </w:t>
      </w:r>
      <w:r>
        <w:rPr>
          <w:b/>
          <w:sz w:val="24"/>
          <w:szCs w:val="24"/>
        </w:rPr>
        <w:t xml:space="preserve">відділу опрацювання документації № 1 Управління з питань виплат Головного управління Пенсійного фонду України в Луганській області </w:t>
      </w:r>
    </w:p>
    <w:p w14:paraId="603D9FEF" w14:textId="77777777" w:rsidR="002776BE" w:rsidRDefault="00BB7C8E">
      <w:pPr>
        <w:pStyle w:val="Standard"/>
        <w:jc w:val="center"/>
      </w:pPr>
      <w:r>
        <w:rPr>
          <w:b/>
          <w:sz w:val="24"/>
          <w:szCs w:val="24"/>
        </w:rPr>
        <w:t xml:space="preserve">(4 </w:t>
      </w:r>
      <w:r>
        <w:rPr>
          <w:b/>
          <w:sz w:val="24"/>
          <w:szCs w:val="24"/>
        </w:rPr>
        <w:t>посади)</w:t>
      </w: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50"/>
        <w:gridCol w:w="41"/>
        <w:gridCol w:w="6254"/>
      </w:tblGrid>
      <w:tr w:rsidR="002776BE" w14:paraId="65A3DB1E" w14:textId="77777777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2D730F" w14:textId="77777777" w:rsidR="002776BE" w:rsidRDefault="00BB7C8E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2776BE" w14:paraId="42097089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19F17A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Посадові обов'язки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51BE85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 Опрацювання пенсійних справ та особових рахунків в частині проведення розрахунків боргів по новопризначених і перерахованих пенсіях.   </w:t>
            </w:r>
          </w:p>
          <w:p w14:paraId="4B06CF0E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 Здійснення аналізу руху пенсійних справ, своєчасного </w:t>
            </w:r>
            <w:r>
              <w:rPr>
                <w:lang w:val="uk-UA"/>
              </w:rPr>
              <w:t xml:space="preserve">припинення виплати пенсій та інших соціальних виплат відповідно до норм чинного законодавства. Після проведення нарахування, здійснення перевірки правильності нарахованих сум пенсій по особових рахунках, опрацьованих протягом місяця. Здійснення підготовки </w:t>
            </w:r>
            <w:r>
              <w:rPr>
                <w:lang w:val="uk-UA"/>
              </w:rPr>
              <w:t>виплатних документів для своєчасної передачі їх до виплатних установ.</w:t>
            </w:r>
          </w:p>
          <w:p w14:paraId="5F4224A6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  Здійснення відпрацювання протоколів співставлення даних ПФУ з інформацією Міністерства юстиції України в частині даних про смерть.</w:t>
            </w:r>
          </w:p>
          <w:p w14:paraId="0784E8F9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 Здійснення формування, перевірки розрахунків факти</w:t>
            </w:r>
            <w:r>
              <w:rPr>
                <w:color w:val="000000"/>
                <w:lang w:val="uk-UA"/>
              </w:rPr>
              <w:t>чних витрат на виплату та доставку пільгових пенсій.</w:t>
            </w:r>
          </w:p>
          <w:p w14:paraId="10EA44D1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 Здійснення своєчасного наповнення актуальною інформацією щодо розрахунку боргу карток реєстру судових рішень, що набрали законної сили.</w:t>
            </w:r>
          </w:p>
          <w:p w14:paraId="065ECDC9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Здійснення своєчасного та якісного розгляду звернень від органів </w:t>
            </w:r>
            <w:r>
              <w:rPr>
                <w:color w:val="000000"/>
                <w:lang w:val="uk-UA"/>
              </w:rPr>
              <w:t>державної влади та органів місцевого самоврядування, громадських організацій, підприємств, установ, організацій, громадян з питань виплати пенсій, щомісячного довічного грошового утримання суддям у відставці, допомоги на поховання, страхових виплат та нада</w:t>
            </w:r>
            <w:r>
              <w:rPr>
                <w:color w:val="000000"/>
                <w:lang w:val="uk-UA"/>
              </w:rPr>
              <w:t>ння соціальних послуг, інших виплат .</w:t>
            </w:r>
          </w:p>
          <w:p w14:paraId="7E0952E9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 Здійснення перевірки правильності нарахованих сум пенсій по особових рахунках, опрацьованих протягом місяця, після проведення нарахування.</w:t>
            </w:r>
          </w:p>
          <w:p w14:paraId="46BEAC01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 У межах своїх повноважень займається самоосвітою для постійного підвищення </w:t>
            </w:r>
            <w:r>
              <w:rPr>
                <w:color w:val="000000"/>
                <w:lang w:val="uk-UA"/>
              </w:rPr>
              <w:t>фахового рівня.</w:t>
            </w:r>
          </w:p>
          <w:p w14:paraId="1BD989D7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lang w:val="uk-UA" w:eastAsia="zh-CN"/>
              </w:rPr>
            </w:pPr>
            <w:r>
              <w:rPr>
                <w:lang w:val="uk-UA" w:eastAsia="zh-CN"/>
              </w:rPr>
              <w:t xml:space="preserve">  Виконання інших доручень начальника Управління з питань виплат та начальника відділу опрацювання документації № 1.</w:t>
            </w:r>
          </w:p>
          <w:p w14:paraId="0389D107" w14:textId="77777777" w:rsidR="002776BE" w:rsidRDefault="00BB7C8E">
            <w:pPr>
              <w:pStyle w:val="a8"/>
              <w:widowControl w:val="0"/>
              <w:spacing w:before="0" w:after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Виконання вимог законодавства про запобігання корупції. Дотримання правил внутрішнього службового розпорядку.</w:t>
            </w:r>
          </w:p>
          <w:p w14:paraId="5924BDCD" w14:textId="77777777" w:rsidR="002776BE" w:rsidRDefault="00BB7C8E">
            <w:pPr>
              <w:pStyle w:val="Standard"/>
              <w:widowControl w:val="0"/>
              <w:ind w:left="105" w:right="140" w:firstLine="567"/>
              <w:jc w:val="both"/>
            </w:pPr>
            <w:r>
              <w:rPr>
                <w:i/>
                <w:sz w:val="26"/>
                <w:szCs w:val="26"/>
              </w:rPr>
              <w:t>Місце розта</w:t>
            </w:r>
            <w:r>
              <w:rPr>
                <w:i/>
                <w:sz w:val="26"/>
                <w:szCs w:val="26"/>
              </w:rPr>
              <w:t>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1924D84" w14:textId="77777777" w:rsidR="002776BE" w:rsidRDefault="00BB7C8E">
            <w:p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           1. м.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Київ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,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провулок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Захід</w:t>
            </w: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ний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4а</w:t>
            </w:r>
          </w:p>
          <w:p w14:paraId="14B4BE50" w14:textId="77777777" w:rsidR="002776BE" w:rsidRDefault="00BB7C8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74F5B231" w14:textId="77777777" w:rsidR="002776BE" w:rsidRDefault="00BB7C8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10C1E54F" w14:textId="77777777" w:rsidR="002776BE" w:rsidRDefault="00BB7C8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7986C390" w14:textId="77777777" w:rsidR="002776BE" w:rsidRDefault="00BB7C8E">
            <w:pPr>
              <w:pStyle w:val="a8"/>
              <w:widowControl w:val="0"/>
              <w:numPr>
                <w:ilvl w:val="0"/>
                <w:numId w:val="2"/>
              </w:numPr>
              <w:spacing w:before="0" w:after="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lastRenderedPageBreak/>
              <w:t xml:space="preserve">м.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Миколаїв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вул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Завалля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, 10,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Львівської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області</w:t>
            </w:r>
            <w:proofErr w:type="spellEnd"/>
          </w:p>
        </w:tc>
      </w:tr>
      <w:tr w:rsidR="002776BE" w14:paraId="3B692C21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2F101B" w14:textId="77777777" w:rsidR="002776BE" w:rsidRDefault="00BB7C8E">
            <w:pPr>
              <w:pStyle w:val="Standard"/>
              <w:widowControl w:val="0"/>
              <w:jc w:val="both"/>
            </w:pPr>
            <w:r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B89E1EE" w14:textId="77777777" w:rsidR="002776BE" w:rsidRDefault="00BB7C8E">
            <w:pPr>
              <w:ind w:right="126"/>
              <w:jc w:val="both"/>
            </w:pPr>
            <w:r>
              <w:rPr>
                <w:color w:val="FF0000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• </w:t>
            </w:r>
            <w:proofErr w:type="spellStart"/>
            <w:r>
              <w:rPr>
                <w:sz w:val="24"/>
                <w:szCs w:val="24"/>
              </w:rPr>
              <w:t>посадовий</w:t>
            </w:r>
            <w:proofErr w:type="spellEnd"/>
            <w:r>
              <w:rPr>
                <w:sz w:val="24"/>
                <w:szCs w:val="24"/>
              </w:rPr>
              <w:t xml:space="preserve"> оклад 20795грн.; </w:t>
            </w:r>
          </w:p>
          <w:p w14:paraId="03AD46B3" w14:textId="77777777" w:rsidR="002776BE" w:rsidRDefault="00BB7C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 надбавка до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окладу за ранг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; </w:t>
            </w:r>
          </w:p>
          <w:p w14:paraId="297DEF56" w14:textId="77777777" w:rsidR="002776BE" w:rsidRDefault="00BB7C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 надбавка за </w:t>
            </w:r>
            <w:proofErr w:type="spellStart"/>
            <w:r>
              <w:rPr>
                <w:sz w:val="24"/>
                <w:szCs w:val="24"/>
              </w:rPr>
              <w:t>вислугу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років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державній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службі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рівні</w:t>
            </w:r>
            <w:proofErr w:type="spellEnd"/>
            <w:r>
              <w:rPr>
                <w:sz w:val="24"/>
                <w:szCs w:val="24"/>
              </w:rPr>
              <w:t xml:space="preserve"> 2 </w:t>
            </w:r>
            <w:proofErr w:type="spellStart"/>
            <w:r>
              <w:rPr>
                <w:sz w:val="24"/>
                <w:szCs w:val="24"/>
              </w:rPr>
              <w:t>відсотків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окладу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кожний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рік</w:t>
            </w:r>
            <w:proofErr w:type="spellEnd"/>
            <w:r>
              <w:rPr>
                <w:sz w:val="24"/>
                <w:szCs w:val="24"/>
              </w:rPr>
              <w:t xml:space="preserve"> стажу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, але не </w:t>
            </w:r>
            <w:proofErr w:type="spellStart"/>
            <w:r>
              <w:rPr>
                <w:sz w:val="24"/>
                <w:szCs w:val="24"/>
              </w:rPr>
              <w:t>більше</w:t>
            </w:r>
            <w:proofErr w:type="spellEnd"/>
            <w:r>
              <w:rPr>
                <w:sz w:val="24"/>
                <w:szCs w:val="24"/>
              </w:rPr>
              <w:t xml:space="preserve"> 30 </w:t>
            </w:r>
            <w:proofErr w:type="spellStart"/>
            <w:r>
              <w:rPr>
                <w:sz w:val="24"/>
                <w:szCs w:val="24"/>
              </w:rPr>
              <w:t>відсотків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окладу; </w:t>
            </w:r>
          </w:p>
          <w:p w14:paraId="5F537375" w14:textId="77777777" w:rsidR="002776BE" w:rsidRDefault="00BB7C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премії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виплачуються</w:t>
            </w:r>
            <w:proofErr w:type="spellEnd"/>
            <w:r>
              <w:rPr>
                <w:sz w:val="24"/>
                <w:szCs w:val="24"/>
              </w:rPr>
              <w:t xml:space="preserve"> в межах фонду </w:t>
            </w:r>
            <w:proofErr w:type="spellStart"/>
            <w:r>
              <w:rPr>
                <w:sz w:val="24"/>
                <w:szCs w:val="24"/>
              </w:rPr>
              <w:t>преміювання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залежно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особистого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внеску</w:t>
            </w:r>
            <w:proofErr w:type="spellEnd"/>
            <w:r>
              <w:rPr>
                <w:sz w:val="24"/>
                <w:szCs w:val="24"/>
              </w:rPr>
              <w:t xml:space="preserve">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загальний</w:t>
            </w:r>
            <w:proofErr w:type="spellEnd"/>
            <w:r>
              <w:rPr>
                <w:sz w:val="24"/>
                <w:szCs w:val="24"/>
              </w:rPr>
              <w:t xml:space="preserve"> результат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державного органу). </w:t>
            </w:r>
          </w:p>
          <w:p w14:paraId="1F8138B5" w14:textId="77777777" w:rsidR="002776BE" w:rsidRDefault="002776BE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2776BE" w14:paraId="5B5D7180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CEC68E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33A403E3" w14:textId="77777777" w:rsidR="002776BE" w:rsidRDefault="00BB7C8E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• </w:t>
            </w:r>
            <w:proofErr w:type="spellStart"/>
            <w:r>
              <w:rPr>
                <w:sz w:val="24"/>
                <w:szCs w:val="24"/>
              </w:rPr>
              <w:t>призначення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на посаду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строкове</w:t>
            </w:r>
            <w:proofErr w:type="spellEnd"/>
            <w:r>
              <w:rPr>
                <w:sz w:val="24"/>
                <w:szCs w:val="24"/>
              </w:rPr>
              <w:t xml:space="preserve"> – до </w:t>
            </w:r>
            <w:proofErr w:type="spellStart"/>
            <w:r>
              <w:rPr>
                <w:sz w:val="24"/>
                <w:szCs w:val="24"/>
              </w:rPr>
              <w:t>призначення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цю</w:t>
            </w:r>
            <w:proofErr w:type="spellEnd"/>
            <w:r>
              <w:rPr>
                <w:sz w:val="24"/>
                <w:szCs w:val="24"/>
              </w:rPr>
              <w:t xml:space="preserve"> посаду </w:t>
            </w:r>
            <w:proofErr w:type="spellStart"/>
            <w:r>
              <w:rPr>
                <w:sz w:val="24"/>
                <w:szCs w:val="24"/>
              </w:rPr>
              <w:t>переможця</w:t>
            </w:r>
            <w:proofErr w:type="spellEnd"/>
            <w:r>
              <w:rPr>
                <w:sz w:val="24"/>
                <w:szCs w:val="24"/>
              </w:rPr>
              <w:t xml:space="preserve"> конкурсу, але не </w:t>
            </w:r>
            <w:proofErr w:type="spellStart"/>
            <w:r>
              <w:rPr>
                <w:sz w:val="24"/>
                <w:szCs w:val="24"/>
              </w:rPr>
              <w:t>більше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ніж</w:t>
            </w:r>
            <w:proofErr w:type="spellEnd"/>
            <w:r>
              <w:rPr>
                <w:sz w:val="24"/>
                <w:szCs w:val="24"/>
              </w:rPr>
              <w:t xml:space="preserve"> 12 </w:t>
            </w:r>
            <w:proofErr w:type="spellStart"/>
            <w:r>
              <w:rPr>
                <w:sz w:val="24"/>
                <w:szCs w:val="24"/>
              </w:rPr>
              <w:t>місяців</w:t>
            </w:r>
            <w:proofErr w:type="spellEnd"/>
            <w:r>
              <w:rPr>
                <w:sz w:val="24"/>
                <w:szCs w:val="24"/>
              </w:rPr>
              <w:t xml:space="preserve"> з дня </w:t>
            </w:r>
            <w:proofErr w:type="spellStart"/>
            <w:r>
              <w:rPr>
                <w:sz w:val="24"/>
                <w:szCs w:val="24"/>
              </w:rPr>
              <w:t>припинення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скасування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воєнного</w:t>
            </w:r>
            <w:proofErr w:type="spellEnd"/>
            <w:r>
              <w:rPr>
                <w:sz w:val="24"/>
                <w:szCs w:val="24"/>
              </w:rPr>
              <w:t xml:space="preserve"> стану;</w:t>
            </w:r>
          </w:p>
          <w:p w14:paraId="3635EE30" w14:textId="77777777" w:rsidR="002776BE" w:rsidRDefault="00BB7C8E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• при </w:t>
            </w:r>
            <w:proofErr w:type="spellStart"/>
            <w:r>
              <w:rPr>
                <w:sz w:val="24"/>
                <w:szCs w:val="24"/>
              </w:rPr>
              <w:t>призначені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на посаду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встановлюється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випробування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строком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1 до 6 </w:t>
            </w:r>
            <w:proofErr w:type="spellStart"/>
            <w:r>
              <w:rPr>
                <w:sz w:val="24"/>
                <w:szCs w:val="24"/>
              </w:rPr>
              <w:t>місяців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4DFF6F4B" w14:textId="77777777" w:rsidR="002776BE" w:rsidRDefault="00BB7C8E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на роботу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</w:t>
            </w:r>
            <w:r>
              <w:rPr>
                <w:sz w:val="24"/>
                <w:szCs w:val="24"/>
                <w:lang w:val="ru-RU" w:eastAsia="ru-RU"/>
              </w:rPr>
              <w:t>ськовозобов’язаних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2776BE" w14:paraId="61921B77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AD832DD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Перелік </w:t>
            </w:r>
            <w:r>
              <w:rPr>
                <w:b/>
                <w:bCs/>
                <w:color w:val="000000"/>
                <w:sz w:val="24"/>
                <w:szCs w:val="24"/>
              </w:rPr>
              <w:t>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3240953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proofErr w:type="spellStart"/>
            <w:r>
              <w:rPr>
                <w:sz w:val="24"/>
                <w:szCs w:val="24"/>
              </w:rPr>
              <w:t>заяву</w:t>
            </w:r>
            <w:proofErr w:type="spellEnd"/>
            <w:r>
              <w:rPr>
                <w:sz w:val="24"/>
                <w:szCs w:val="24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</w:rPr>
              <w:t>доборі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із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зазначенням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основних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мотивів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щодо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зайняття</w:t>
            </w:r>
            <w:proofErr w:type="spellEnd"/>
            <w:r>
              <w:rPr>
                <w:sz w:val="24"/>
                <w:szCs w:val="24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</w:rPr>
              <w:t>обов’язково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вказати</w:t>
            </w:r>
            <w:proofErr w:type="spellEnd"/>
            <w:r>
              <w:rPr>
                <w:sz w:val="24"/>
                <w:szCs w:val="24"/>
              </w:rPr>
              <w:t xml:space="preserve"> адресу </w:t>
            </w:r>
            <w:proofErr w:type="spellStart"/>
            <w:r>
              <w:rPr>
                <w:sz w:val="24"/>
                <w:szCs w:val="24"/>
              </w:rPr>
              <w:t>електронної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пошти</w:t>
            </w:r>
            <w:proofErr w:type="spellEnd"/>
            <w:r>
              <w:rPr>
                <w:sz w:val="24"/>
                <w:szCs w:val="24"/>
              </w:rPr>
              <w:t xml:space="preserve"> та номер телефону).</w:t>
            </w:r>
          </w:p>
          <w:p w14:paraId="5886821A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</w:rPr>
              <w:t>згідно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додатком</w:t>
            </w:r>
            <w:proofErr w:type="spellEnd"/>
            <w:r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орядку </w:t>
            </w:r>
            <w:proofErr w:type="spellStart"/>
            <w:r>
              <w:rPr>
                <w:sz w:val="24"/>
                <w:szCs w:val="24"/>
              </w:rPr>
              <w:t>проведення</w:t>
            </w:r>
            <w:proofErr w:type="spellEnd"/>
            <w:r>
              <w:rPr>
                <w:sz w:val="24"/>
                <w:szCs w:val="24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</w:rPr>
              <w:t>зайняття</w:t>
            </w:r>
            <w:proofErr w:type="spellEnd"/>
            <w:r>
              <w:rPr>
                <w:sz w:val="24"/>
                <w:szCs w:val="24"/>
              </w:rPr>
              <w:t xml:space="preserve"> посад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затвердженого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постановою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Кабінету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Міністрів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України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25 </w:t>
            </w:r>
            <w:proofErr w:type="spellStart"/>
            <w:r>
              <w:rPr>
                <w:sz w:val="24"/>
                <w:szCs w:val="24"/>
              </w:rPr>
              <w:t>березня</w:t>
            </w:r>
            <w:proofErr w:type="spellEnd"/>
            <w:r>
              <w:rPr>
                <w:sz w:val="24"/>
                <w:szCs w:val="24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</w:rPr>
              <w:t>зі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змінами</w:t>
            </w:r>
            <w:proofErr w:type="spellEnd"/>
            <w:r>
              <w:rPr>
                <w:sz w:val="24"/>
                <w:szCs w:val="24"/>
              </w:rPr>
              <w:t xml:space="preserve">), в </w:t>
            </w:r>
            <w:proofErr w:type="spellStart"/>
            <w:r>
              <w:rPr>
                <w:sz w:val="24"/>
                <w:szCs w:val="24"/>
              </w:rPr>
              <w:t>якому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обов’язково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зазначається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інформація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14:paraId="3B3A0E31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прізвище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ім’я</w:t>
            </w:r>
            <w:proofErr w:type="spellEnd"/>
            <w:r>
              <w:rPr>
                <w:sz w:val="24"/>
                <w:szCs w:val="24"/>
              </w:rPr>
              <w:t xml:space="preserve">, по </w:t>
            </w:r>
            <w:proofErr w:type="spellStart"/>
            <w:r>
              <w:rPr>
                <w:sz w:val="24"/>
                <w:szCs w:val="24"/>
              </w:rPr>
              <w:t>батькові</w:t>
            </w:r>
            <w:proofErr w:type="spellEnd"/>
            <w:r>
              <w:rPr>
                <w:sz w:val="24"/>
                <w:szCs w:val="24"/>
              </w:rPr>
              <w:t xml:space="preserve"> кандидата;</w:t>
            </w:r>
          </w:p>
          <w:p w14:paraId="3D3F331C" w14:textId="77777777" w:rsidR="002776BE" w:rsidRDefault="00BB7C8E">
            <w:pPr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реквізити</w:t>
            </w:r>
            <w:proofErr w:type="spellEnd"/>
            <w:r>
              <w:rPr>
                <w:sz w:val="24"/>
                <w:szCs w:val="24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</w:rPr>
              <w:t>що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посвідчує</w:t>
            </w:r>
            <w:proofErr w:type="spellEnd"/>
            <w:r>
              <w:rPr>
                <w:sz w:val="24"/>
                <w:szCs w:val="24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</w:rPr>
              <w:t>підтверджує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громадянство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України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3C9893B0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підтвердження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ступеня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вищої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освіти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44668A99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відомості</w:t>
            </w:r>
            <w:proofErr w:type="spellEnd"/>
            <w:r>
              <w:rPr>
                <w:sz w:val="24"/>
                <w:szCs w:val="24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, стаж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 (за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), </w:t>
            </w:r>
            <w:proofErr w:type="spellStart"/>
            <w:r>
              <w:rPr>
                <w:sz w:val="24"/>
                <w:szCs w:val="24"/>
              </w:rPr>
              <w:t>досвід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відповідних</w:t>
            </w:r>
            <w:proofErr w:type="spellEnd"/>
            <w:r>
              <w:rPr>
                <w:sz w:val="24"/>
                <w:szCs w:val="24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</w:rPr>
              <w:t>відповідній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сфер</w:t>
            </w:r>
            <w:r>
              <w:rPr>
                <w:sz w:val="24"/>
                <w:szCs w:val="24"/>
              </w:rPr>
              <w:t>і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визначеній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умовах</w:t>
            </w:r>
            <w:proofErr w:type="spellEnd"/>
            <w:r>
              <w:rPr>
                <w:sz w:val="24"/>
                <w:szCs w:val="24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</w:rPr>
              <w:t>керівних</w:t>
            </w:r>
            <w:proofErr w:type="spellEnd"/>
            <w:r>
              <w:rPr>
                <w:sz w:val="24"/>
                <w:szCs w:val="24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вимог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2CDFEA3F" w14:textId="77777777" w:rsidR="002776BE" w:rsidRDefault="00BB7C8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</w:t>
            </w:r>
            <w:proofErr w:type="spellStart"/>
            <w:r>
              <w:rPr>
                <w:sz w:val="24"/>
                <w:szCs w:val="24"/>
              </w:rPr>
              <w:t>документи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приймаються</w:t>
            </w:r>
            <w:proofErr w:type="spellEnd"/>
            <w:r>
              <w:rPr>
                <w:sz w:val="24"/>
                <w:szCs w:val="24"/>
              </w:rPr>
              <w:t xml:space="preserve"> до 17 год.00 </w:t>
            </w:r>
            <w:proofErr w:type="spellStart"/>
            <w:r>
              <w:rPr>
                <w:sz w:val="24"/>
                <w:szCs w:val="24"/>
              </w:rPr>
              <w:t>хв</w:t>
            </w:r>
            <w:proofErr w:type="spellEnd"/>
          </w:p>
          <w:p w14:paraId="252A447C" w14:textId="77777777" w:rsidR="002776BE" w:rsidRDefault="00BB7C8E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2776BE" w14:paraId="07DF3DF7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D349CF1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або спосіб проведення тестування місце або </w:t>
            </w:r>
            <w:r>
              <w:rPr>
                <w:b/>
                <w:bCs/>
                <w:color w:val="000000"/>
                <w:sz w:val="24"/>
                <w:szCs w:val="24"/>
              </w:rPr>
              <w:t>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67594EE" w14:textId="77777777" w:rsidR="002776BE" w:rsidRDefault="00BB7C8E">
            <w:pPr>
              <w:pStyle w:val="Standard"/>
              <w:widowControl w:val="0"/>
              <w:jc w:val="both"/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Співбесіда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виплат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та час буде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2776BE" w14:paraId="392137A4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A58D57E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03156B" w14:textId="77777777" w:rsidR="002776BE" w:rsidRDefault="00BB7C8E">
            <w:pPr>
              <w:ind w:left="113" w:right="57"/>
            </w:pPr>
            <w:r>
              <w:rPr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sz w:val="24"/>
                <w:szCs w:val="24"/>
              </w:rPr>
              <w:t>Наталія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Зіновіївна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(050) </w:t>
            </w:r>
            <w:r>
              <w:rPr>
                <w:color w:val="000000"/>
                <w:sz w:val="24"/>
                <w:szCs w:val="24"/>
              </w:rPr>
              <w:t>644-40-25;</w:t>
            </w:r>
          </w:p>
          <w:p w14:paraId="5A59911F" w14:textId="77777777" w:rsidR="002776BE" w:rsidRDefault="00BB7C8E">
            <w:pPr>
              <w:pStyle w:val="Standard"/>
              <w:widowControl w:val="0"/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2776BE" w14:paraId="6E311273" w14:textId="77777777">
        <w:tblPrEx>
          <w:tblCellMar>
            <w:top w:w="0" w:type="dxa"/>
            <w:bottom w:w="0" w:type="dxa"/>
          </w:tblCellMar>
        </w:tblPrEx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A605F33" w14:textId="77777777" w:rsidR="002776BE" w:rsidRDefault="00BB7C8E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776BE" w14:paraId="3C72C23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9DA755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A2954E7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EAAE07C" w14:textId="77777777" w:rsidR="002776BE" w:rsidRDefault="00BB7C8E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2776BE" w14:paraId="60FE5DA9" w14:textId="7777777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991E1FF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C97AC96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C4ABC4" w14:textId="77777777" w:rsidR="002776BE" w:rsidRDefault="00BB7C8E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2776BE" w14:paraId="2565B56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95C05F9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A5DD24F" w14:textId="77777777" w:rsidR="002776BE" w:rsidRDefault="00BB7C8E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7C5A0B05" w14:textId="77777777" w:rsidR="002776BE" w:rsidRDefault="00BB7C8E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776BE" w14:paraId="4B4726AA" w14:textId="77777777">
        <w:tblPrEx>
          <w:tblCellMar>
            <w:top w:w="0" w:type="dxa"/>
            <w:bottom w:w="0" w:type="dxa"/>
          </w:tblCellMar>
        </w:tblPrEx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EE051E" w14:textId="77777777" w:rsidR="002776BE" w:rsidRDefault="00BB7C8E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776BE" w14:paraId="22BADBFB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A32EA3" w14:textId="77777777" w:rsidR="002776BE" w:rsidRDefault="00BB7C8E">
            <w:pPr>
              <w:pStyle w:val="Standard"/>
              <w:widowControl w:val="0"/>
              <w:jc w:val="center"/>
            </w:pPr>
            <w:r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640E5C1" w14:textId="77777777" w:rsidR="002776BE" w:rsidRDefault="00BB7C8E">
            <w:pPr>
              <w:pStyle w:val="Standard"/>
              <w:widowControl w:val="0"/>
              <w:jc w:val="center"/>
            </w:pPr>
            <w:r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2776BE" w14:paraId="239D7EAD" w14:textId="77777777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95EEDE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3F9ADD1" w14:textId="77777777" w:rsidR="002776BE" w:rsidRDefault="00BB7C8E">
            <w:pPr>
              <w:pStyle w:val="Standard"/>
              <w:widowControl w:val="0"/>
              <w:suppressLineNumbers/>
              <w:snapToGrid w:val="0"/>
            </w:pPr>
            <w:r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C8DE571" w14:textId="77777777" w:rsidR="002776BE" w:rsidRDefault="00BB7C8E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</w:t>
            </w:r>
            <w:r>
              <w:rPr>
                <w:sz w:val="24"/>
                <w:szCs w:val="24"/>
                <w:lang w:eastAsia="zh-CN" w:bidi="hi-IN"/>
              </w:rPr>
              <w:t>цифрових технологій;</w:t>
            </w:r>
          </w:p>
          <w:p w14:paraId="1AA81AF0" w14:textId="77777777" w:rsidR="002776BE" w:rsidRDefault="00BB7C8E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3E1E1878" w14:textId="77777777" w:rsidR="002776BE" w:rsidRDefault="00BB7C8E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2776BE" w14:paraId="23D8CC1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C116679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950F90" w14:textId="77777777" w:rsidR="002776BE" w:rsidRDefault="00BB7C8E">
            <w:pPr>
              <w:pStyle w:val="Standard"/>
              <w:widowControl w:val="0"/>
              <w:snapToGrid w:val="0"/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82FED2" w14:textId="77777777" w:rsidR="002776BE" w:rsidRDefault="00BB7C8E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усвідомлення важливості якісного виконання своїх посадових обов’язків з </w:t>
            </w:r>
            <w:r>
              <w:rPr>
                <w:sz w:val="24"/>
                <w:szCs w:val="24"/>
                <w:lang w:eastAsia="zh-CN" w:bidi="hi-IN"/>
              </w:rPr>
              <w:t>дотриманням строків та встановлених процедур;</w:t>
            </w:r>
          </w:p>
          <w:p w14:paraId="4B76B3B4" w14:textId="77777777" w:rsidR="002776BE" w:rsidRDefault="00BB7C8E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776BE" w14:paraId="28FBEC4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F19938C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3E46DD" w14:textId="77777777" w:rsidR="002776BE" w:rsidRDefault="00BB7C8E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31606E" w14:textId="77777777" w:rsidR="002776BE" w:rsidRDefault="00BB7C8E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здатність до логічного </w:t>
            </w:r>
            <w:r>
              <w:rPr>
                <w:sz w:val="24"/>
                <w:szCs w:val="24"/>
              </w:rPr>
              <w:t>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C4D3521" w14:textId="77777777" w:rsidR="002776BE" w:rsidRDefault="00BB7C8E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</w:t>
            </w:r>
            <w:r>
              <w:rPr>
                <w:sz w:val="24"/>
                <w:szCs w:val="24"/>
              </w:rPr>
              <w:t>оди</w:t>
            </w:r>
          </w:p>
        </w:tc>
      </w:tr>
      <w:tr w:rsidR="002776BE" w14:paraId="5BFF9EC7" w14:textId="77777777">
        <w:tblPrEx>
          <w:tblCellMar>
            <w:top w:w="0" w:type="dxa"/>
            <w:bottom w:w="0" w:type="dxa"/>
          </w:tblCellMar>
        </w:tblPrEx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A56AD0" w14:textId="77777777" w:rsidR="002776BE" w:rsidRDefault="00BB7C8E">
            <w:pPr>
              <w:pStyle w:val="Standard"/>
              <w:widowControl w:val="0"/>
              <w:snapToGrid w:val="0"/>
              <w:jc w:val="center"/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2776BE" w14:paraId="696B280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7B23BD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16F5A2" w14:textId="77777777" w:rsidR="002776BE" w:rsidRDefault="00BB7C8E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DA17F3" w14:textId="77777777" w:rsidR="002776BE" w:rsidRDefault="00BB7C8E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Знання:</w:t>
            </w:r>
          </w:p>
          <w:p w14:paraId="67D5A5C8" w14:textId="77777777" w:rsidR="002776BE" w:rsidRDefault="00BB7C8E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Конституції України;</w:t>
            </w:r>
          </w:p>
          <w:p w14:paraId="0A45E810" w14:textId="77777777" w:rsidR="002776BE" w:rsidRDefault="00BB7C8E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державну службу»;</w:t>
            </w:r>
          </w:p>
          <w:p w14:paraId="36E471B3" w14:textId="77777777" w:rsidR="002776BE" w:rsidRDefault="00BB7C8E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74EAA93B" w14:textId="77777777" w:rsidR="002776BE" w:rsidRDefault="002776BE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2776BE" w14:paraId="4EE49E2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EEB8E73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DC4BFEC" w14:textId="77777777" w:rsidR="002776BE" w:rsidRDefault="00BB7C8E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039B06" w14:textId="77777777" w:rsidR="002776BE" w:rsidRDefault="00BB7C8E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Знання:</w:t>
            </w:r>
          </w:p>
          <w:p w14:paraId="655F0A4C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Закону України «Про доступ до публічної </w:t>
            </w:r>
            <w:r>
              <w:rPr>
                <w:sz w:val="24"/>
                <w:szCs w:val="24"/>
              </w:rPr>
              <w:t>інформації»;</w:t>
            </w:r>
          </w:p>
          <w:p w14:paraId="0A1AECA4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45F4F9B0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інформацію»;</w:t>
            </w:r>
          </w:p>
          <w:p w14:paraId="621BB1EC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Закону України «Про захист персональних даних»;</w:t>
            </w:r>
          </w:p>
          <w:p w14:paraId="5B859488" w14:textId="77777777" w:rsidR="002776BE" w:rsidRDefault="00BB7C8E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2EA01187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Закону України «Про пенсійне забезпечен</w:t>
            </w:r>
            <w:r>
              <w:rPr>
                <w:sz w:val="24"/>
                <w:szCs w:val="24"/>
              </w:rPr>
              <w:t>ня осіб, звільнених з військової служби, та деяких інших осіб»;</w:t>
            </w:r>
          </w:p>
          <w:p w14:paraId="4DCD4601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570365A9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385FE14E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 xml:space="preserve">-Закон України “Про </w:t>
            </w:r>
            <w:r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5153502A" w14:textId="77777777" w:rsidR="002776BE" w:rsidRDefault="00BB7C8E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color w:val="000000"/>
                <w:sz w:val="24"/>
                <w:szCs w:val="24"/>
              </w:rPr>
              <w:t xml:space="preserve">- Закон України </w:t>
            </w:r>
            <w:r>
              <w:rPr>
                <w:color w:val="000000"/>
                <w:sz w:val="24"/>
                <w:szCs w:val="24"/>
              </w:rPr>
              <w:t>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04374B81" w14:textId="77777777" w:rsidR="002776BE" w:rsidRDefault="00BB7C8E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</w:t>
            </w:r>
            <w:r>
              <w:rPr>
                <w:sz w:val="24"/>
                <w:szCs w:val="24"/>
              </w:rPr>
              <w:t xml:space="preserve"> 22.12.2014 № 28-2;</w:t>
            </w:r>
          </w:p>
          <w:p w14:paraId="58584B16" w14:textId="77777777" w:rsidR="002776BE" w:rsidRDefault="00BB7C8E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</w:t>
            </w:r>
            <w:r>
              <w:rPr>
                <w:sz w:val="24"/>
                <w:szCs w:val="24"/>
              </w:rPr>
              <w:t>005 №22-1;</w:t>
            </w:r>
          </w:p>
          <w:p w14:paraId="4E455FCF" w14:textId="77777777" w:rsidR="002776BE" w:rsidRDefault="00BB7C8E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567979B7" w14:textId="77777777" w:rsidR="002776BE" w:rsidRDefault="00BB7C8E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Постанова Кабінету Міністрів України від 30.08.1999 р. № 1596 «Про затвердження Порядку виплати пенсій та </w:t>
            </w:r>
            <w:r>
              <w:rPr>
                <w:sz w:val="24"/>
                <w:szCs w:val="24"/>
              </w:rPr>
              <w:t>грошової допомоги через поточні рахунки в банках»;</w:t>
            </w:r>
          </w:p>
          <w:p w14:paraId="0D3F4271" w14:textId="77777777" w:rsidR="002776BE" w:rsidRDefault="00BB7C8E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з питань виплат.</w:t>
            </w:r>
          </w:p>
        </w:tc>
      </w:tr>
      <w:tr w:rsidR="002776BE" w14:paraId="1224EC2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394F5DF" w14:textId="77777777" w:rsidR="002776BE" w:rsidRDefault="00BB7C8E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4A93776" w14:textId="77777777" w:rsidR="002776BE" w:rsidRDefault="00BB7C8E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AC1A6B3" w14:textId="77777777" w:rsidR="002776BE" w:rsidRDefault="00BB7C8E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2D8581AB" w14:textId="77777777" w:rsidR="002776BE" w:rsidRDefault="002776BE">
      <w:pPr>
        <w:pStyle w:val="Standard"/>
        <w:jc w:val="center"/>
        <w:rPr>
          <w:sz w:val="24"/>
          <w:szCs w:val="24"/>
        </w:rPr>
      </w:pPr>
    </w:p>
    <w:p w14:paraId="75CC589B" w14:textId="77777777" w:rsidR="002776BE" w:rsidRDefault="00BB7C8E">
      <w:pPr>
        <w:pStyle w:val="Standard"/>
        <w:jc w:val="center"/>
      </w:pPr>
      <w:r>
        <w:rPr>
          <w:sz w:val="24"/>
          <w:szCs w:val="24"/>
        </w:rPr>
        <w:t>________________________________________________________________</w:t>
      </w:r>
      <w:r>
        <w:t>_____________</w:t>
      </w:r>
    </w:p>
    <w:sectPr w:rsidR="002776BE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59" w:right="567" w:bottom="765" w:left="1701" w:header="60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6E234" w14:textId="77777777" w:rsidR="00BB7C8E" w:rsidRDefault="00BB7C8E">
      <w:r>
        <w:separator/>
      </w:r>
    </w:p>
  </w:endnote>
  <w:endnote w:type="continuationSeparator" w:id="0">
    <w:p w14:paraId="65BF0C76" w14:textId="77777777" w:rsidR="00BB7C8E" w:rsidRDefault="00BB7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F55CF" w14:textId="77777777" w:rsidR="00DD39A4" w:rsidRDefault="00BB7C8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F34E5" w14:textId="77777777" w:rsidR="00DD39A4" w:rsidRDefault="00BB7C8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8D11D" w14:textId="77777777" w:rsidR="00BB7C8E" w:rsidRDefault="00BB7C8E">
      <w:r>
        <w:rPr>
          <w:color w:val="000000"/>
        </w:rPr>
        <w:separator/>
      </w:r>
    </w:p>
  </w:footnote>
  <w:footnote w:type="continuationSeparator" w:id="0">
    <w:p w14:paraId="50E97157" w14:textId="77777777" w:rsidR="00BB7C8E" w:rsidRDefault="00BB7C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22CFE" w14:textId="77777777" w:rsidR="00DD39A4" w:rsidRDefault="00BB7C8E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5B04F1A6" w14:textId="77777777" w:rsidR="00DD39A4" w:rsidRDefault="00BB7C8E">
    <w:pPr>
      <w:pStyle w:val="Standar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B6633" w14:textId="77777777" w:rsidR="00DD39A4" w:rsidRDefault="00BB7C8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63006"/>
    <w:multiLevelType w:val="multilevel"/>
    <w:tmpl w:val="43686A88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377825EF"/>
    <w:multiLevelType w:val="multilevel"/>
    <w:tmpl w:val="FCE688DE"/>
    <w:lvl w:ilvl="0">
      <w:start w:val="2"/>
      <w:numFmt w:val="decimal"/>
      <w:lvlText w:val="%1."/>
      <w:lvlJc w:val="left"/>
      <w:pPr>
        <w:ind w:left="1032" w:hanging="360"/>
      </w:pPr>
      <w:rPr>
        <w:rFonts w:eastAsia="Times New Roman CYR"/>
        <w:i/>
        <w:color w:val="000000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776BE"/>
    <w:rsid w:val="002776BE"/>
    <w:rsid w:val="00BB7C8E"/>
    <w:rsid w:val="00FD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CF86B"/>
  <w15:docId w15:val="{1463CB8D-F6DE-42A1-BBC8-606AE5601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numbering" w:customStyle="1" w:styleId="NoListWW">
    <w:name w:val="No List (WW)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5168</Words>
  <Characters>2946</Characters>
  <Application>Microsoft Office Word</Application>
  <DocSecurity>0</DocSecurity>
  <Lines>24</Lines>
  <Paragraphs>16</Paragraphs>
  <ScaleCrop>false</ScaleCrop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2</cp:revision>
  <cp:lastPrinted>1995-11-21T15:41:00Z</cp:lastPrinted>
  <dcterms:created xsi:type="dcterms:W3CDTF">2026-06-08T10:41:00Z</dcterms:created>
  <dcterms:modified xsi:type="dcterms:W3CDTF">2026-06-08T10:41:00Z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