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548FC" w14:textId="77777777" w:rsidR="003B7A2D" w:rsidRDefault="00C63A17">
      <w:pPr>
        <w:pStyle w:val="a5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УМОВИ</w:t>
      </w:r>
    </w:p>
    <w:p w14:paraId="72FD95A7" w14:textId="5175BA6A" w:rsidR="003B7A2D" w:rsidRDefault="00C63A17">
      <w:pPr>
        <w:pStyle w:val="a5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проведення добору на зайняття вакантної </w:t>
      </w:r>
      <w:r>
        <w:rPr>
          <w:b/>
          <w:bCs/>
          <w:sz w:val="24"/>
          <w:szCs w:val="24"/>
        </w:rPr>
        <w:t xml:space="preserve">посади державної служби категорії «Б»- </w:t>
      </w:r>
    </w:p>
    <w:p w14:paraId="05632B05" w14:textId="77777777" w:rsidR="003B7A2D" w:rsidRDefault="00C63A17">
      <w:pPr>
        <w:pStyle w:val="a5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заступника начальника загального відділу Управління документального забезпечення </w:t>
      </w:r>
    </w:p>
    <w:p w14:paraId="48762254" w14:textId="77777777" w:rsidR="003B7A2D" w:rsidRDefault="00C63A17">
      <w:pPr>
        <w:pStyle w:val="a5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Головного управління Пенсійного фонду України в Луганській області</w:t>
      </w:r>
    </w:p>
    <w:p w14:paraId="770FBD3D" w14:textId="77777777" w:rsidR="003B7A2D" w:rsidRDefault="00C63A17">
      <w:pPr>
        <w:pStyle w:val="a5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(1 посада)</w:t>
      </w:r>
    </w:p>
    <w:p w14:paraId="31DBCD5D" w14:textId="77777777" w:rsidR="003B7A2D" w:rsidRDefault="003B7A2D">
      <w:pPr>
        <w:pStyle w:val="a5"/>
        <w:jc w:val="both"/>
        <w:rPr>
          <w:b/>
          <w:bCs/>
          <w:sz w:val="24"/>
          <w:szCs w:val="24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07"/>
        <w:gridCol w:w="2909"/>
        <w:gridCol w:w="43"/>
        <w:gridCol w:w="6289"/>
      </w:tblGrid>
      <w:tr w:rsidR="003B7A2D" w14:paraId="4B6C53C3" w14:textId="77777777" w:rsidTr="00C63A17">
        <w:trPr>
          <w:trHeight w:val="354"/>
        </w:trPr>
        <w:tc>
          <w:tcPr>
            <w:tcW w:w="97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23A88" w14:textId="77777777" w:rsidR="003B7A2D" w:rsidRDefault="00C63A17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Загальні умови</w:t>
            </w:r>
          </w:p>
        </w:tc>
      </w:tr>
      <w:tr w:rsidR="003B7A2D" w14:paraId="4DFC9526" w14:textId="77777777" w:rsidTr="00C63A17">
        <w:tc>
          <w:tcPr>
            <w:tcW w:w="3459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5D6504F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Посадові обов’язки</w:t>
            </w:r>
          </w:p>
        </w:tc>
        <w:tc>
          <w:tcPr>
            <w:tcW w:w="62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3B2D3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Сприяння начальнику відділу у забезпеченні належної організації роботи підрозділу, здійснення контролю за виконанням працівниками службових обов’язків.</w:t>
            </w:r>
          </w:p>
          <w:p w14:paraId="29803779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Забезпечення розробки зведеної номенклатури справ та координації роботи стосовно додержання єдиного поря</w:t>
            </w:r>
            <w:r>
              <w:rPr>
                <w:color w:val="000000"/>
                <w:sz w:val="24"/>
                <w:szCs w:val="24"/>
                <w:lang w:eastAsia="en-US"/>
              </w:rPr>
              <w:t>дку відбору, упорядкування, обліку, збереження та використання документів, що створюються в процесі діяльності Головного управління для передачі їх на зберігання до архівних установ.</w:t>
            </w:r>
          </w:p>
          <w:p w14:paraId="36DCE93C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Здійснення прийому, попереднього розгляду, розподілу та реєстрації вхідно</w:t>
            </w:r>
            <w:r>
              <w:rPr>
                <w:color w:val="000000"/>
                <w:sz w:val="24"/>
                <w:szCs w:val="24"/>
                <w:lang w:eastAsia="en-US"/>
              </w:rPr>
              <w:t>ї кореспонденції і внутрішніх службових документів, контроль над відправленням вихідної кореспонденції та передачею оригіналів документів відповідальним виконавцям.</w:t>
            </w:r>
          </w:p>
          <w:p w14:paraId="53EC7930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Визначення потреби у знаках поштової оплати (марках) та немаркованих конвертах, їх облік та</w:t>
            </w:r>
            <w:r>
              <w:rPr>
                <w:color w:val="000000"/>
                <w:sz w:val="24"/>
                <w:szCs w:val="24"/>
                <w:lang w:eastAsia="en-US"/>
              </w:rPr>
              <w:t xml:space="preserve"> контроль за раціональним витрачанням при відправленні вихідної кореспонденції засобами поштового зв’язку.</w:t>
            </w:r>
          </w:p>
          <w:p w14:paraId="31F210D6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Дотримання в межах своєї компетенції законодавства про інформацію та доступ до публічної інформації і персональних даних.</w:t>
            </w:r>
          </w:p>
          <w:p w14:paraId="2E7CB8E3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Виконання вимог законодавст</w:t>
            </w:r>
            <w:r>
              <w:rPr>
                <w:color w:val="000000"/>
                <w:sz w:val="24"/>
                <w:szCs w:val="24"/>
                <w:lang w:eastAsia="en-US"/>
              </w:rPr>
              <w:t>ва про запобігання корупції.</w:t>
            </w:r>
          </w:p>
          <w:p w14:paraId="01CD9976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Участь у проведенні спеціальних курсів, тематичних семінарів, тренінгів, інших формах підвищення рівня професійної компетентності державних службовців, а також інших формах проведення навчання з питань державної служби та служб</w:t>
            </w:r>
            <w:r>
              <w:rPr>
                <w:color w:val="000000"/>
                <w:sz w:val="24"/>
                <w:szCs w:val="24"/>
                <w:lang w:eastAsia="en-US"/>
              </w:rPr>
              <w:t>и в органах місцевого самоврядування.</w:t>
            </w:r>
          </w:p>
          <w:p w14:paraId="4784F1CC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Виконання інших доручень керівництва Головного управління та начальника Управління.</w:t>
            </w:r>
          </w:p>
          <w:p w14:paraId="523D0636" w14:textId="77777777" w:rsidR="003B7A2D" w:rsidRDefault="00C63A17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  <w:lang w:eastAsia="en-US"/>
              </w:rPr>
            </w:pPr>
            <w:r>
              <w:rPr>
                <w:i/>
                <w:sz w:val="24"/>
                <w:szCs w:val="24"/>
                <w:lang w:eastAsia="en-US"/>
              </w:rPr>
              <w:t xml:space="preserve">Місце розташування посади: віддалене, в сервісному центрі Пенсійного фонду України за місцем </w:t>
            </w:r>
            <w:r>
              <w:rPr>
                <w:i/>
                <w:sz w:val="24"/>
                <w:szCs w:val="24"/>
                <w:lang w:eastAsia="en-US"/>
              </w:rPr>
              <w:t>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A243411" w14:textId="77777777" w:rsidR="003B7A2D" w:rsidRDefault="00C63A17">
            <w:pPr>
              <w:pStyle w:val="ac"/>
              <w:widowControl w:val="0"/>
              <w:numPr>
                <w:ilvl w:val="0"/>
                <w:numId w:val="4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29EE199D" w14:textId="77777777" w:rsidR="003B7A2D" w:rsidRDefault="00C63A17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2E5960AC" w14:textId="77777777" w:rsidR="003B7A2D" w:rsidRDefault="00C63A17">
            <w:pPr>
              <w:pStyle w:val="ac"/>
              <w:widowControl w:val="0"/>
              <w:numPr>
                <w:ilvl w:val="0"/>
                <w:numId w:val="6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Дашковича,39</w:t>
            </w:r>
          </w:p>
          <w:p w14:paraId="35DE68A6" w14:textId="77777777" w:rsidR="003B7A2D" w:rsidRDefault="00C63A17">
            <w:pPr>
              <w:pStyle w:val="ac"/>
              <w:widowControl w:val="0"/>
              <w:numPr>
                <w:ilvl w:val="0"/>
                <w:numId w:val="7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</w:t>
            </w:r>
            <w:r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нська, 41</w:t>
            </w:r>
          </w:p>
          <w:p w14:paraId="30616AB1" w14:textId="77777777" w:rsidR="003B7A2D" w:rsidRDefault="00C63A17">
            <w:pPr>
              <w:pStyle w:val="ac"/>
              <w:widowControl w:val="0"/>
              <w:numPr>
                <w:ilvl w:val="0"/>
                <w:numId w:val="8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2446DF98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3B7A2D" w14:paraId="58DC86AD" w14:textId="77777777" w:rsidTr="00C63A17">
        <w:tc>
          <w:tcPr>
            <w:tcW w:w="3459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6DF29EDB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Умови оплати праці</w:t>
            </w:r>
          </w:p>
        </w:tc>
        <w:tc>
          <w:tcPr>
            <w:tcW w:w="62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51F6A" w14:textId="77777777" w:rsidR="003B7A2D" w:rsidRDefault="00C63A17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color w:val="FF0000"/>
                <w:lang w:val="ru-RU" w:eastAsia="ru-RU"/>
              </w:rPr>
              <w:t xml:space="preserve">       </w:t>
            </w:r>
            <w:r>
              <w:rPr>
                <w:lang w:val="ru-RU" w:eastAsia="ru-RU"/>
              </w:rPr>
              <w:t xml:space="preserve">• </w:t>
            </w:r>
            <w:r>
              <w:rPr>
                <w:sz w:val="24"/>
                <w:szCs w:val="24"/>
                <w:lang w:val="ru-RU" w:eastAsia="ru-RU"/>
              </w:rPr>
              <w:t>посадовий оклад</w:t>
            </w:r>
            <w:r>
              <w:rPr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19859грн.;</w:t>
            </w:r>
          </w:p>
          <w:p w14:paraId="1852CFB2" w14:textId="77777777" w:rsidR="003B7A2D" w:rsidRDefault="00C63A17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до посадового окладу за ранг державного </w:t>
            </w:r>
            <w:r>
              <w:rPr>
                <w:sz w:val="24"/>
                <w:szCs w:val="24"/>
                <w:lang w:val="ru-RU" w:eastAsia="ru-RU"/>
              </w:rPr>
              <w:lastRenderedPageBreak/>
              <w:t>службовця;</w:t>
            </w:r>
          </w:p>
          <w:p w14:paraId="3BF69D41" w14:textId="77777777" w:rsidR="003B7A2D" w:rsidRDefault="00C63A17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за вислугу років на державній службі на рівні 2 </w:t>
            </w:r>
            <w:r>
              <w:rPr>
                <w:sz w:val="24"/>
                <w:szCs w:val="24"/>
                <w:lang w:val="ru-RU" w:eastAsia="ru-RU"/>
              </w:rPr>
              <w:t>відсотків посадового окладу державного службовця за кожний календарний рік стажу державної служби, але не більше 30 відсотків посадового окладу;</w:t>
            </w:r>
          </w:p>
          <w:p w14:paraId="7EFBAC4A" w14:textId="77777777" w:rsidR="003B7A2D" w:rsidRDefault="00C63A17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премії (виплачуються в межах фонду преміювання залежно від особистого внеску державного службовця в заг</w:t>
            </w:r>
            <w:r>
              <w:rPr>
                <w:sz w:val="24"/>
                <w:szCs w:val="24"/>
                <w:lang w:val="ru-RU" w:eastAsia="ru-RU"/>
              </w:rPr>
              <w:t>альний результат роботи державного органу).</w:t>
            </w:r>
          </w:p>
          <w:p w14:paraId="180D7F62" w14:textId="77777777" w:rsidR="003B7A2D" w:rsidRDefault="003B7A2D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3B7A2D" w14:paraId="0CC4DCC6" w14:textId="77777777" w:rsidTr="00C63A17">
        <w:tc>
          <w:tcPr>
            <w:tcW w:w="3459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F277DE8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5E5B4" w14:textId="77777777" w:rsidR="003B7A2D" w:rsidRDefault="00C63A1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призначення на посаду строкове – до призначення на цю посаду переможця конкурсу, але не більше ніж 12 місяців з дня припинення чи скасування </w:t>
            </w:r>
            <w:r>
              <w:rPr>
                <w:sz w:val="24"/>
                <w:szCs w:val="24"/>
                <w:lang w:val="ru-RU" w:eastAsia="ru-RU"/>
              </w:rPr>
              <w:t>воєнного стану;</w:t>
            </w:r>
          </w:p>
          <w:p w14:paraId="6819FB9C" w14:textId="77777777" w:rsidR="003B7A2D" w:rsidRDefault="00C63A1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• при призначені на посаду встановлюється випробування строком від 1 до 6 місяців;</w:t>
            </w:r>
          </w:p>
          <w:p w14:paraId="47D68BFA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• прийняття на роботу призовників, військовозобов’язаних та резервістів здійснюється тільки після взяття їх на військовий облік у районних (міських) </w:t>
            </w:r>
            <w:r>
              <w:rPr>
                <w:sz w:val="24"/>
                <w:szCs w:val="24"/>
                <w:lang w:val="ru-RU" w:eastAsia="ru-RU"/>
              </w:rPr>
              <w:t>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C63A17" w14:paraId="2DB72563" w14:textId="77777777" w:rsidTr="00C63A17">
        <w:tc>
          <w:tcPr>
            <w:tcW w:w="3459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7756616E" w14:textId="77777777" w:rsidR="00C63A17" w:rsidRDefault="00C63A17" w:rsidP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Перелік інформації, необхідної для участі в доборі та строк її подання</w:t>
            </w:r>
          </w:p>
        </w:tc>
        <w:tc>
          <w:tcPr>
            <w:tcW w:w="62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E54B" w14:textId="77777777" w:rsidR="00C63A17" w:rsidRPr="00571E79" w:rsidRDefault="00C63A17" w:rsidP="00C63A17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71E79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61B259E" w14:textId="77777777" w:rsidR="00C63A17" w:rsidRPr="00571E79" w:rsidRDefault="00C63A17" w:rsidP="00C63A17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71E79">
              <w:rPr>
                <w:sz w:val="24"/>
                <w:szCs w:val="24"/>
              </w:rPr>
              <w:t>2) резюме за формою згідно з додатком 2</w:t>
            </w:r>
            <w:r w:rsidRPr="00571E79">
              <w:rPr>
                <w:sz w:val="24"/>
                <w:szCs w:val="24"/>
                <w:vertAlign w:val="superscript"/>
              </w:rPr>
              <w:t xml:space="preserve">1 </w:t>
            </w:r>
            <w:r w:rsidRPr="00571E79">
              <w:rPr>
                <w:sz w:val="24"/>
                <w:szCs w:val="24"/>
              </w:rPr>
              <w:t>П</w:t>
            </w:r>
            <w:r w:rsidRPr="00571E79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571E79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571E79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571E79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A7F0128" w14:textId="77777777" w:rsidR="00C63A17" w:rsidRPr="00571E79" w:rsidRDefault="00C63A17" w:rsidP="00C63A17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571E79">
              <w:rPr>
                <w:sz w:val="24"/>
                <w:szCs w:val="24"/>
              </w:rPr>
              <w:t>прізвище, ім’я, по батькові кандидата;</w:t>
            </w:r>
          </w:p>
          <w:p w14:paraId="355C1E71" w14:textId="77777777" w:rsidR="00C63A17" w:rsidRPr="00571E79" w:rsidRDefault="00C63A17" w:rsidP="00C63A17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71E79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A08B6C2" w14:textId="77777777" w:rsidR="00C63A17" w:rsidRPr="00571E79" w:rsidRDefault="00C63A17" w:rsidP="00C63A17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71E79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B5804EC" w14:textId="77777777" w:rsidR="00C63A17" w:rsidRPr="00571E79" w:rsidRDefault="00C63A17" w:rsidP="00C63A17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71E79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6AC1A068" w14:textId="77777777" w:rsidR="00C63A17" w:rsidRPr="00571E79" w:rsidRDefault="00C63A17" w:rsidP="00C63A1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71E79">
              <w:rPr>
                <w:sz w:val="24"/>
                <w:szCs w:val="24"/>
              </w:rPr>
              <w:t xml:space="preserve">3) документи приймаються до 17 год. 00 хв.  </w:t>
            </w:r>
          </w:p>
          <w:p w14:paraId="47E4C06E" w14:textId="2133AB59" w:rsidR="00C63A17" w:rsidRDefault="00C63A17" w:rsidP="00C63A1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71E79">
              <w:rPr>
                <w:sz w:val="24"/>
                <w:szCs w:val="24"/>
              </w:rPr>
              <w:t xml:space="preserve">25 червня 2026 року </w:t>
            </w:r>
          </w:p>
        </w:tc>
      </w:tr>
      <w:tr w:rsidR="00C63A17" w14:paraId="05C0FAC9" w14:textId="77777777" w:rsidTr="00C63A17">
        <w:tc>
          <w:tcPr>
            <w:tcW w:w="3459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6622103E" w14:textId="77777777" w:rsidR="00C63A17" w:rsidRDefault="00C63A17" w:rsidP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60D17" w14:textId="5387B8D3" w:rsidR="00C63A17" w:rsidRDefault="00C63A17" w:rsidP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 w:rsidRPr="00571E79">
              <w:rPr>
                <w:color w:val="000000"/>
                <w:sz w:val="24"/>
                <w:szCs w:val="24"/>
              </w:rPr>
              <w:t>Співбесіда з начальником</w:t>
            </w:r>
            <w:r>
              <w:rPr>
                <w:color w:val="000000"/>
                <w:sz w:val="24"/>
                <w:szCs w:val="24"/>
              </w:rPr>
              <w:t xml:space="preserve"> Управління документального забезпечення</w:t>
            </w:r>
            <w:r w:rsidRPr="00571E79">
              <w:rPr>
                <w:color w:val="000000"/>
                <w:sz w:val="24"/>
                <w:szCs w:val="24"/>
              </w:rPr>
              <w:t xml:space="preserve"> відбудеться з 26 червня по 03 липня 2026 року дистанційно (за допомогою сервісу Zoom, посилання на конференцію буде надіслано на вказану в заяві електронну пошту)</w:t>
            </w:r>
          </w:p>
        </w:tc>
      </w:tr>
      <w:tr w:rsidR="003B7A2D" w14:paraId="14C7D965" w14:textId="77777777" w:rsidTr="00C63A17">
        <w:tc>
          <w:tcPr>
            <w:tcW w:w="3459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576192D0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Прізвище, ім'я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A0C54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Петрова Наталія Зіновіїна, (05</w:t>
            </w:r>
            <w:r>
              <w:rPr>
                <w:color w:val="000000"/>
                <w:sz w:val="24"/>
                <w:szCs w:val="24"/>
              </w:rPr>
              <w:t xml:space="preserve">06444025), </w:t>
            </w:r>
            <w:r>
              <w:rPr>
                <w:color w:val="000000"/>
                <w:sz w:val="24"/>
                <w:szCs w:val="24"/>
              </w:rPr>
              <w:br/>
            </w:r>
            <w:hyperlink r:id="rId5">
              <w:r>
                <w:rPr>
                  <w:rStyle w:val="a3"/>
                  <w:color w:val="000000"/>
                  <w:sz w:val="24"/>
                  <w:szCs w:val="24"/>
                </w:rPr>
                <w:t>kadry@lg.pfu.gov.ua</w:t>
              </w:r>
            </w:hyperlink>
          </w:p>
        </w:tc>
      </w:tr>
      <w:tr w:rsidR="003B7A2D" w14:paraId="5B54284C" w14:textId="77777777" w:rsidTr="00C63A17">
        <w:trPr>
          <w:trHeight w:val="358"/>
        </w:trPr>
        <w:tc>
          <w:tcPr>
            <w:tcW w:w="974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BBA3A" w14:textId="77777777" w:rsidR="003B7A2D" w:rsidRDefault="00C63A17">
            <w:pPr>
              <w:pStyle w:val="a5"/>
              <w:ind w:left="57" w:right="57" w:firstLine="2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Кваліфікаційні вимоги</w:t>
            </w:r>
          </w:p>
        </w:tc>
      </w:tr>
      <w:tr w:rsidR="003B7A2D" w14:paraId="60C18802" w14:textId="77777777" w:rsidTr="00C63A17">
        <w:trPr>
          <w:trHeight w:val="767"/>
        </w:trPr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14:paraId="469AD4A9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09" w:type="dxa"/>
            <w:tcBorders>
              <w:left w:val="single" w:sz="4" w:space="0" w:color="000000"/>
              <w:bottom w:val="single" w:sz="4" w:space="0" w:color="000000"/>
            </w:tcBorders>
          </w:tcPr>
          <w:p w14:paraId="3CDD2432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Освіта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272FA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вища, не нижче ступеня магістра</w:t>
            </w:r>
          </w:p>
        </w:tc>
      </w:tr>
      <w:tr w:rsidR="003B7A2D" w14:paraId="1181DC1A" w14:textId="77777777" w:rsidTr="00C63A17">
        <w:trPr>
          <w:trHeight w:val="581"/>
        </w:trPr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14:paraId="7B8B8E7D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909" w:type="dxa"/>
            <w:tcBorders>
              <w:left w:val="single" w:sz="4" w:space="0" w:color="000000"/>
              <w:bottom w:val="single" w:sz="4" w:space="0" w:color="000000"/>
            </w:tcBorders>
          </w:tcPr>
          <w:p w14:paraId="33E6427A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Досвід роботи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1FE8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на посадах державної служби категорій “Б” або “В”, або служба в органах місцевого </w:t>
            </w:r>
            <w:r>
              <w:rPr>
                <w:color w:val="000000"/>
                <w:sz w:val="24"/>
                <w:szCs w:val="24"/>
              </w:rPr>
              <w:t>самоврядування, або робота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3B7A2D" w14:paraId="0C38344A" w14:textId="77777777" w:rsidTr="00C63A17"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14:paraId="3DE59C99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909" w:type="dxa"/>
            <w:tcBorders>
              <w:left w:val="single" w:sz="4" w:space="0" w:color="000000"/>
              <w:bottom w:val="single" w:sz="4" w:space="0" w:color="000000"/>
            </w:tcBorders>
          </w:tcPr>
          <w:p w14:paraId="2CB57A8A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ADB9F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вільне</w:t>
            </w:r>
          </w:p>
        </w:tc>
      </w:tr>
      <w:tr w:rsidR="003B7A2D" w14:paraId="5B17E9EC" w14:textId="77777777" w:rsidTr="00C63A17">
        <w:trPr>
          <w:trHeight w:val="447"/>
        </w:trPr>
        <w:tc>
          <w:tcPr>
            <w:tcW w:w="974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9FF8" w14:textId="77777777" w:rsidR="003B7A2D" w:rsidRDefault="00C63A17">
            <w:pPr>
              <w:pStyle w:val="a5"/>
              <w:ind w:left="-57" w:right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Вимоги до компетентності</w:t>
            </w:r>
          </w:p>
        </w:tc>
      </w:tr>
      <w:tr w:rsidR="003B7A2D" w14:paraId="604224F5" w14:textId="77777777" w:rsidTr="00C63A17">
        <w:trPr>
          <w:trHeight w:val="510"/>
        </w:trPr>
        <w:tc>
          <w:tcPr>
            <w:tcW w:w="3416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F75F41A" w14:textId="77777777" w:rsidR="003B7A2D" w:rsidRDefault="00C63A17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Вимога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25C78" w14:textId="77777777" w:rsidR="003B7A2D" w:rsidRDefault="00C63A17">
            <w:pPr>
              <w:pStyle w:val="a5"/>
              <w:ind w:left="57" w:right="57" w:firstLine="2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Компоненти вимоги</w:t>
            </w:r>
          </w:p>
        </w:tc>
      </w:tr>
      <w:tr w:rsidR="003B7A2D" w14:paraId="27536165" w14:textId="77777777" w:rsidTr="00C63A17">
        <w:trPr>
          <w:trHeight w:val="342"/>
        </w:trPr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14:paraId="6490C223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09" w:type="dxa"/>
            <w:tcBorders>
              <w:left w:val="single" w:sz="4" w:space="0" w:color="000000"/>
              <w:bottom w:val="single" w:sz="4" w:space="0" w:color="000000"/>
            </w:tcBorders>
          </w:tcPr>
          <w:p w14:paraId="2074B194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Досягнення </w:t>
            </w:r>
            <w:r>
              <w:rPr>
                <w:color w:val="000000"/>
                <w:sz w:val="24"/>
                <w:szCs w:val="24"/>
              </w:rPr>
              <w:t>результатів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D2DB8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здатність до чіткого бачення результату діяльності;</w:t>
            </w:r>
          </w:p>
          <w:p w14:paraId="555FB319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вміння фокусувати зусилля для досягнення результату діяльності;</w:t>
            </w:r>
          </w:p>
          <w:p w14:paraId="5366BC51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вміння запобігати та ефективно долати перешкоди.</w:t>
            </w:r>
          </w:p>
        </w:tc>
      </w:tr>
      <w:tr w:rsidR="003B7A2D" w14:paraId="101CE0D6" w14:textId="77777777" w:rsidTr="00C63A17">
        <w:trPr>
          <w:trHeight w:val="1033"/>
        </w:trPr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14:paraId="44CC1DBB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909" w:type="dxa"/>
            <w:tcBorders>
              <w:left w:val="single" w:sz="4" w:space="0" w:color="000000"/>
              <w:bottom w:val="single" w:sz="4" w:space="0" w:color="000000"/>
            </w:tcBorders>
          </w:tcPr>
          <w:p w14:paraId="659D780E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Відповідальність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3AB38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усвідомлення важливості якісного виконання своїх </w:t>
            </w:r>
            <w:r>
              <w:rPr>
                <w:color w:val="000000"/>
                <w:sz w:val="24"/>
                <w:szCs w:val="24"/>
              </w:rPr>
              <w:t>посадових обов’язків з дотриманням строків та встановлених процедур;</w:t>
            </w:r>
          </w:p>
          <w:p w14:paraId="3E9C6008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3B7A2D" w14:paraId="774DD7B4" w14:textId="77777777" w:rsidTr="00C63A17"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14:paraId="3EEA219F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909" w:type="dxa"/>
            <w:tcBorders>
              <w:left w:val="single" w:sz="4" w:space="0" w:color="000000"/>
              <w:bottom w:val="single" w:sz="4" w:space="0" w:color="000000"/>
            </w:tcBorders>
          </w:tcPr>
          <w:p w14:paraId="3718AD39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Аналітичні здібності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A4317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CACABF6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вміння аналізувати інформацію та робити висновки, прогнозувати,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критично оцінювати ситуації.</w:t>
            </w:r>
          </w:p>
        </w:tc>
      </w:tr>
      <w:tr w:rsidR="003B7A2D" w14:paraId="71222373" w14:textId="77777777" w:rsidTr="00C63A17">
        <w:tc>
          <w:tcPr>
            <w:tcW w:w="974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8FE58" w14:textId="77777777" w:rsidR="003B7A2D" w:rsidRDefault="00C63A17">
            <w:pPr>
              <w:pStyle w:val="a5"/>
              <w:ind w:left="57" w:right="57" w:firstLine="2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Професійні знання</w:t>
            </w:r>
          </w:p>
        </w:tc>
      </w:tr>
      <w:tr w:rsidR="003B7A2D" w14:paraId="2D3626BB" w14:textId="77777777" w:rsidTr="00C63A17"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14:paraId="45B6D66F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09" w:type="dxa"/>
            <w:tcBorders>
              <w:left w:val="single" w:sz="4" w:space="0" w:color="000000"/>
              <w:bottom w:val="single" w:sz="4" w:space="0" w:color="000000"/>
            </w:tcBorders>
          </w:tcPr>
          <w:p w14:paraId="124D3885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Знання</w:t>
            </w:r>
          </w:p>
          <w:p w14:paraId="377DF1C7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загального законодавства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12041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Конституція України;</w:t>
            </w:r>
          </w:p>
          <w:p w14:paraId="272F49F6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 України “Про державну службу”;</w:t>
            </w:r>
          </w:p>
          <w:p w14:paraId="5C352F04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 України “Про запобігання корупції”;</w:t>
            </w:r>
          </w:p>
          <w:p w14:paraId="7F59A5AF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 України “Про захист персональних даних”.</w:t>
            </w:r>
          </w:p>
        </w:tc>
      </w:tr>
      <w:tr w:rsidR="003B7A2D" w14:paraId="58A4C19A" w14:textId="77777777" w:rsidTr="00C63A17"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14:paraId="1178AD07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909" w:type="dxa"/>
            <w:tcBorders>
              <w:left w:val="single" w:sz="4" w:space="0" w:color="000000"/>
              <w:bottom w:val="single" w:sz="4" w:space="0" w:color="000000"/>
            </w:tcBorders>
          </w:tcPr>
          <w:p w14:paraId="5D9297E5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Знання законодавства</w:t>
            </w:r>
          </w:p>
          <w:p w14:paraId="5BDA086D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 сфері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22E70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Закон України «Про </w:t>
            </w:r>
            <w:r>
              <w:rPr>
                <w:color w:val="000000"/>
                <w:sz w:val="24"/>
                <w:szCs w:val="24"/>
              </w:rPr>
              <w:t>звернення громадян»;</w:t>
            </w:r>
          </w:p>
          <w:p w14:paraId="5B3C6DA8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Закон України «Про доступ до публічної інформації»;</w:t>
            </w:r>
          </w:p>
          <w:p w14:paraId="3847A03F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Положення про Пенсійний фонд України, затверджене постановою КМУ від 23.07.2014 № 280;</w:t>
            </w:r>
          </w:p>
          <w:p w14:paraId="2EDB5F0A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Положення про головні управління Пенсійного фонду України в Автономній Республіці Крим, областях</w:t>
            </w:r>
            <w:r>
              <w:rPr>
                <w:color w:val="000000"/>
                <w:sz w:val="24"/>
                <w:szCs w:val="24"/>
              </w:rPr>
              <w:t>, містах Києві та Севастополі, затверджене постановою Правління Пенсійного фонду України від 22.12.2014 № 28-2;</w:t>
            </w:r>
          </w:p>
          <w:p w14:paraId="30D9C76B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організації діловодства та архівного зберігання документів у державних органах, органах місцевого самоврядування, на підприємствах, в ус</w:t>
            </w:r>
            <w:r>
              <w:rPr>
                <w:color w:val="000000"/>
                <w:sz w:val="24"/>
                <w:szCs w:val="24"/>
              </w:rPr>
              <w:t>тановах і організаціях, затверджені наказом Міністерства юстиції України від 18.06.2015 № 1000/5;</w:t>
            </w:r>
          </w:p>
          <w:p w14:paraId="2DC423F9" w14:textId="77777777" w:rsidR="003B7A2D" w:rsidRDefault="00C63A17">
            <w:pPr>
              <w:pStyle w:val="a5"/>
              <w:ind w:left="57" w:right="57" w:firstLine="28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Інші нормативно-правові акти, які необхідні для виконання завдань, визначених Положенням про Управління документального забезпечення.</w:t>
            </w:r>
          </w:p>
        </w:tc>
      </w:tr>
      <w:tr w:rsidR="003B7A2D" w14:paraId="5023CAF0" w14:textId="77777777" w:rsidTr="00C63A17">
        <w:tc>
          <w:tcPr>
            <w:tcW w:w="507" w:type="dxa"/>
            <w:tcBorders>
              <w:left w:val="single" w:sz="4" w:space="0" w:color="000000"/>
              <w:bottom w:val="single" w:sz="4" w:space="0" w:color="000000"/>
            </w:tcBorders>
          </w:tcPr>
          <w:p w14:paraId="43A408FC" w14:textId="77777777" w:rsidR="003B7A2D" w:rsidRDefault="00C63A17">
            <w:pPr>
              <w:pStyle w:val="a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909" w:type="dxa"/>
            <w:tcBorders>
              <w:left w:val="single" w:sz="4" w:space="0" w:color="000000"/>
              <w:bottom w:val="single" w:sz="4" w:space="0" w:color="000000"/>
            </w:tcBorders>
          </w:tcPr>
          <w:p w14:paraId="06F995CD" w14:textId="77777777" w:rsidR="003B7A2D" w:rsidRDefault="00C63A17">
            <w:pPr>
              <w:pStyle w:val="a5"/>
              <w:jc w:val="both"/>
            </w:pPr>
            <w:r>
              <w:rPr>
                <w:color w:val="000000"/>
                <w:sz w:val="24"/>
                <w:szCs w:val="24"/>
              </w:rPr>
              <w:t>Інші знання та уміння</w:t>
            </w:r>
          </w:p>
        </w:tc>
        <w:tc>
          <w:tcPr>
            <w:tcW w:w="63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47C51" w14:textId="77777777" w:rsidR="003B7A2D" w:rsidRDefault="00C63A17">
            <w:pPr>
              <w:pStyle w:val="a5"/>
              <w:ind w:left="57" w:right="57" w:firstLine="283"/>
              <w:jc w:val="both"/>
            </w:pPr>
            <w:r>
              <w:rPr>
                <w:color w:val="000000"/>
                <w:sz w:val="24"/>
                <w:szCs w:val="24"/>
              </w:rPr>
              <w:t>рівень досвідченого користувача персонального комп’ютера;</w:t>
            </w:r>
          </w:p>
          <w:p w14:paraId="5151F4A9" w14:textId="77777777" w:rsidR="003B7A2D" w:rsidRDefault="00C63A17">
            <w:pPr>
              <w:pStyle w:val="a5"/>
              <w:ind w:left="57" w:right="57" w:firstLine="283"/>
              <w:jc w:val="both"/>
            </w:pPr>
            <w:r>
              <w:rPr>
                <w:color w:val="000000"/>
                <w:sz w:val="24"/>
                <w:szCs w:val="24"/>
              </w:rPr>
              <w:t>досвід роботи з Microsoft Office (Word, Excel, Power Point).</w:t>
            </w:r>
          </w:p>
        </w:tc>
      </w:tr>
    </w:tbl>
    <w:p w14:paraId="082D4756" w14:textId="77777777" w:rsidR="003B7A2D" w:rsidRDefault="003B7A2D">
      <w:pPr>
        <w:pStyle w:val="a5"/>
        <w:jc w:val="both"/>
      </w:pPr>
    </w:p>
    <w:p w14:paraId="4C16622B" w14:textId="77777777" w:rsidR="003B7A2D" w:rsidRDefault="00C63A17">
      <w:pPr>
        <w:pStyle w:val="a5"/>
      </w:pPr>
      <w:r>
        <w:t>____________________________________</w:t>
      </w:r>
    </w:p>
    <w:sectPr w:rsidR="003B7A2D">
      <w:pgSz w:w="11906" w:h="16838"/>
      <w:pgMar w:top="1134" w:right="567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Mono">
    <w:altName w:val="Courier New"/>
    <w:panose1 w:val="02070409020205020404"/>
    <w:charset w:val="CC"/>
    <w:family w:val="modern"/>
    <w:pitch w:val="fixed"/>
    <w:sig w:usb0="E0000AFF" w:usb1="400078FF" w:usb2="00000001" w:usb3="00000000" w:csb0="000001BF" w:csb1="00000000"/>
  </w:font>
  <w:font w:name="Times New Roman CYR">
    <w:panose1 w:val="02020603050405020304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5649B"/>
    <w:multiLevelType w:val="multilevel"/>
    <w:tmpl w:val="CF0A5D5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10605BD6"/>
    <w:multiLevelType w:val="multilevel"/>
    <w:tmpl w:val="CFE045D6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2" w15:restartNumberingAfterBreak="0">
    <w:nsid w:val="5A3D16A3"/>
    <w:multiLevelType w:val="multilevel"/>
    <w:tmpl w:val="1E2CE09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"/>
    <w:lvlOverride w:ilvl="0">
      <w:startOverride w:val="1"/>
    </w:lvlOverride>
  </w:num>
  <w:num w:numId="5">
    <w:abstractNumId w:val="1"/>
  </w:num>
  <w:num w:numId="6">
    <w:abstractNumId w:val="1"/>
  </w:num>
  <w:num w:numId="7">
    <w:abstractNumId w:val="1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7A2D"/>
    <w:rsid w:val="003B7A2D"/>
    <w:rsid w:val="00C6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A99B0"/>
  <w15:docId w15:val="{2E99B8A9-916A-49D5-9792-5FEF6DEF9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pPr>
      <w:jc w:val="center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7305A"/>
    <w:rPr>
      <w:color w:val="000080"/>
      <w:u w:val="single"/>
    </w:rPr>
  </w:style>
  <w:style w:type="character" w:customStyle="1" w:styleId="a4">
    <w:name w:val="Основний текст Знак"/>
    <w:basedOn w:val="a0"/>
    <w:link w:val="a5"/>
    <w:qFormat/>
    <w:rsid w:val="00D511D7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customStyle="1" w:styleId="a6">
    <w:name w:val="Заголовок"/>
    <w:basedOn w:val="a"/>
    <w:next w:val="a5"/>
    <w:qFormat/>
    <w:rsid w:val="002251F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4"/>
    <w:rsid w:val="002251FE"/>
  </w:style>
  <w:style w:type="paragraph" w:styleId="a7">
    <w:name w:val="List"/>
    <w:basedOn w:val="a5"/>
    <w:rsid w:val="002251FE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rsid w:val="002251FE"/>
    <w:pPr>
      <w:suppressLineNumbers/>
    </w:pPr>
    <w:rPr>
      <w:rFonts w:cs="Arial"/>
    </w:rPr>
  </w:style>
  <w:style w:type="paragraph" w:customStyle="1" w:styleId="1">
    <w:name w:val="Назва об'єкта1"/>
    <w:basedOn w:val="a"/>
    <w:qFormat/>
    <w:rsid w:val="002251FE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caption1">
    <w:name w:val="caption1"/>
    <w:basedOn w:val="a"/>
    <w:qFormat/>
    <w:rsid w:val="002251F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Normal (Web)"/>
    <w:basedOn w:val="a"/>
    <w:qFormat/>
    <w:rsid w:val="002251FE"/>
  </w:style>
  <w:style w:type="paragraph" w:customStyle="1" w:styleId="ab">
    <w:name w:val="Текст у вказаному форматі"/>
    <w:basedOn w:val="a"/>
    <w:qFormat/>
    <w:rsid w:val="002251FE"/>
    <w:rPr>
      <w:rFonts w:ascii="Liberation Mono" w:eastAsia="Liberation Mono" w:hAnsi="Liberation Mono" w:cs="Liberation Mono"/>
    </w:rPr>
  </w:style>
  <w:style w:type="paragraph" w:customStyle="1" w:styleId="Bodytext2">
    <w:name w:val="Body text (2)"/>
    <w:basedOn w:val="a"/>
    <w:qFormat/>
    <w:rsid w:val="002251FE"/>
    <w:pPr>
      <w:shd w:val="clear" w:color="auto" w:fill="FFFFFF"/>
      <w:spacing w:line="486" w:lineRule="exact"/>
    </w:pPr>
    <w:rPr>
      <w:sz w:val="28"/>
      <w:szCs w:val="28"/>
    </w:rPr>
  </w:style>
  <w:style w:type="paragraph" w:styleId="ac">
    <w:name w:val="List Paragraph"/>
    <w:basedOn w:val="a"/>
    <w:uiPriority w:val="34"/>
    <w:qFormat/>
    <w:rsid w:val="0077305A"/>
    <w:pPr>
      <w:ind w:left="720"/>
      <w:contextualSpacing/>
      <w:jc w:val="left"/>
    </w:pPr>
  </w:style>
  <w:style w:type="paragraph" w:customStyle="1" w:styleId="Standard">
    <w:name w:val="Standard"/>
    <w:rsid w:val="00C63A17"/>
    <w:pPr>
      <w:autoSpaceDN w:val="0"/>
      <w:textAlignment w:val="baseline"/>
    </w:pPr>
    <w:rPr>
      <w:rFonts w:ascii="Times New Roman" w:eastAsia="Times New Roman" w:hAnsi="Times New Roman" w:cs="Times New Roman"/>
      <w:sz w:val="20"/>
      <w:szCs w:val="20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4</Pages>
  <Words>4470</Words>
  <Characters>2549</Characters>
  <Application>Microsoft Office Word</Application>
  <DocSecurity>0</DocSecurity>
  <Lines>21</Lines>
  <Paragraphs>14</Paragraphs>
  <ScaleCrop>false</ScaleCrop>
  <Company>SPecialiST RePack</Company>
  <LinksUpToDate>false</LinksUpToDate>
  <CharactersWithSpaces>7005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96</cp:revision>
  <dcterms:created xsi:type="dcterms:W3CDTF">2021-06-17T16:05:00Z</dcterms:created>
  <dcterms:modified xsi:type="dcterms:W3CDTF">2026-06-09T06:54:00Z</dcterms:modified>
  <dc:language>uk-UA</dc:language>
</cp:coreProperties>
</file>