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/>
      </w:pPr>
      <w:r>
        <w:rPr>
          <w:bCs/>
          <w:sz w:val="28"/>
          <w:szCs w:val="28"/>
        </w:rPr>
        <w:t xml:space="preserve">на зайняття посади державної служби категорії «Б» </w:t>
      </w:r>
      <w:r>
        <w:rPr>
          <w:rStyle w:val="csd2c743de"/>
          <w:bCs/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начальник </w:t>
      </w:r>
      <w:r>
        <w:rPr>
          <w:rFonts w:eastAsia="Arial Unicode MS"/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Бульварно-Кудрявська,16)</w:t>
      </w:r>
    </w:p>
    <w:p>
      <w:pPr>
        <w:pStyle w:val="Normal"/>
        <w:spacing w:lineRule="auto" w:line="240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141"/>
              <w:numPr>
                <w:ilvl w:val="0"/>
                <w:numId w:val="2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Визначення актуальних напрямів комунікаційної роботи, розроблення та впровадження комунікаційних стратегій з урахуванням пріоритетів Пенсійного фонду України.</w:t>
            </w:r>
          </w:p>
          <w:p>
            <w:pPr>
              <w:pStyle w:val="Style25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2. Координація і контроль інформаційно-роз’яснювальної роботи, спрямованої на висвітлення діяльності Головного управління, забезпечення узгодженості інформаційних меседжів у взаємодії з медіа, громадськістю та партнерами.</w:t>
            </w:r>
          </w:p>
          <w:p>
            <w:pPr>
              <w:pStyle w:val="Style25"/>
              <w:numPr>
                <w:ilvl w:val="0"/>
                <w:numId w:val="0"/>
              </w:numPr>
              <w:spacing w:before="0" w:after="46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3. Контроль за відповідністю інформаційних повідомлень офіційній позиції установи та вимогам законодавства щодо публічної комунікації. Забезпечення дотримання єдиних стандартів комунікаційної політики та внутрішніх інформаційних процедур.</w:t>
            </w:r>
          </w:p>
          <w:p>
            <w:pPr>
              <w:pStyle w:val="Style25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4. Налагодження ефективної взаємодії з представниками медіа, координація роботи структурних підрозділів щодо надання офіційних коментарів, відповідей на запити, роз’яснень і позицій Головного управління.</w:t>
            </w:r>
          </w:p>
          <w:p>
            <w:pPr>
              <w:pStyle w:val="Style25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Моніторинг ефективності інформаційної діяльності та публічної активності Головного управління, аналіз зворотного зв’язку, підготовка пропозицій щодо підвищення рівня відкритості та довіри громадськості.</w:t>
            </w:r>
          </w:p>
          <w:p>
            <w:pPr>
              <w:pStyle w:val="Style25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  <w:lang w:val="uk-UA"/>
              </w:rPr>
              <w:t>Здійснення керівництва відділом, організації та забезпечення виконання функцій, покладених на відділ, визначення порядку роботи відділу, розподіл завдань між працівниками, звітування перед начальником Головного управління про виконання покладених завдань.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 xml:space="preserve">7. </w:t>
            </w: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>Здійснення контролю за дотриманням працівниками відділу вимог Інструкції з діловодства, підготовкою та оформленням документів, їх своєчасним проходженням, додержанням строків виконання.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 xml:space="preserve">8.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Розгляд звернень, заяв, запитів на публічну інформацію, що надходять до відділу. Виявлення та усунення причин, що призводять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до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подання громадянами скарг з питань діяльності відділу.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 xml:space="preserve">9.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Організація та координація проходження практики студентами навчальних закладів в Головному управлінні.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10. Контроль дотримання працівниками відділу правил внутрішнього службового розпорядку, вимог законодавства у сфері публічної інформації, комунікацій, захисту персональних даних, використання державної мови та стандартів інформаційної безпеки.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8"/>
                <w:szCs w:val="28"/>
              </w:rPr>
              <w:t>Посадовий оклад – 27 034 грн. згідно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 xml:space="preserve">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22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вимогою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осіб,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які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претендують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посаду,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є наявність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Вища освіта за освітнім ступенем не нижче </w:t>
            </w:r>
            <w:r>
              <w:rPr>
                <w:color w:val="000000"/>
                <w:sz w:val="28"/>
                <w:szCs w:val="28"/>
              </w:rPr>
              <w:t>магістра або спеціаліста в</w:t>
            </w:r>
            <w:r>
              <w:rPr>
                <w:sz w:val="28"/>
                <w:szCs w:val="28"/>
              </w:rPr>
              <w:t xml:space="preserve"> галузі знань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«Гуманітарні науки», «Право», «Соціальні поведінкові науки», «Управління та адміністрування»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Аналітичні здібності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умови.</w:t>
            </w:r>
          </w:p>
        </w:tc>
      </w:tr>
      <w:tr>
        <w:trPr>
          <w:trHeight w:val="1307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Ухвалення ефективних рішень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здатність приймати вчасні та виважені рішення;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аналіз альтернатив;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спроможність іти на виважений ризик;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36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автономність та ініціативність щодо пропозицій і рішень.</w:t>
            </w:r>
          </w:p>
        </w:tc>
      </w:tr>
      <w:tr>
        <w:trPr>
          <w:trHeight w:val="417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239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Конституція України;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державну службу»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доступ до публічної інформації”</w:t>
            </w:r>
          </w:p>
          <w:p>
            <w:pPr>
              <w:pStyle w:val="Normal"/>
              <w:ind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захист персональних даних”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Нормативно-правові акти, які регулюють відносини з питань організаційно-управлінської діяльності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.</w:t>
            </w:r>
          </w:p>
        </w:tc>
      </w:tr>
    </w:tbl>
    <w:p>
      <w:pPr>
        <w:pStyle w:val="Style16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0,4909" stroked="f" o:allowincell="f" style="position:absolute;margin-left:0.05pt;margin-top:-140.25pt;width:138.85pt;height:139.1pt;mso-wrap-style:none;v-text-anchor:middle;mso-position-horizontal:center;mso-position-horizontal-relative:margin" path="m4899,4908l0,4908l0,0l4899,0l4899,4908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4,4279" stroked="f" o:allowincell="f" style="position:absolute;margin-left:86.85pt;margin-top:-1857.45pt;width:308.15pt;height:121.25pt;mso-position-horizontal:center;mso-position-horizontal-relative:margin" path="m10873,4278l10873,0l10873,4278l0,4278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csd2c743de" w:customStyle="1">
    <w:name w:val="csd2c743de"/>
    <w:basedOn w:val="DefaultParagraphFont"/>
    <w:qFormat/>
    <w:rsid w:val="00de73df"/>
    <w:rPr/>
  </w:style>
  <w:style w:type="character" w:styleId="1" w:customStyle="1">
    <w:name w:val="Неразрешенное упоминание1"/>
    <w:basedOn w:val="DefaultParagraphFont"/>
    <w:qFormat/>
    <w:rsid w:val="003d0b32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3d0b32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3d0b32"/>
    <w:rPr>
      <w:b/>
      <w:bCs/>
    </w:rPr>
  </w:style>
  <w:style w:type="paragraph" w:styleId="Style13" w:customStyle="1">
    <w:name w:val="Заголовок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3d0b32"/>
    <w:pPr/>
    <w:rPr>
      <w:rFonts w:cs="Lucida Sans"/>
    </w:rPr>
  </w:style>
  <w:style w:type="paragraph" w:styleId="Caption">
    <w:name w:val="caption"/>
    <w:basedOn w:val="Normal"/>
    <w:qFormat/>
    <w:rsid w:val="003d0b3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3d0b3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3d0b32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3d0b32"/>
    <w:pPr/>
    <w:rPr/>
  </w:style>
  <w:style w:type="paragraph" w:styleId="user2" w:customStyle="1">
    <w:name w:val="Верхній і нижній колонтитули (user)"/>
    <w:basedOn w:val="Normal"/>
    <w:qFormat/>
    <w:rsid w:val="003d0b32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12" w:customStyle="1">
    <w:name w:val="Звичайний1"/>
    <w:qFormat/>
    <w:rsid w:val="00d66b56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d270a141" w:customStyle="1">
    <w:name w:val="csd270a141"/>
    <w:basedOn w:val="Normal"/>
    <w:qFormat/>
    <w:rsid w:val="00de73d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3d0b32"/>
    <w:pPr/>
    <w:rPr/>
  </w:style>
  <w:style w:type="paragraph" w:styleId="user3" w:customStyle="1">
    <w:name w:val="Вміст рамки (user)"/>
    <w:basedOn w:val="Normal"/>
    <w:qFormat/>
    <w:rsid w:val="003d0b32"/>
    <w:pPr/>
    <w:rPr/>
  </w:style>
  <w:style w:type="paragraph" w:styleId="Style25">
    <w:name w:val="Вміст таблиці"/>
    <w:basedOn w:val="Normal"/>
    <w:qFormat/>
    <w:pPr>
      <w:widowControl w:val="false"/>
      <w:suppressLineNumbers/>
    </w:pPr>
    <w:rPr/>
  </w:style>
  <w:style w:type="numbering" w:styleId="user4" w:customStyle="1">
    <w:name w:val="Без маркерів (user)"/>
    <w:qFormat/>
    <w:rsid w:val="003d0b32"/>
  </w:style>
  <w:style w:type="numbering" w:styleId="Style26" w:customStyle="1">
    <w:name w:val="Без маркерів"/>
    <w:uiPriority w:val="99"/>
    <w:semiHidden/>
    <w:unhideWhenUsed/>
    <w:qFormat/>
    <w:rsid w:val="003d0b32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2CF2-72A0-4E4F-94C8-CDC7D8AC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LibreOffice/26.2.0.3$Windows_X86_64 LibreOffice_project/620$Build-3</Application>
  <AppVersion>15.0000</AppVersion>
  <Pages>4</Pages>
  <Words>669</Words>
  <Characters>4797</Characters>
  <CharactersWithSpaces>5385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2026-05-20T08:30:00Z</dcterms:created>
  <dc:creator>1-1</dc:creator>
  <dc:description/>
  <dc:language>uk-UA</dc:language>
  <cp:lastModifiedBy/>
  <cp:lastPrinted>2020-07-03T07:18:00Z</cp:lastPrinted>
  <dcterms:modified xsi:type="dcterms:W3CDTF">2026-08-17T14:29:10Z</dcterms:modified>
  <cp:revision>17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