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/>
        <w:t>від “17” серпня 2026 року №________</w:t>
      </w:r>
    </w:p>
    <w:p>
      <w:pPr>
        <w:pStyle w:val="Normal"/>
        <w:ind w:hanging="0"/>
        <w:jc w:val="center"/>
        <w:rPr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ind w:hanging="0"/>
        <w:jc w:val="center"/>
        <w:rPr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ind w:hanging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Умови</w:t>
      </w:r>
    </w:p>
    <w:p>
      <w:pPr>
        <w:pStyle w:val="Normal"/>
        <w:ind w:hanging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проведення добору на зайняття посади</w:t>
      </w:r>
    </w:p>
    <w:p>
      <w:pPr>
        <w:pStyle w:val="Normal"/>
        <w:ind w:hanging="0"/>
        <w:jc w:val="center"/>
        <w:rPr/>
      </w:pPr>
      <w:r>
        <w:rPr>
          <w:bCs/>
          <w:szCs w:val="28"/>
        </w:rPr>
        <w:t xml:space="preserve">державної служби категорії «В» - головного спеціаліста </w:t>
      </w:r>
      <w:r>
        <w:rPr/>
        <w:t>відділу надання пільг управління субсидій, пільг та соціальних допомог</w:t>
      </w:r>
    </w:p>
    <w:p>
      <w:pPr>
        <w:pStyle w:val="Normal"/>
        <w:ind w:hanging="0"/>
        <w:jc w:val="center"/>
        <w:rPr/>
      </w:pPr>
      <w:r>
        <w:rPr/>
        <w:t>(пр-т Берестейський, 50)</w:t>
      </w:r>
    </w:p>
    <w:p>
      <w:pPr>
        <w:pStyle w:val="Normal"/>
        <w:ind w:hanging="0"/>
        <w:jc w:val="center"/>
        <w:rPr>
          <w:szCs w:val="28"/>
        </w:rPr>
      </w:pPr>
      <w:r>
        <w:rPr>
          <w:szCs w:val="28"/>
        </w:rPr>
      </w:r>
    </w:p>
    <w:tbl>
      <w:tblPr>
        <w:tblW w:w="9782" w:type="dxa"/>
        <w:jc w:val="left"/>
        <w:tblInd w:w="1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1.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8"/>
                <w:szCs w:val="28"/>
                <w:u w:val="none"/>
                <w:em w:val="none"/>
              </w:rPr>
              <w:t>Здійснення дотримання вимог чинного законодавства при прийнятті рішень про надання (проведення перерахунків), про відмову в наданні (проведенні перерахунків) пільг на оплату житлово-комунальних послуг, придбання твердого та рідкого пічного побутового палива і скрапленого газу, соціальних стипендій, компенсацій. Надання практичної, методичної допомоги.</w:t>
            </w:r>
          </w:p>
          <w:p>
            <w:pPr>
              <w:pStyle w:val="Normal"/>
              <w:ind w:hanging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2.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8"/>
                <w:szCs w:val="28"/>
                <w:u w:val="none"/>
                <w:em w:val="none"/>
              </w:rPr>
              <w:t>Здійснення виконання судових рішень щодо надання пільг, соціальних стипендій, компенсацій.</w:t>
            </w:r>
          </w:p>
          <w:p>
            <w:pPr>
              <w:pStyle w:val="Normal"/>
              <w:ind w:hanging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3.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8"/>
                <w:szCs w:val="28"/>
                <w:u w:val="none"/>
                <w:em w:val="none"/>
              </w:rPr>
              <w:t>Узагальнення, аналіз та підготовка інформаційних та аналітичних матеріалів з питань, віднесених до компетенції відділу, внесення пропозицій щодо вдосконалення роботи.</w:t>
            </w:r>
          </w:p>
          <w:p>
            <w:pPr>
              <w:pStyle w:val="Normal"/>
              <w:ind w:hanging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4.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8"/>
                <w:szCs w:val="28"/>
                <w:u w:val="none"/>
                <w:em w:val="none"/>
              </w:rPr>
              <w:t>Взаємодія з місцевими органами державної виконавчої влади, органами місцевого самоврядування, правоохоронними органами, органами суду і юстиції в частині надання пільг, соціальних стипендій, компенсацій.</w:t>
            </w:r>
          </w:p>
          <w:p>
            <w:pPr>
              <w:pStyle w:val="Normal"/>
              <w:ind w:hanging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5.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8"/>
                <w:szCs w:val="28"/>
                <w:u w:val="none"/>
                <w:em w:val="none"/>
              </w:rPr>
              <w:t>Підготовка інформації та матеріалів для надання відповідей на звернення громадян, підприємств, установ, організацій з питань практичного застосування норм чинного законодавства; на адвокатські запити, запити на публічну інформацію, запити правоохоронних органів; для підготовки позовних заяв, відзивів на адміністративні позови, апеляційних скарг, пояснень, звітів щодо виконання судових рішень; на постанови та вимоги Державної виконавчої служби. Виявлення та усунення причин, що призводять до подання громадянами скарг.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посадовий оклад – 20795 грн. </w:t>
            </w: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6"/>
                <w:szCs w:val="26"/>
                <w:lang w:val="uk-UA" w:bidi="ar-SA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6"/>
                <w:szCs w:val="26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265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/>
              <w:suppressAutoHyphens w:val="true"/>
              <w:spacing w:lineRule="auto" w:line="240" w:before="0" w:after="0"/>
              <w:ind w:hanging="0"/>
              <w:jc w:val="left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7"/>
                <w:szCs w:val="27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  <w:p>
            <w:pPr>
              <w:pStyle w:val="Style16"/>
              <w:spacing w:lineRule="auto" w:line="240" w:before="0" w:after="0"/>
              <w:ind w:hanging="0"/>
              <w:jc w:val="left"/>
              <w:rPr>
                <w:bCs/>
                <w:sz w:val="4"/>
                <w:szCs w:val="28"/>
              </w:rPr>
            </w:pPr>
            <w:r>
              <w:rPr>
                <w:bCs/>
                <w:sz w:val="4"/>
                <w:szCs w:val="28"/>
              </w:rPr>
            </w:r>
          </w:p>
        </w:tc>
      </w:tr>
      <w:tr>
        <w:trPr>
          <w:trHeight w:val="1661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/>
              <w:ind w:hanging="0" w:right="101"/>
              <w:rPr>
                <w:b/>
              </w:rPr>
            </w:pPr>
            <w:r>
              <w:rPr>
                <w:b/>
              </w:rPr>
              <w:t>Обов’язковою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вимогою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осіб,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які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претендують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посаду,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є наявність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громадянства України та відсутність громадянства інших </w:t>
            </w:r>
            <w:r>
              <w:rPr>
                <w:b/>
                <w:spacing w:val="-2"/>
              </w:rPr>
              <w:t>держав.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вища освіта за освітнім ступенем не нижче бакалавра, молодшого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2d0a5422"/>
              <w:spacing w:beforeAutospacing="0" w:before="0" w:afterAutospacing="0" w:after="0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7115dbcf"/>
              <w:spacing w:beforeAutospacing="0" w:before="0" w:afterAutospacing="0" w:after="0"/>
              <w:ind w:hanging="0" w:right="-80"/>
              <w:jc w:val="both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- чітке і точне формулювання мети, цілей і завдань службової діяльності;</w:t>
            </w:r>
          </w:p>
          <w:p>
            <w:pPr>
              <w:pStyle w:val="cs475609cc"/>
              <w:spacing w:beforeAutospacing="0" w:before="0" w:afterAutospacing="0" w:after="0"/>
              <w:ind w:hanging="0" w:right="-80"/>
              <w:jc w:val="both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cs61116938"/>
              <w:spacing w:beforeAutospacing="0" w:before="0" w:afterAutospacing="0" w:after="0"/>
              <w:ind w:hanging="0" w:right="280"/>
              <w:jc w:val="both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- 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2654ae3a"/>
              <w:spacing w:beforeAutospacing="0" w:before="0" w:afterAutospacing="0" w:after="0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Встановлення цілей, пріоритетів та орієнтирів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61116938"/>
              <w:spacing w:beforeAutospacing="0" w:before="0" w:afterAutospacing="0" w:after="0"/>
              <w:ind w:hanging="0" w:right="280"/>
              <w:jc w:val="both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- уміння встановлювати чіткі, реальні, досяжні групові чи індивідуальні цілі та пріоритети;</w:t>
            </w:r>
          </w:p>
          <w:p>
            <w:pPr>
              <w:pStyle w:val="Normal"/>
              <w:spacing w:lineRule="auto" w:line="240"/>
              <w:ind w:hanging="0"/>
              <w:rPr>
                <w:color w:val="000000"/>
                <w:szCs w:val="28"/>
              </w:rPr>
            </w:pPr>
            <w:r>
              <w:rPr>
                <w:rStyle w:val="cs23fb0664"/>
                <w:color w:val="000000"/>
                <w:szCs w:val="28"/>
              </w:rPr>
              <w:t>- уміння визначати орієнтири для досягнення групових чи індивідуальних цілей.</w:t>
            </w:r>
          </w:p>
        </w:tc>
      </w:tr>
      <w:tr>
        <w:trPr>
          <w:trHeight w:val="2203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abb0e626"/>
              <w:spacing w:beforeAutospacing="0" w:before="0" w:afterAutospacing="0" w:after="0"/>
              <w:ind w:hanging="0" w:right="100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Відповідальність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303" w:leader="none"/>
              </w:tabs>
              <w:spacing w:lineRule="auto" w:line="240"/>
              <w:ind w:hanging="0" w:left="20" w:right="280"/>
              <w:rPr>
                <w:color w:val="000000"/>
                <w:szCs w:val="28"/>
              </w:rPr>
            </w:pPr>
            <w:r>
              <w:rPr>
                <w:rStyle w:val="cs23fb0664"/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0" w:leader="none"/>
                <w:tab w:val="left" w:pos="298" w:leader="none"/>
              </w:tabs>
              <w:spacing w:lineRule="auto" w:line="240"/>
              <w:ind w:firstLine="20" w:left="0" w:right="280"/>
              <w:rPr>
                <w:color w:val="000000"/>
                <w:szCs w:val="28"/>
              </w:rPr>
            </w:pPr>
            <w:r>
              <w:rPr>
                <w:rStyle w:val="cs23fb0664"/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0" w:leader="none"/>
              </w:tabs>
              <w:spacing w:lineRule="auto" w:line="240"/>
              <w:ind w:firstLine="20" w:left="0" w:right="280"/>
              <w:rPr>
                <w:color w:val="000000"/>
                <w:szCs w:val="28"/>
              </w:rPr>
            </w:pPr>
            <w:r>
              <w:rPr>
                <w:rStyle w:val="cs23fb0664"/>
                <w:color w:val="000000"/>
                <w:szCs w:val="28"/>
              </w:rPr>
              <w:t>здатність брати на себе зобов’язання, чітко їх дотримуватись і виконувати.</w:t>
            </w:r>
          </w:p>
        </w:tc>
      </w:tr>
      <w:tr>
        <w:trPr>
          <w:trHeight w:val="75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- Конституції України;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«Про запобігання корупції»;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- Закону України «Про державну службу»;</w:t>
            </w:r>
          </w:p>
          <w:p>
            <w:pPr>
              <w:pStyle w:val="Normal"/>
              <w:ind w:firstLine="3"/>
              <w:rPr>
                <w:szCs w:val="28"/>
                <w:lang w:val="ru-RU" w:eastAsia="uk-UA"/>
              </w:rPr>
            </w:pPr>
            <w:r>
              <w:rPr>
                <w:szCs w:val="28"/>
              </w:rPr>
              <w:t>-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Cs w:val="28"/>
                <w:lang w:eastAsia="uk-UA"/>
              </w:rPr>
              <w:t xml:space="preserve">Закон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доступ до публічної інформації</w:t>
            </w:r>
            <w:r>
              <w:rPr>
                <w:szCs w:val="28"/>
              </w:rPr>
              <w:t>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 xml:space="preserve">Закон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захист персональних даних</w:t>
            </w:r>
            <w:r>
              <w:rPr>
                <w:szCs w:val="28"/>
              </w:rPr>
              <w:t>»</w:t>
            </w:r>
            <w:r>
              <w:rPr>
                <w:szCs w:val="28"/>
                <w:lang w:eastAsia="uk-UA"/>
              </w:rPr>
              <w:t>.</w:t>
            </w:r>
          </w:p>
        </w:tc>
      </w:tr>
      <w:tr>
        <w:trPr>
          <w:trHeight w:val="381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 w:left="0"/>
              <w:jc w:val="left"/>
              <w:rPr>
                <w:i w:val="false"/>
                <w:iCs w:val="false"/>
              </w:rPr>
            </w:pPr>
            <w:r>
              <w:rPr>
                <w:i w:val="false"/>
                <w:iCs w:val="false"/>
                <w:szCs w:val="28"/>
              </w:rPr>
              <w:t>Знання:</w:t>
            </w:r>
          </w:p>
          <w:p>
            <w:pPr>
              <w:pStyle w:val="Normal"/>
              <w:spacing w:before="0" w:after="0"/>
              <w:ind w:hanging="0" w:left="0"/>
              <w:jc w:val="left"/>
              <w:rPr>
                <w:i w:val="false"/>
                <w:iCs w:val="false"/>
              </w:rPr>
            </w:pPr>
            <w:r>
              <w:rPr>
                <w:i w:val="false"/>
                <w:iCs w:val="false"/>
                <w:szCs w:val="28"/>
              </w:rPr>
              <w:t>- Закон України «Про загальнообов’язкове державне пенсійне страхування»;</w:t>
            </w:r>
          </w:p>
          <w:p>
            <w:pPr>
              <w:pStyle w:val="rvps6"/>
              <w:spacing w:before="0" w:after="0"/>
              <w:ind w:hanging="0" w:left="0" w:right="0"/>
              <w:jc w:val="left"/>
              <w:rPr>
                <w:i w:val="false"/>
                <w:iCs w:val="false"/>
              </w:rPr>
            </w:pPr>
            <w:r>
              <w:rPr>
                <w:i w:val="false"/>
                <w:iCs w:val="false"/>
                <w:sz w:val="28"/>
                <w:szCs w:val="28"/>
              </w:rPr>
              <w:t xml:space="preserve">- </w:t>
            </w:r>
            <w:bookmarkStart w:id="0" w:name="n3"/>
            <w:bookmarkEnd w:id="0"/>
            <w:r>
              <w:rPr>
                <w:i w:val="false"/>
                <w:iCs w:val="false"/>
                <w:sz w:val="28"/>
                <w:szCs w:val="28"/>
              </w:rPr>
              <w:t xml:space="preserve"> постанова Кабінету Міністрів України «</w:t>
            </w:r>
            <w:r>
              <w:rPr>
                <w:bCs/>
                <w:i w:val="false"/>
                <w:iCs w:val="false"/>
                <w:sz w:val="28"/>
                <w:szCs w:val="28"/>
              </w:rPr>
              <w:t>Про спрощення порядку надання населенню субсидій для відшкодування витрат на оплату житлово-комунальних послуг, придбання скрапленого газу, твердого та рідкого пічного побутового палива» № 848 від 21.10.1995;</w:t>
            </w:r>
            <w:bookmarkStart w:id="1" w:name="Про_новий_розмір_витрат_на_оплату_житлов"/>
            <w:bookmarkEnd w:id="1"/>
          </w:p>
          <w:p>
            <w:pPr>
              <w:pStyle w:val="rvps6"/>
              <w:spacing w:before="0" w:after="0"/>
              <w:ind w:hanging="0" w:left="0" w:right="0"/>
              <w:jc w:val="left"/>
              <w:rPr>
                <w:i w:val="false"/>
                <w:iCs w:val="false"/>
              </w:rPr>
            </w:pPr>
            <w:r>
              <w:rPr>
                <w:bCs/>
                <w:i w:val="false"/>
                <w:iCs w:val="false"/>
                <w:sz w:val="28"/>
                <w:szCs w:val="28"/>
              </w:rPr>
              <w:t xml:space="preserve">- </w:t>
            </w:r>
            <w:r>
              <w:rPr>
                <w:i w:val="false"/>
                <w:iCs w:val="false"/>
                <w:sz w:val="28"/>
                <w:szCs w:val="28"/>
              </w:rPr>
              <w:t>постанова Кабінету Міністрів України «</w:t>
            </w:r>
            <w:r>
              <w:rPr>
                <w:bCs/>
                <w:i w:val="false"/>
                <w:iCs w:val="false"/>
                <w:color w:val="000000"/>
                <w:sz w:val="28"/>
                <w:szCs w:val="28"/>
                <w:lang w:val="ru-RU"/>
              </w:rPr>
              <w:t xml:space="preserve">Про новий розмір витрат на оплату житлово-комунальних послуг, придбання скрапленого газу, твердого та рідкого пічного побутового палива у разі надання житлової субсидії» </w:t>
            </w:r>
            <w:r>
              <w:rPr>
                <w:bCs/>
                <w:i w:val="false"/>
                <w:iCs w:val="false"/>
                <w:color w:val="000000"/>
                <w:sz w:val="28"/>
                <w:szCs w:val="28"/>
              </w:rPr>
              <w:t>N 1156 від 27.07.1998;</w:t>
            </w:r>
          </w:p>
          <w:p>
            <w:pPr>
              <w:pStyle w:val="rvps6"/>
              <w:spacing w:before="0" w:after="0"/>
              <w:ind w:hanging="0" w:left="0" w:right="0"/>
              <w:jc w:val="left"/>
              <w:rPr>
                <w:i w:val="false"/>
                <w:iCs w:val="false"/>
              </w:rPr>
            </w:pPr>
            <w:r>
              <w:rPr>
                <w:bCs/>
                <w:i w:val="false"/>
                <w:iCs w:val="false"/>
                <w:color w:val="000000"/>
                <w:sz w:val="28"/>
                <w:szCs w:val="28"/>
              </w:rPr>
              <w:t xml:space="preserve">- </w:t>
            </w:r>
            <w:r>
              <w:rPr>
                <w:i w:val="false"/>
                <w:iCs w:val="false"/>
                <w:sz w:val="28"/>
                <w:szCs w:val="28"/>
              </w:rPr>
              <w:t>постанова Кабінету Міністрів України «</w:t>
            </w:r>
            <w:r>
              <w:rPr>
                <w:bCs/>
                <w:i w:val="false"/>
                <w:iCs w:val="false"/>
                <w:sz w:val="28"/>
                <w:szCs w:val="28"/>
              </w:rPr>
              <w:t>Про затвердження Положення про Єдиний державний реєстр отримувачів житлових субсидій» № 182 від 14.03.2018;</w:t>
            </w:r>
            <w:bookmarkStart w:id="2" w:name="Деякі_питання_виплати_державної_соціальн"/>
            <w:bookmarkEnd w:id="2"/>
          </w:p>
          <w:p>
            <w:pPr>
              <w:pStyle w:val="rvps6"/>
              <w:spacing w:before="0" w:after="0"/>
              <w:ind w:hanging="0" w:left="0" w:right="0"/>
              <w:jc w:val="left"/>
              <w:rPr>
                <w:i w:val="false"/>
                <w:iCs w:val="false"/>
              </w:rPr>
            </w:pPr>
            <w:r>
              <w:rPr>
                <w:bCs/>
                <w:i w:val="false"/>
                <w:iCs w:val="false"/>
                <w:color w:val="000000"/>
                <w:sz w:val="28"/>
                <w:szCs w:val="28"/>
              </w:rPr>
              <w:t>-</w:t>
            </w:r>
            <w:r>
              <w:rPr>
                <w:i w:val="false"/>
                <w:iCs w:val="false"/>
                <w:sz w:val="28"/>
                <w:szCs w:val="28"/>
              </w:rPr>
              <w:t xml:space="preserve"> постанова Кабінету Міністрів України «</w:t>
            </w:r>
            <w:r>
              <w:rPr>
                <w:bCs/>
                <w:i w:val="false"/>
                <w:iCs w:val="false"/>
                <w:color w:val="000000"/>
                <w:sz w:val="28"/>
                <w:szCs w:val="28"/>
                <w:lang w:val="ru-RU"/>
              </w:rPr>
              <w:t xml:space="preserve">Деякі питання виплати державної соціальної допомоги» № </w:t>
            </w:r>
            <w:r>
              <w:rPr>
                <w:bCs/>
                <w:i w:val="false"/>
                <w:iCs w:val="false"/>
                <w:sz w:val="28"/>
                <w:szCs w:val="28"/>
              </w:rPr>
              <w:t>632 від 22.07.2020</w:t>
            </w:r>
          </w:p>
          <w:p>
            <w:pPr>
              <w:pStyle w:val="Normal"/>
              <w:spacing w:lineRule="auto" w:line="240" w:before="0" w:after="0"/>
              <w:ind w:hanging="0" w:left="0"/>
              <w:rPr>
                <w:i w:val="false"/>
                <w:iCs w:val="false"/>
              </w:rPr>
            </w:pPr>
            <w:r>
              <w:rPr>
                <w:i w:val="false"/>
                <w:iCs w:val="false"/>
                <w:szCs w:val="28"/>
              </w:rPr>
              <w:t>- постанова Кабінету Міністрів України «</w:t>
            </w:r>
            <w:r>
              <w:rPr>
                <w:bCs/>
                <w:i w:val="false"/>
                <w:iCs w:val="false"/>
                <w:szCs w:val="28"/>
                <w:lang w:eastAsia="uk-UA"/>
              </w:rPr>
              <w:t xml:space="preserve">Про встановлення державних соціальних стандартів у сфері житлово-комунального обслуговування» </w:t>
            </w:r>
            <w:r>
              <w:rPr>
                <w:i w:val="false"/>
                <w:iCs w:val="false"/>
                <w:szCs w:val="28"/>
              </w:rPr>
              <w:t xml:space="preserve">№ 409 від 06.08.2014 </w:t>
            </w:r>
            <w:r>
              <w:rPr>
                <w:i w:val="false"/>
                <w:iCs w:val="false"/>
                <w:szCs w:val="28"/>
                <w:lang w:eastAsia="uk-UA"/>
              </w:rPr>
              <w:t>та інш.</w:t>
            </w:r>
          </w:p>
        </w:tc>
      </w:tr>
    </w:tbl>
    <w:p>
      <w:pPr>
        <w:pStyle w:val="Style16"/>
        <w:ind w:hanging="0"/>
        <w:jc w:val="center"/>
        <w:rPr>
          <w:bCs/>
          <w:szCs w:val="28"/>
        </w:rPr>
      </w:pPr>
      <w:r>
        <w:rPr>
          <w:bCs/>
          <w:szCs w:val="28"/>
        </w:rPr>
        <w:softHyphen/>
        <w:t xml:space="preserve"> 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07,4916" stroked="t" o:allowincell="f" style="position:absolute;margin-left:0.05pt;margin-top:-140.25pt;width:139pt;height:139.3pt;mso-wrap-style:none;v-text-anchor:middle;mso-position-horizontal:center;mso-position-horizontal-relative:margin" path="m4906,4915l0,4915l0,0l4906,0l4906,4915e">
          <v:fill o:detectmouseclick="t" on="false"/>
          <v:stroke color="black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883,3905" stroked="t" o:allowincell="f" style="position:absolute;margin-left:86.7pt;margin-top:-1857.45pt;width:308.4pt;height:110.65pt;mso-position-horizontal:center;mso-position-horizontal-relative:margin" path="m10882,3904l10882,0l10882,3904l0,3904l0,0e">
          <v:stroke color="black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bullet"/>
      <w:lvlText w:val="-"/>
      <w:lvlJc w:val="left"/>
      <w:pPr>
        <w:tabs>
          <w:tab w:val="num" w:pos="0"/>
        </w:tabs>
        <w:ind w:left="3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4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docVars>
    <w:docVar w:name="StepHandle" w:val="262696"/>
  </w:docVars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23fb0664" w:customStyle="1">
    <w:name w:val="cs23fb0664"/>
    <w:basedOn w:val="DefaultParagraphFont"/>
    <w:qFormat/>
    <w:rsid w:val="00257181"/>
    <w:rPr/>
  </w:style>
  <w:style w:type="character" w:styleId="Hyperlink">
    <w:name w:val="Hyperlink"/>
    <w:rsid w:val="00044672"/>
    <w:rPr>
      <w:color w:val="000080"/>
      <w:u w:val="single"/>
    </w:rPr>
  </w:style>
  <w:style w:type="character" w:styleId="1" w:customStyle="1">
    <w:name w:val="Неразрешенное упоминание1"/>
    <w:basedOn w:val="DefaultParagraphFont"/>
    <w:qFormat/>
    <w:rsid w:val="00d65211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d65211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d65211"/>
    <w:rPr>
      <w:b/>
      <w:bCs/>
    </w:rPr>
  </w:style>
  <w:style w:type="character" w:styleId="csd2c743de">
    <w:name w:val="csd2c743de"/>
    <w:basedOn w:val="DefaultParagraphFont"/>
    <w:qFormat/>
    <w:rPr/>
  </w:style>
  <w:style w:type="paragraph" w:styleId="Style13" w:customStyle="1">
    <w:name w:val="Заголовок"/>
    <w:basedOn w:val="Normal"/>
    <w:next w:val="BodyText"/>
    <w:qFormat/>
    <w:rsid w:val="00ea2d11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044672"/>
    <w:pPr/>
    <w:rPr>
      <w:rFonts w:cs="Lucida Sans"/>
    </w:rPr>
  </w:style>
  <w:style w:type="paragraph" w:styleId="Caption">
    <w:name w:val="caption"/>
    <w:basedOn w:val="Normal"/>
    <w:qFormat/>
    <w:rsid w:val="0004467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ea2d11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044672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044672"/>
    <w:pPr>
      <w:suppressLineNumbers/>
    </w:pPr>
    <w:rPr>
      <w:rFonts w:cs="Lucida Sans"/>
    </w:rPr>
  </w:style>
  <w:style w:type="paragraph" w:styleId="Style15" w:customStyle="1">
    <w:name w:val="Верхній і нижній колонтитули"/>
    <w:basedOn w:val="Normal"/>
    <w:qFormat/>
    <w:rsid w:val="00044672"/>
    <w:pPr/>
    <w:rPr/>
  </w:style>
  <w:style w:type="paragraph" w:styleId="user2" w:customStyle="1">
    <w:name w:val="Верхній і нижній колонтитули (user)"/>
    <w:basedOn w:val="Normal"/>
    <w:qFormat/>
    <w:rsid w:val="00ea2d11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2d0a5422" w:customStyle="1">
    <w:name w:val="cs2d0a5422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bb0e626" w:customStyle="1">
    <w:name w:val="csabb0e626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rvps6" w:customStyle="1">
    <w:name w:val="rvps6"/>
    <w:basedOn w:val="Normal"/>
    <w:qFormat/>
    <w:rsid w:val="00d81fa2"/>
    <w:pPr>
      <w:spacing w:lineRule="auto" w:line="240" w:before="240" w:after="360"/>
      <w:ind w:hanging="0" w:left="360" w:right="360"/>
      <w:jc w:val="center"/>
    </w:pPr>
    <w:rPr>
      <w:sz w:val="24"/>
      <w:szCs w:val="24"/>
      <w:lang w:eastAsia="uk-UA"/>
    </w:rPr>
  </w:style>
  <w:style w:type="paragraph" w:styleId="user3" w:customStyle="1">
    <w:name w:val="Вміст рамки (user)"/>
    <w:basedOn w:val="Normal"/>
    <w:qFormat/>
    <w:rsid w:val="00044672"/>
    <w:pPr/>
    <w:rPr/>
  </w:style>
  <w:style w:type="paragraph" w:styleId="Style24" w:customStyle="1">
    <w:name w:val="Вміст рамки"/>
    <w:basedOn w:val="Normal"/>
    <w:qFormat/>
    <w:rsid w:val="00ea2d11"/>
    <w:pPr/>
    <w:rPr/>
  </w:style>
  <w:style w:type="paragraph" w:styleId="12" w:customStyle="1">
    <w:name w:val="Звичайний1"/>
    <w:qFormat/>
    <w:rsid w:val="00d65211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Style25">
    <w:name w:val="Вміст таблиці"/>
    <w:basedOn w:val="Normal"/>
    <w:qFormat/>
    <w:pPr>
      <w:widowControl w:val="false"/>
      <w:suppressLineNumbers/>
    </w:pPr>
    <w:rPr/>
  </w:style>
  <w:style w:type="paragraph" w:styleId="Style26">
    <w:name w:val="Заголовок таблиці"/>
    <w:basedOn w:val="Style25"/>
    <w:qFormat/>
    <w:pPr>
      <w:suppressLineNumbers/>
      <w:jc w:val="center"/>
    </w:pPr>
    <w:rPr>
      <w:b/>
      <w:bCs/>
    </w:rPr>
  </w:style>
  <w:style w:type="numbering" w:styleId="user4" w:customStyle="1">
    <w:name w:val="Без маркерів (user)"/>
    <w:uiPriority w:val="99"/>
    <w:semiHidden/>
    <w:unhideWhenUsed/>
    <w:qFormat/>
    <w:rsid w:val="00044672"/>
  </w:style>
  <w:style w:type="numbering" w:styleId="Style27" w:customStyle="1">
    <w:name w:val="Без маркерів"/>
    <w:uiPriority w:val="99"/>
    <w:semiHidden/>
    <w:unhideWhenUsed/>
    <w:qFormat/>
    <w:rsid w:val="00ea2d11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45E3B-2309-46AF-9A18-5E571A1D0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Application>LibreOffice/26.2.0.3$Windows_X86_64 LibreOffice_project/620$Build-3</Application>
  <AppVersion>15.0000</AppVersion>
  <Pages>4</Pages>
  <Words>658</Words>
  <Characters>4471</Characters>
  <CharactersWithSpaces>5060</CharactersWithSpaces>
  <Paragraphs>72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2021-04-07T07:31:00Z</dcterms:created>
  <dc:creator>1-1</dc:creator>
  <dc:description/>
  <dc:language>uk-UA</dc:language>
  <cp:lastModifiedBy/>
  <cp:lastPrinted>2020-07-03T07:18:00Z</cp:lastPrinted>
  <dcterms:modified xsi:type="dcterms:W3CDTF">2026-08-17T14:29:57Z</dcterms:modified>
  <cp:revision>103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