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/>
        <w:t>від “17” серпня 2026 року №________</w:t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bCs/>
          <w:sz w:val="28"/>
          <w:szCs w:val="24"/>
        </w:rPr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bCs/>
          <w:sz w:val="28"/>
          <w:szCs w:val="24"/>
        </w:rPr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bCs/>
          <w:sz w:val="28"/>
          <w:szCs w:val="24"/>
        </w:rPr>
        <w:t>Умови</w:t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sz w:val="28"/>
          <w:szCs w:val="28"/>
        </w:rPr>
        <w:t>проведення добору</w:t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sz w:val="28"/>
          <w:szCs w:val="28"/>
        </w:rPr>
        <w:t xml:space="preserve">на зайняття посади </w:t>
      </w:r>
      <w:r>
        <w:rPr>
          <w:bCs/>
          <w:sz w:val="28"/>
          <w:szCs w:val="28"/>
        </w:rPr>
        <w:t xml:space="preserve">державної служби категорії «В» - головного спеціаліста </w:t>
      </w:r>
      <w:r>
        <w:rPr>
          <w:sz w:val="28"/>
          <w:szCs w:val="28"/>
        </w:rPr>
        <w:t>відділу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  контролю за правильністю надання соціальних допомог управління субсидій, пільг та соціальних допомог</w:t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/>
        <w:t>(пр-т Берестейський, 50)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Здійснення перевірки правильності прийнятих рішень щодо призначення, перерахунку (відмови у призначенні, перерахунку)  соціальних допомог. Проведення правової оцінки документів, на підставі яких прийнято рішення про призначення, перерахунок (відмову у призначенні, перерахунку)  соціальних допомог.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Здійснення перевірки за правильністю та своєчасністю виконання судових рішень щодо надання  соціальних допомог. Здійснення контролю за дотриманням термінів щодо нарахування (проведення перерахунків), відмови в нарахуванні (проведенні перерахунків)  соціальних допомог, які визначені чинним законодавством.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Підготовка інформації та матеріалів для надання відповідей на звернення, заяви та скарги громадян, підприємств та організацій, запитів та звернень народних депутатів України, запитів на публічну інформацію, адвокатські запити; надання роз’яснень з питань, що належать до компетенції відділу. Виявлення та усунення причин, що призводять до подання громадянами скарг.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Перевірка правильності опрацювання рекомендацій, наданих Міністерством фінансів України відповідно до Закону України “Про верифікацію та моніторинг державних виплат” щодо проведення додаткової перевірки інформації, що містить невідповідності, по одержувачах  соціальних допомог.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Взаємодія з місцевими органами державної влади, органами місцевого самоврядування, правоохоронними органами, органами суду і юстиції в частині надання соціальних допомог.</w:t>
            </w:r>
          </w:p>
          <w:p>
            <w:pPr>
              <w:pStyle w:val="Normal"/>
              <w:ind w:hanging="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– 20795 грн. згідно із класифікацією посад; доплати, компенсації відповідно до статті 52 Закону України «Про державну службу»;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66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</w:rPr>
            </w:pPr>
            <w:r>
              <w:rPr>
                <w:b/>
              </w:rPr>
              <w:t>Обов’язковою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осіб,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які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претендують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посаду,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є наявність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2d0a5422"/>
              <w:spacing w:beforeAutospacing="0" w:before="0" w:afterAutospacing="0" w:after="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7115dbcf"/>
              <w:spacing w:beforeAutospacing="0" w:before="0" w:afterAutospacing="0" w:after="0"/>
              <w:ind w:hanging="0" w:right="-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чітке і точне формулювання мети, цілей і завдань службової діяльності;</w:t>
            </w:r>
          </w:p>
          <w:p>
            <w:pPr>
              <w:pStyle w:val="cs475609cc"/>
              <w:spacing w:beforeAutospacing="0" w:before="0" w:afterAutospacing="0" w:after="0"/>
              <w:ind w:hanging="0" w:right="-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cs61116938"/>
              <w:spacing w:beforeAutospacing="0" w:before="0" w:afterAutospacing="0" w:after="0"/>
              <w:ind w:hanging="0" w:right="2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 </w:t>
            </w:r>
            <w:r>
              <w:rPr>
                <w:rStyle w:val="cs23fb0664"/>
                <w:color w:val="000000"/>
                <w:sz w:val="28"/>
                <w:szCs w:val="28"/>
              </w:rPr>
              <w:t>- 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2654ae3a"/>
              <w:spacing w:beforeAutospacing="0" w:before="0" w:afterAutospacing="0" w:after="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Встановлення цілей, пріоритетів та орієнтирів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61116938"/>
              <w:spacing w:beforeAutospacing="0" w:before="0" w:afterAutospacing="0" w:after="0"/>
              <w:ind w:hanging="0" w:right="2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уміння встановлювати чіткі, реальні, досяжні групові чи індивідуальні цілі та пріоритети;</w:t>
            </w:r>
          </w:p>
          <w:p>
            <w:pPr>
              <w:pStyle w:val="Normal"/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- уміння визначати орієнтири для досягнення групових чи індивідуальних цілей.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abb0e626"/>
              <w:spacing w:beforeAutospacing="0" w:before="0" w:afterAutospacing="0" w:after="0"/>
              <w:ind w:hanging="0" w:right="10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Відповідальність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303" w:leader="none"/>
              </w:tabs>
              <w:spacing w:lineRule="auto" w:line="240"/>
              <w:ind w:hanging="0" w:left="2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  <w:tab w:val="left" w:pos="298" w:leader="none"/>
              </w:tabs>
              <w:spacing w:lineRule="auto" w:line="240"/>
              <w:ind w:firstLine="20" w:left="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firstLine="20" w:left="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здатність брати на себе зобов’язання, чітко їх дотримуватись і виконувати.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 xml:space="preserve">Закон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 xml:space="preserve">Закон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ind w:hanging="0"/>
              <w:jc w:val="left"/>
              <w:rPr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Знання: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20.03.2022 № 332 “Деякі питання виплати допомоги на проживання внутрішньо переміщеним особам”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-Постанова КМУ від від 02.08.2000 № 1192 „Про надання щомісячної грошової допомоги особі, яка проживає разом з особою з інвалідністю I чи II групи внаслідок психічного розладу, яка за висновком лікарської комісії закладу охорони здоров’я потребує постійного стороннього догляду, на догляд за нею”;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-Закон України від 28.02.1992 № 796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Сімейний кодекс України від 10.01.2002 № 2947-ІІІ 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22.02.2006 № 189 “Про затвердження Порядку призначення та виплати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від 28.12.2016 № 1045 “Деякі питання виплати соціальних стипендій студентам (курсантам) закладів фахової передвищої та вищої освіти”;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Закон України “Про державну допомогу сім’ям з дітьми” від 21.11.1992 No 2811-ХІІ;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13.03.2019 № 250 “Деякі питання надання соціальної підтримки багатодітним сім'ям”;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24 лютого 2003 р. № 250 “Про затвердження Порядку призначення і виплати державної соціальної допомоги малозабезпеченим сім'ям”;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27.12.2001 № 1751 “Про затвердження Порядку призначення і виплати державної допомоги сім'ям з дітьми”;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Закон України від 13.01.2005 № 2342-IV “Про забезпечення організаційно-правових умов соціального захисту дітей-сиріт та дітей, позбавлених батьківського піклування”;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Постанови КМУ від 26.04.2002 № 564 “Про затвердження Положення про дитячий будинок сімейного типуˮ, від 26.04.2002 № 565 ”Про затвердження Положення про прийомну сім'юˮ, від 26.06.2019 № 552 “Деякі питання виплати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“гроші ходять за дитиною”, оплати послуг із здійснення патронату над дитиною та виплати соціальної допомоги на утримання дитини в сім’ї патронатного вихователя, підтримки малих групових будинківˮ;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20.08.2021 № 893 “Деякі питання захисту прав дитини та надання послуги патронату над дитиною”;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04.02.2025 № 114 „Деякі питання призначення та виплати грошової компенсації вартості одноразової натуральної допомоги “пакунок малюка”;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22.03.2024 № 331 „Деякі питання провадження діяльності з усиновлення та влаштування дітей-сиріт, дітей, позбавлених батьківського піклування, соціального захисту дітей, залишених без батьківського піклування”;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02.04.2005 № 261 “Про затвердження Порядку призначення і виплати державної соціальної допомоги особам, які не мають права на пенсію, та особам з інвалідністю і державної соціальної допомоги на догляд” та інші.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t xml:space="preserve">                                                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2,4912" stroked="t" o:allowincell="f" style="position:absolute;margin-left:0.05pt;margin-top:-140.25pt;width:138.9pt;height:139.2pt;mso-wrap-style:none;v-text-anchor:middle;mso-position-horizontal:center;mso-position-horizontal-relative:margin" path="m4901,4911l0,4911l0,0l4901,0l4901,4911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78,3902" stroked="t" o:allowincell="f" style="position:absolute;margin-left:86.8pt;margin-top:-1857.45pt;width:308.25pt;height:110.55pt;mso-position-horizontal:center;mso-position-horizontal-relative:margin" path="m10877,3901l10877,0l10877,3901l0,3901l0,0e">
          <v:stroke color="black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3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257181"/>
    <w:rPr/>
  </w:style>
  <w:style w:type="character" w:styleId="Hyperlink">
    <w:name w:val="Hyperlink"/>
    <w:rsid w:val="00044672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d65211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d65211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d65211"/>
    <w:rPr>
      <w:b/>
      <w:bCs/>
    </w:rPr>
  </w:style>
  <w:style w:type="character" w:styleId="csd2c743de">
    <w:name w:val="csd2c743de"/>
    <w:basedOn w:val="DefaultParagraphFont"/>
    <w:qFormat/>
    <w:rPr/>
  </w:style>
  <w:style w:type="paragraph" w:styleId="Style13" w:customStyle="1">
    <w:name w:val="Заголовок"/>
    <w:basedOn w:val="Normal"/>
    <w:next w:val="BodyText"/>
    <w:qFormat/>
    <w:rsid w:val="00ea2d1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44672"/>
    <w:pPr/>
    <w:rPr>
      <w:rFonts w:cs="Lucida Sans"/>
    </w:rPr>
  </w:style>
  <w:style w:type="paragraph" w:styleId="Caption">
    <w:name w:val="caption"/>
    <w:basedOn w:val="Normal"/>
    <w:qFormat/>
    <w:rsid w:val="0004467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ea2d1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4467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44672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044672"/>
    <w:pPr/>
    <w:rPr/>
  </w:style>
  <w:style w:type="paragraph" w:styleId="user2" w:customStyle="1">
    <w:name w:val="Верхній і нижній колонтитули (user)"/>
    <w:basedOn w:val="Normal"/>
    <w:qFormat/>
    <w:rsid w:val="00ea2d1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rvps6" w:customStyle="1">
    <w:name w:val="rvps6"/>
    <w:basedOn w:val="Normal"/>
    <w:qFormat/>
    <w:rsid w:val="00d81fa2"/>
    <w:pPr>
      <w:spacing w:lineRule="auto" w:line="240" w:before="240" w:after="360"/>
      <w:ind w:hanging="0" w:left="360" w:right="360"/>
      <w:jc w:val="center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044672"/>
    <w:pPr/>
    <w:rPr/>
  </w:style>
  <w:style w:type="paragraph" w:styleId="Style24" w:customStyle="1">
    <w:name w:val="Вміст рамки"/>
    <w:basedOn w:val="Normal"/>
    <w:qFormat/>
    <w:rsid w:val="00ea2d11"/>
    <w:pPr/>
    <w:rPr/>
  </w:style>
  <w:style w:type="paragraph" w:styleId="12" w:customStyle="1">
    <w:name w:val="Звичайний1"/>
    <w:qFormat/>
    <w:rsid w:val="00d65211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numbering" w:styleId="user4" w:customStyle="1">
    <w:name w:val="Без маркерів (user)"/>
    <w:uiPriority w:val="99"/>
    <w:semiHidden/>
    <w:unhideWhenUsed/>
    <w:qFormat/>
    <w:rsid w:val="00044672"/>
  </w:style>
  <w:style w:type="numbering" w:styleId="Style25" w:customStyle="1">
    <w:name w:val="Без маркерів"/>
    <w:uiPriority w:val="99"/>
    <w:semiHidden/>
    <w:unhideWhenUsed/>
    <w:qFormat/>
    <w:rsid w:val="00ea2d11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5E3B-2309-46AF-9A18-5E571A1D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Application>LibreOffice/26.2.0.3$Windows_X86_64 LibreOffice_project/620$Build-3</Application>
  <AppVersion>15.0000</AppVersion>
  <Pages>5</Pages>
  <Words>1003</Words>
  <Characters>6366</Characters>
  <CharactersWithSpaces>7296</CharactersWithSpaces>
  <Paragraphs>83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2026-08-17T14:30:24Z</dcterms:modified>
  <cp:revision>106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